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E55" w:rsidRDefault="00643E55" w:rsidP="00C41DFC">
      <w:pPr>
        <w:rPr>
          <w:b/>
          <w:sz w:val="44"/>
          <w:szCs w:val="44"/>
        </w:rPr>
      </w:pPr>
    </w:p>
    <w:p w:rsidR="00643E55" w:rsidRDefault="00643E55" w:rsidP="00C41DFC">
      <w:pPr>
        <w:rPr>
          <w:b/>
          <w:sz w:val="44"/>
          <w:szCs w:val="44"/>
        </w:rPr>
      </w:pPr>
    </w:p>
    <w:p w:rsidR="00643E55" w:rsidRDefault="00643E55" w:rsidP="00C41DFC">
      <w:pPr>
        <w:rPr>
          <w:b/>
          <w:sz w:val="44"/>
          <w:szCs w:val="44"/>
        </w:rPr>
      </w:pPr>
    </w:p>
    <w:p w:rsidR="00643E55" w:rsidRDefault="00643E55" w:rsidP="00C41DFC">
      <w:pPr>
        <w:rPr>
          <w:b/>
          <w:sz w:val="44"/>
          <w:szCs w:val="44"/>
        </w:rPr>
      </w:pPr>
    </w:p>
    <w:p w:rsidR="00643E55" w:rsidRDefault="00643E55" w:rsidP="00C41DFC">
      <w:pPr>
        <w:rPr>
          <w:b/>
          <w:sz w:val="44"/>
          <w:szCs w:val="44"/>
        </w:rPr>
      </w:pPr>
    </w:p>
    <w:p w:rsidR="007B779D" w:rsidRDefault="007B779D" w:rsidP="009A5FB6">
      <w:pPr>
        <w:jc w:val="center"/>
        <w:rPr>
          <w:b/>
          <w:sz w:val="44"/>
          <w:szCs w:val="44"/>
          <w:highlight w:val="lightGray"/>
        </w:rPr>
      </w:pPr>
    </w:p>
    <w:p w:rsidR="007B779D" w:rsidRDefault="007B779D" w:rsidP="009A5FB6">
      <w:pPr>
        <w:jc w:val="center"/>
        <w:rPr>
          <w:b/>
          <w:sz w:val="44"/>
          <w:szCs w:val="44"/>
          <w:highlight w:val="lightGray"/>
        </w:rPr>
      </w:pPr>
    </w:p>
    <w:p w:rsidR="007B779D" w:rsidRDefault="007B779D" w:rsidP="009A5FB6">
      <w:pPr>
        <w:jc w:val="center"/>
        <w:rPr>
          <w:b/>
          <w:sz w:val="44"/>
          <w:szCs w:val="44"/>
          <w:highlight w:val="lightGray"/>
        </w:rPr>
      </w:pPr>
    </w:p>
    <w:p w:rsidR="00C41DFC" w:rsidRPr="00A10CB1" w:rsidRDefault="00C41DFC" w:rsidP="009A5FB6">
      <w:pPr>
        <w:jc w:val="center"/>
        <w:rPr>
          <w:b/>
          <w:sz w:val="40"/>
          <w:szCs w:val="40"/>
          <w:highlight w:val="lightGray"/>
        </w:rPr>
      </w:pPr>
      <w:r w:rsidRPr="00A10CB1">
        <w:rPr>
          <w:b/>
          <w:sz w:val="40"/>
          <w:szCs w:val="40"/>
          <w:highlight w:val="lightGray"/>
        </w:rPr>
        <w:t>АKТ О ПРОЦЕНИ РИЗИKА</w:t>
      </w:r>
    </w:p>
    <w:p w:rsidR="00F636B2" w:rsidRPr="00230E01" w:rsidRDefault="00B85639" w:rsidP="009A5FB6">
      <w:pPr>
        <w:jc w:val="center"/>
        <w:rPr>
          <w:b/>
          <w:sz w:val="40"/>
          <w:szCs w:val="40"/>
        </w:rPr>
      </w:pPr>
      <w:r w:rsidRPr="00B85639">
        <w:rPr>
          <w:b/>
          <w:sz w:val="40"/>
          <w:szCs w:val="40"/>
          <w:highlight w:val="lightGray"/>
        </w:rPr>
        <w:t xml:space="preserve">СЛУЖБА </w:t>
      </w:r>
      <w:r w:rsidRPr="005B6A6D">
        <w:rPr>
          <w:b/>
          <w:sz w:val="40"/>
          <w:szCs w:val="40"/>
          <w:highlight w:val="lightGray"/>
        </w:rPr>
        <w:t xml:space="preserve">ЗА </w:t>
      </w:r>
      <w:r w:rsidR="00230E01" w:rsidRPr="00230E01">
        <w:rPr>
          <w:b/>
          <w:sz w:val="40"/>
          <w:szCs w:val="40"/>
          <w:highlight w:val="lightGray"/>
        </w:rPr>
        <w:t>ЛАБОРАТОРИЈСКУ ДИЈАГНОСТИКУ</w:t>
      </w:r>
    </w:p>
    <w:p w:rsidR="00C41DFC" w:rsidRDefault="00C41DFC" w:rsidP="00C41DFC">
      <w:pPr>
        <w:rPr>
          <w:b/>
          <w:sz w:val="44"/>
          <w:szCs w:val="44"/>
        </w:rPr>
      </w:pPr>
    </w:p>
    <w:p w:rsidR="00C41DFC" w:rsidRDefault="00C41DFC" w:rsidP="00C41DFC">
      <w:pPr>
        <w:rPr>
          <w:b/>
          <w:sz w:val="44"/>
          <w:szCs w:val="44"/>
        </w:rPr>
      </w:pPr>
    </w:p>
    <w:p w:rsidR="00C41DFC" w:rsidRDefault="00C41DFC" w:rsidP="00C41DFC">
      <w:pPr>
        <w:rPr>
          <w:b/>
          <w:sz w:val="44"/>
          <w:szCs w:val="44"/>
        </w:rPr>
      </w:pPr>
    </w:p>
    <w:p w:rsidR="00643E55" w:rsidRDefault="00643E55" w:rsidP="00C41DFC">
      <w:pPr>
        <w:rPr>
          <w:b/>
          <w:sz w:val="44"/>
          <w:szCs w:val="44"/>
        </w:rPr>
      </w:pPr>
    </w:p>
    <w:p w:rsidR="005716CA" w:rsidRPr="00A10CB1" w:rsidRDefault="005716CA" w:rsidP="00C41DFC">
      <w:pPr>
        <w:rPr>
          <w:b/>
          <w:sz w:val="44"/>
          <w:szCs w:val="44"/>
        </w:rPr>
      </w:pPr>
    </w:p>
    <w:p w:rsidR="00E66745" w:rsidRPr="00E66745" w:rsidRDefault="00E66745" w:rsidP="00C41DFC">
      <w:pPr>
        <w:rPr>
          <w:b/>
          <w:sz w:val="44"/>
          <w:szCs w:val="44"/>
        </w:rPr>
      </w:pPr>
    </w:p>
    <w:p w:rsidR="00C41DFC" w:rsidRPr="00A10CB1" w:rsidRDefault="00C41DFC" w:rsidP="00C41DFC">
      <w:pPr>
        <w:rPr>
          <w:b/>
          <w:sz w:val="40"/>
          <w:szCs w:val="40"/>
        </w:rPr>
      </w:pPr>
      <w:r w:rsidRPr="00A10CB1">
        <w:rPr>
          <w:b/>
          <w:sz w:val="40"/>
          <w:szCs w:val="40"/>
        </w:rPr>
        <w:t>ОПШТА БОЛНИЦА ЛЕСKОВАЦ</w:t>
      </w:r>
    </w:p>
    <w:p w:rsidR="00DE4A68" w:rsidRDefault="00643E55" w:rsidP="00C41DFC">
      <w:pPr>
        <w:rPr>
          <w:b/>
          <w:sz w:val="40"/>
          <w:szCs w:val="40"/>
        </w:rPr>
      </w:pPr>
      <w:r w:rsidRPr="00A10CB1">
        <w:rPr>
          <w:b/>
          <w:sz w:val="40"/>
          <w:szCs w:val="40"/>
        </w:rPr>
        <w:t>Светозара Марковића 110</w:t>
      </w:r>
      <w:r w:rsidR="00C41DFC" w:rsidRPr="00A10CB1">
        <w:rPr>
          <w:b/>
          <w:sz w:val="40"/>
          <w:szCs w:val="40"/>
        </w:rPr>
        <w:t>, Лесковац</w:t>
      </w:r>
    </w:p>
    <w:p w:rsidR="00A10CB1" w:rsidRPr="00A10CB1" w:rsidRDefault="00A10CB1" w:rsidP="00C41DFC">
      <w:pPr>
        <w:rPr>
          <w:b/>
          <w:sz w:val="40"/>
          <w:szCs w:val="40"/>
        </w:rPr>
      </w:pPr>
    </w:p>
    <w:p w:rsidR="00CC76C4" w:rsidRPr="00044C8E" w:rsidRDefault="00D50869" w:rsidP="00C41DFC">
      <w:pPr>
        <w:rPr>
          <w:b/>
          <w:sz w:val="24"/>
          <w:szCs w:val="24"/>
        </w:rPr>
      </w:pPr>
      <w:r w:rsidRPr="00044C8E">
        <w:rPr>
          <w:b/>
          <w:sz w:val="24"/>
          <w:szCs w:val="24"/>
        </w:rPr>
        <w:lastRenderedPageBreak/>
        <w:t xml:space="preserve">Садржај: </w:t>
      </w:r>
    </w:p>
    <w:p w:rsidR="008B60D2" w:rsidRPr="00A54E06" w:rsidRDefault="00D50869" w:rsidP="008533CC">
      <w:pPr>
        <w:rPr>
          <w:sz w:val="24"/>
          <w:szCs w:val="24"/>
        </w:rPr>
      </w:pPr>
      <w:r w:rsidRPr="00044C8E">
        <w:rPr>
          <w:sz w:val="24"/>
          <w:szCs w:val="24"/>
        </w:rPr>
        <w:t>При</w:t>
      </w:r>
      <w:r w:rsidR="005716CA">
        <w:rPr>
          <w:sz w:val="24"/>
          <w:szCs w:val="24"/>
        </w:rPr>
        <w:t>каз поступка процене</w:t>
      </w:r>
      <w:r w:rsidR="005716CA">
        <w:rPr>
          <w:sz w:val="24"/>
          <w:szCs w:val="24"/>
        </w:rPr>
        <w:tab/>
      </w:r>
      <w:r w:rsidR="005716CA">
        <w:rPr>
          <w:sz w:val="24"/>
          <w:szCs w:val="24"/>
        </w:rPr>
        <w:tab/>
      </w:r>
      <w:r w:rsidR="005716CA">
        <w:rPr>
          <w:sz w:val="24"/>
          <w:szCs w:val="24"/>
        </w:rPr>
        <w:tab/>
      </w:r>
      <w:r w:rsidR="005716CA">
        <w:rPr>
          <w:sz w:val="24"/>
          <w:szCs w:val="24"/>
        </w:rPr>
        <w:tab/>
      </w:r>
      <w:r w:rsidR="005716CA">
        <w:rPr>
          <w:sz w:val="24"/>
          <w:szCs w:val="24"/>
        </w:rPr>
        <w:tab/>
      </w:r>
      <w:r w:rsidR="005716CA">
        <w:rPr>
          <w:sz w:val="24"/>
          <w:szCs w:val="24"/>
        </w:rPr>
        <w:tab/>
      </w:r>
      <w:r w:rsidR="005716CA">
        <w:rPr>
          <w:sz w:val="24"/>
          <w:szCs w:val="24"/>
        </w:rPr>
        <w:tab/>
        <w:t xml:space="preserve">  </w:t>
      </w:r>
      <w:r w:rsidR="005716CA">
        <w:rPr>
          <w:sz w:val="24"/>
          <w:szCs w:val="24"/>
        </w:rPr>
        <w:tab/>
      </w:r>
      <w:r w:rsidR="0055239F">
        <w:rPr>
          <w:sz w:val="24"/>
          <w:szCs w:val="24"/>
        </w:rPr>
        <w:tab/>
      </w:r>
      <w:r w:rsidR="0055239F">
        <w:rPr>
          <w:sz w:val="24"/>
          <w:szCs w:val="24"/>
        </w:rPr>
        <w:tab/>
      </w:r>
      <w:r w:rsidR="00A54E06">
        <w:rPr>
          <w:sz w:val="24"/>
          <w:szCs w:val="24"/>
        </w:rPr>
        <w:t>3</w:t>
      </w:r>
    </w:p>
    <w:p w:rsidR="008B60D2" w:rsidRPr="00125BE5" w:rsidRDefault="008D59A4" w:rsidP="008533CC">
      <w:pPr>
        <w:rPr>
          <w:sz w:val="24"/>
          <w:szCs w:val="24"/>
        </w:rPr>
      </w:pPr>
      <w:r>
        <w:rPr>
          <w:sz w:val="24"/>
          <w:szCs w:val="24"/>
        </w:rPr>
        <w:t>Метода Kиннеy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5239F">
        <w:rPr>
          <w:sz w:val="24"/>
          <w:szCs w:val="24"/>
        </w:rPr>
        <w:tab/>
      </w:r>
      <w:r w:rsidR="0055239F">
        <w:rPr>
          <w:sz w:val="24"/>
          <w:szCs w:val="24"/>
        </w:rPr>
        <w:tab/>
      </w:r>
      <w:r w:rsidR="00125BE5">
        <w:rPr>
          <w:sz w:val="24"/>
          <w:szCs w:val="24"/>
        </w:rPr>
        <w:t>6</w:t>
      </w:r>
    </w:p>
    <w:p w:rsidR="008B60D2" w:rsidRPr="00125BE5" w:rsidRDefault="00D50869" w:rsidP="008533CC">
      <w:pPr>
        <w:rPr>
          <w:sz w:val="24"/>
          <w:szCs w:val="24"/>
        </w:rPr>
      </w:pPr>
      <w:r w:rsidRPr="00044C8E">
        <w:rPr>
          <w:sz w:val="24"/>
          <w:szCs w:val="24"/>
        </w:rPr>
        <w:t>Правни основ провођењ</w:t>
      </w:r>
      <w:r w:rsidR="005716CA">
        <w:rPr>
          <w:sz w:val="24"/>
          <w:szCs w:val="24"/>
        </w:rPr>
        <w:t>а акта о процени ризика</w:t>
      </w:r>
      <w:r w:rsidR="005716CA">
        <w:rPr>
          <w:sz w:val="24"/>
          <w:szCs w:val="24"/>
        </w:rPr>
        <w:tab/>
      </w:r>
      <w:r w:rsidR="005716CA">
        <w:rPr>
          <w:sz w:val="24"/>
          <w:szCs w:val="24"/>
        </w:rPr>
        <w:tab/>
      </w:r>
      <w:r w:rsidR="005716CA">
        <w:rPr>
          <w:sz w:val="24"/>
          <w:szCs w:val="24"/>
        </w:rPr>
        <w:tab/>
      </w:r>
      <w:r w:rsidR="005716CA">
        <w:rPr>
          <w:sz w:val="24"/>
          <w:szCs w:val="24"/>
        </w:rPr>
        <w:tab/>
      </w:r>
      <w:r w:rsidR="0055239F">
        <w:rPr>
          <w:sz w:val="24"/>
          <w:szCs w:val="24"/>
        </w:rPr>
        <w:tab/>
      </w:r>
      <w:r w:rsidR="0055239F">
        <w:rPr>
          <w:sz w:val="24"/>
          <w:szCs w:val="24"/>
        </w:rPr>
        <w:tab/>
      </w:r>
      <w:r w:rsidR="00125BE5">
        <w:rPr>
          <w:sz w:val="24"/>
          <w:szCs w:val="24"/>
        </w:rPr>
        <w:t>10</w:t>
      </w:r>
    </w:p>
    <w:p w:rsidR="008533CC" w:rsidRPr="00044C8E" w:rsidRDefault="008533CC" w:rsidP="008533CC">
      <w:pPr>
        <w:rPr>
          <w:sz w:val="24"/>
          <w:szCs w:val="24"/>
        </w:rPr>
      </w:pPr>
      <w:r w:rsidRPr="00044C8E">
        <w:rPr>
          <w:sz w:val="24"/>
          <w:szCs w:val="24"/>
        </w:rPr>
        <w:t>Израда Акта о</w:t>
      </w:r>
      <w:r w:rsidR="004B64B6">
        <w:rPr>
          <w:sz w:val="24"/>
          <w:szCs w:val="24"/>
        </w:rPr>
        <w:t xml:space="preserve"> процени ризика</w:t>
      </w:r>
      <w:r w:rsidR="004B64B6">
        <w:rPr>
          <w:sz w:val="24"/>
          <w:szCs w:val="24"/>
        </w:rPr>
        <w:tab/>
      </w:r>
      <w:r w:rsidR="004B64B6">
        <w:rPr>
          <w:sz w:val="24"/>
          <w:szCs w:val="24"/>
        </w:rPr>
        <w:tab/>
      </w:r>
      <w:r w:rsidR="004B64B6">
        <w:rPr>
          <w:sz w:val="24"/>
          <w:szCs w:val="24"/>
        </w:rPr>
        <w:tab/>
      </w:r>
      <w:r w:rsidR="004B64B6">
        <w:rPr>
          <w:sz w:val="24"/>
          <w:szCs w:val="24"/>
        </w:rPr>
        <w:tab/>
      </w:r>
      <w:r w:rsidR="004B64B6">
        <w:rPr>
          <w:sz w:val="24"/>
          <w:szCs w:val="24"/>
        </w:rPr>
        <w:tab/>
      </w:r>
      <w:r w:rsidR="004B64B6">
        <w:rPr>
          <w:sz w:val="24"/>
          <w:szCs w:val="24"/>
        </w:rPr>
        <w:tab/>
      </w:r>
      <w:r w:rsidR="004B64B6">
        <w:rPr>
          <w:sz w:val="24"/>
          <w:szCs w:val="24"/>
        </w:rPr>
        <w:tab/>
      </w:r>
      <w:r w:rsidR="0055239F">
        <w:rPr>
          <w:sz w:val="24"/>
          <w:szCs w:val="24"/>
        </w:rPr>
        <w:tab/>
      </w:r>
      <w:r w:rsidR="0055239F">
        <w:rPr>
          <w:sz w:val="24"/>
          <w:szCs w:val="24"/>
        </w:rPr>
        <w:tab/>
      </w:r>
      <w:r w:rsidR="00125BE5">
        <w:rPr>
          <w:sz w:val="24"/>
          <w:szCs w:val="24"/>
        </w:rPr>
        <w:t>11</w:t>
      </w:r>
      <w:r w:rsidRPr="00044C8E">
        <w:rPr>
          <w:sz w:val="24"/>
          <w:szCs w:val="24"/>
        </w:rPr>
        <w:tab/>
      </w:r>
      <w:r w:rsidRPr="00044C8E">
        <w:rPr>
          <w:sz w:val="24"/>
          <w:szCs w:val="24"/>
        </w:rPr>
        <w:tab/>
      </w:r>
      <w:r w:rsidRPr="00044C8E">
        <w:rPr>
          <w:sz w:val="24"/>
          <w:szCs w:val="24"/>
        </w:rPr>
        <w:tab/>
      </w:r>
      <w:r w:rsidRPr="00044C8E">
        <w:rPr>
          <w:sz w:val="24"/>
          <w:szCs w:val="24"/>
        </w:rPr>
        <w:tab/>
      </w:r>
    </w:p>
    <w:p w:rsidR="008533CC" w:rsidRPr="00125BE5" w:rsidRDefault="008533CC" w:rsidP="005C65B4">
      <w:pPr>
        <w:spacing w:line="240" w:lineRule="auto"/>
        <w:rPr>
          <w:sz w:val="24"/>
          <w:szCs w:val="24"/>
        </w:rPr>
      </w:pPr>
      <w:r w:rsidRPr="00044C8E">
        <w:rPr>
          <w:sz w:val="24"/>
          <w:szCs w:val="24"/>
        </w:rPr>
        <w:t>1.</w:t>
      </w:r>
      <w:r w:rsidRPr="00044C8E">
        <w:rPr>
          <w:sz w:val="24"/>
          <w:szCs w:val="24"/>
        </w:rPr>
        <w:tab/>
      </w:r>
      <w:r w:rsidR="008D59A4">
        <w:rPr>
          <w:sz w:val="24"/>
          <w:szCs w:val="24"/>
        </w:rPr>
        <w:t>Општи подаци о послодавцу,</w:t>
      </w:r>
      <w:r w:rsidR="008D59A4">
        <w:rPr>
          <w:sz w:val="24"/>
          <w:szCs w:val="24"/>
        </w:rPr>
        <w:tab/>
      </w:r>
      <w:r w:rsidR="008D59A4">
        <w:rPr>
          <w:sz w:val="24"/>
          <w:szCs w:val="24"/>
        </w:rPr>
        <w:tab/>
      </w:r>
      <w:r w:rsidR="008D59A4">
        <w:rPr>
          <w:sz w:val="24"/>
          <w:szCs w:val="24"/>
        </w:rPr>
        <w:tab/>
      </w:r>
      <w:r w:rsidR="008D59A4">
        <w:rPr>
          <w:sz w:val="24"/>
          <w:szCs w:val="24"/>
        </w:rPr>
        <w:tab/>
      </w:r>
      <w:r w:rsidR="008D59A4">
        <w:rPr>
          <w:sz w:val="24"/>
          <w:szCs w:val="24"/>
        </w:rPr>
        <w:tab/>
      </w:r>
      <w:r w:rsidR="008D59A4">
        <w:rPr>
          <w:sz w:val="24"/>
          <w:szCs w:val="24"/>
        </w:rPr>
        <w:tab/>
      </w:r>
      <w:r w:rsidR="0055239F">
        <w:rPr>
          <w:sz w:val="24"/>
          <w:szCs w:val="24"/>
        </w:rPr>
        <w:tab/>
      </w:r>
      <w:r w:rsidR="0055239F">
        <w:rPr>
          <w:sz w:val="24"/>
          <w:szCs w:val="24"/>
        </w:rPr>
        <w:tab/>
      </w:r>
      <w:r w:rsidR="00125BE5">
        <w:rPr>
          <w:sz w:val="24"/>
          <w:szCs w:val="24"/>
        </w:rPr>
        <w:t>12</w:t>
      </w:r>
    </w:p>
    <w:p w:rsidR="008533CC" w:rsidRPr="00125BE5" w:rsidRDefault="008533CC" w:rsidP="005C65B4">
      <w:pPr>
        <w:spacing w:line="240" w:lineRule="auto"/>
        <w:rPr>
          <w:sz w:val="24"/>
          <w:szCs w:val="24"/>
        </w:rPr>
      </w:pPr>
      <w:r w:rsidRPr="00044C8E">
        <w:rPr>
          <w:sz w:val="24"/>
          <w:szCs w:val="24"/>
        </w:rPr>
        <w:t>2.</w:t>
      </w:r>
      <w:r w:rsidRPr="00044C8E">
        <w:rPr>
          <w:sz w:val="24"/>
          <w:szCs w:val="24"/>
        </w:rPr>
        <w:tab/>
        <w:t>Опис технолошког и радног процеса  средстава за  рад и средстава и опреме за личну заштиту,</w:t>
      </w:r>
      <w:r w:rsidRPr="00044C8E">
        <w:rPr>
          <w:sz w:val="24"/>
          <w:szCs w:val="24"/>
        </w:rPr>
        <w:tab/>
      </w:r>
      <w:r w:rsidRPr="00044C8E">
        <w:rPr>
          <w:sz w:val="24"/>
          <w:szCs w:val="24"/>
        </w:rPr>
        <w:tab/>
      </w:r>
      <w:r w:rsidRPr="00044C8E">
        <w:rPr>
          <w:sz w:val="24"/>
          <w:szCs w:val="24"/>
        </w:rPr>
        <w:tab/>
      </w:r>
      <w:r w:rsidRPr="00044C8E">
        <w:rPr>
          <w:sz w:val="24"/>
          <w:szCs w:val="24"/>
        </w:rPr>
        <w:tab/>
      </w:r>
      <w:r w:rsidRPr="00044C8E">
        <w:rPr>
          <w:sz w:val="24"/>
          <w:szCs w:val="24"/>
        </w:rPr>
        <w:tab/>
      </w:r>
      <w:r w:rsidRPr="00044C8E">
        <w:rPr>
          <w:sz w:val="24"/>
          <w:szCs w:val="24"/>
        </w:rPr>
        <w:tab/>
      </w:r>
      <w:r w:rsidRPr="00044C8E">
        <w:rPr>
          <w:sz w:val="24"/>
          <w:szCs w:val="24"/>
        </w:rPr>
        <w:tab/>
      </w:r>
      <w:r w:rsidRPr="00044C8E">
        <w:rPr>
          <w:sz w:val="24"/>
          <w:szCs w:val="24"/>
        </w:rPr>
        <w:tab/>
      </w:r>
      <w:r w:rsidR="008D59A4">
        <w:rPr>
          <w:sz w:val="24"/>
          <w:szCs w:val="24"/>
        </w:rPr>
        <w:tab/>
      </w:r>
      <w:r w:rsidR="008D59A4">
        <w:rPr>
          <w:sz w:val="24"/>
          <w:szCs w:val="24"/>
        </w:rPr>
        <w:tab/>
      </w:r>
      <w:r w:rsidR="008D59A4">
        <w:rPr>
          <w:sz w:val="24"/>
          <w:szCs w:val="24"/>
        </w:rPr>
        <w:tab/>
      </w:r>
      <w:r w:rsidR="008D59A4">
        <w:rPr>
          <w:sz w:val="24"/>
          <w:szCs w:val="24"/>
        </w:rPr>
        <w:tab/>
      </w:r>
      <w:r w:rsidR="0055239F">
        <w:rPr>
          <w:sz w:val="24"/>
          <w:szCs w:val="24"/>
        </w:rPr>
        <w:tab/>
      </w:r>
      <w:r w:rsidR="0055239F">
        <w:rPr>
          <w:sz w:val="24"/>
          <w:szCs w:val="24"/>
        </w:rPr>
        <w:tab/>
      </w:r>
      <w:r w:rsidR="00125BE5">
        <w:rPr>
          <w:sz w:val="24"/>
          <w:szCs w:val="24"/>
        </w:rPr>
        <w:t>13</w:t>
      </w:r>
    </w:p>
    <w:p w:rsidR="008533CC" w:rsidRPr="00E85EC2" w:rsidRDefault="008533CC" w:rsidP="005C65B4">
      <w:pPr>
        <w:spacing w:line="240" w:lineRule="auto"/>
        <w:rPr>
          <w:sz w:val="24"/>
          <w:szCs w:val="24"/>
        </w:rPr>
      </w:pPr>
      <w:r w:rsidRPr="00044C8E">
        <w:rPr>
          <w:sz w:val="24"/>
          <w:szCs w:val="24"/>
        </w:rPr>
        <w:t>3.</w:t>
      </w:r>
      <w:r w:rsidRPr="00044C8E">
        <w:rPr>
          <w:sz w:val="24"/>
          <w:szCs w:val="24"/>
        </w:rPr>
        <w:tab/>
        <w:t>Снимање организације на радном месту,</w:t>
      </w:r>
      <w:r w:rsidRPr="00044C8E">
        <w:rPr>
          <w:sz w:val="24"/>
          <w:szCs w:val="24"/>
        </w:rPr>
        <w:tab/>
      </w:r>
      <w:r w:rsidRPr="00044C8E">
        <w:rPr>
          <w:sz w:val="24"/>
          <w:szCs w:val="24"/>
        </w:rPr>
        <w:tab/>
      </w:r>
      <w:r w:rsidRPr="00044C8E">
        <w:rPr>
          <w:sz w:val="24"/>
          <w:szCs w:val="24"/>
        </w:rPr>
        <w:tab/>
      </w:r>
      <w:r w:rsidRPr="00044C8E">
        <w:rPr>
          <w:sz w:val="24"/>
          <w:szCs w:val="24"/>
        </w:rPr>
        <w:tab/>
      </w:r>
      <w:r w:rsidR="005C65B4" w:rsidRPr="00044C8E">
        <w:rPr>
          <w:sz w:val="24"/>
          <w:szCs w:val="24"/>
        </w:rPr>
        <w:tab/>
      </w:r>
      <w:r w:rsidR="0055239F">
        <w:rPr>
          <w:sz w:val="24"/>
          <w:szCs w:val="24"/>
        </w:rPr>
        <w:tab/>
      </w:r>
      <w:r w:rsidR="0055239F">
        <w:rPr>
          <w:sz w:val="24"/>
          <w:szCs w:val="24"/>
        </w:rPr>
        <w:tab/>
      </w:r>
      <w:r w:rsidR="00E86CC6">
        <w:rPr>
          <w:sz w:val="24"/>
          <w:szCs w:val="24"/>
        </w:rPr>
        <w:t>1</w:t>
      </w:r>
      <w:r w:rsidR="00E85EC2">
        <w:rPr>
          <w:sz w:val="24"/>
          <w:szCs w:val="24"/>
        </w:rPr>
        <w:t>6</w:t>
      </w:r>
    </w:p>
    <w:p w:rsidR="00D6733F" w:rsidRPr="000B2787" w:rsidRDefault="008533CC" w:rsidP="00640C84">
      <w:pPr>
        <w:spacing w:line="240" w:lineRule="auto"/>
        <w:rPr>
          <w:sz w:val="24"/>
          <w:szCs w:val="24"/>
          <w:lang/>
        </w:rPr>
      </w:pPr>
      <w:r w:rsidRPr="00044C8E">
        <w:rPr>
          <w:sz w:val="24"/>
          <w:szCs w:val="24"/>
        </w:rPr>
        <w:t>4.</w:t>
      </w:r>
      <w:r w:rsidRPr="00044C8E">
        <w:rPr>
          <w:sz w:val="24"/>
          <w:szCs w:val="24"/>
        </w:rPr>
        <w:tab/>
        <w:t>Препознавање опасности и штетности на радним местима</w:t>
      </w:r>
      <w:r w:rsidRPr="00044C8E">
        <w:rPr>
          <w:sz w:val="24"/>
          <w:szCs w:val="24"/>
        </w:rPr>
        <w:tab/>
      </w:r>
      <w:r w:rsidR="004B64B6">
        <w:rPr>
          <w:sz w:val="24"/>
          <w:szCs w:val="24"/>
        </w:rPr>
        <w:tab/>
      </w:r>
      <w:r w:rsidR="0055239F">
        <w:rPr>
          <w:sz w:val="24"/>
          <w:szCs w:val="24"/>
        </w:rPr>
        <w:tab/>
      </w:r>
      <w:r w:rsidR="0055239F">
        <w:rPr>
          <w:sz w:val="24"/>
          <w:szCs w:val="24"/>
        </w:rPr>
        <w:tab/>
      </w:r>
      <w:r w:rsidR="000B2787">
        <w:rPr>
          <w:sz w:val="24"/>
          <w:szCs w:val="24"/>
          <w:lang/>
        </w:rPr>
        <w:t>22</w:t>
      </w:r>
    </w:p>
    <w:p w:rsidR="00D50869" w:rsidRPr="000B2787" w:rsidRDefault="00D6733F" w:rsidP="00640C84">
      <w:pPr>
        <w:spacing w:line="240" w:lineRule="auto"/>
        <w:rPr>
          <w:sz w:val="24"/>
          <w:szCs w:val="24"/>
          <w:lang/>
        </w:rPr>
      </w:pPr>
      <w:r>
        <w:rPr>
          <w:sz w:val="24"/>
          <w:szCs w:val="24"/>
        </w:rPr>
        <w:t xml:space="preserve">5. </w:t>
      </w:r>
      <w:r>
        <w:rPr>
          <w:sz w:val="24"/>
          <w:szCs w:val="24"/>
        </w:rPr>
        <w:tab/>
        <w:t>Груписање опасности и штетности</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5239F">
        <w:rPr>
          <w:sz w:val="24"/>
          <w:szCs w:val="24"/>
        </w:rPr>
        <w:tab/>
      </w:r>
      <w:r w:rsidR="0055239F">
        <w:rPr>
          <w:sz w:val="24"/>
          <w:szCs w:val="24"/>
        </w:rPr>
        <w:tab/>
      </w:r>
      <w:r w:rsidR="000B2787">
        <w:rPr>
          <w:sz w:val="24"/>
          <w:szCs w:val="24"/>
          <w:lang/>
        </w:rPr>
        <w:t>26</w:t>
      </w:r>
    </w:p>
    <w:p w:rsidR="002C4C55" w:rsidRPr="00A562BC" w:rsidRDefault="00D6733F" w:rsidP="00076EE8">
      <w:pPr>
        <w:rPr>
          <w:sz w:val="24"/>
          <w:szCs w:val="24"/>
        </w:rPr>
      </w:pPr>
      <w:r>
        <w:rPr>
          <w:sz w:val="24"/>
          <w:szCs w:val="24"/>
        </w:rPr>
        <w:t>6</w:t>
      </w:r>
      <w:r w:rsidR="00A53A6D">
        <w:rPr>
          <w:sz w:val="24"/>
          <w:szCs w:val="24"/>
        </w:rPr>
        <w:t xml:space="preserve">. </w:t>
      </w:r>
      <w:r w:rsidR="00A53A6D">
        <w:rPr>
          <w:sz w:val="24"/>
          <w:szCs w:val="24"/>
        </w:rPr>
        <w:tab/>
      </w:r>
      <w:r w:rsidR="00F640F8" w:rsidRPr="00044C8E">
        <w:rPr>
          <w:sz w:val="24"/>
          <w:szCs w:val="24"/>
        </w:rPr>
        <w:t xml:space="preserve">Процена </w:t>
      </w:r>
      <w:r w:rsidR="004B64B6">
        <w:rPr>
          <w:sz w:val="24"/>
          <w:szCs w:val="24"/>
        </w:rPr>
        <w:t>ризика на радним местима</w:t>
      </w:r>
      <w:r w:rsidR="004B64B6">
        <w:rPr>
          <w:sz w:val="24"/>
          <w:szCs w:val="24"/>
        </w:rPr>
        <w:tab/>
      </w:r>
      <w:r w:rsidR="004B64B6">
        <w:rPr>
          <w:sz w:val="24"/>
          <w:szCs w:val="24"/>
        </w:rPr>
        <w:tab/>
      </w:r>
      <w:r w:rsidR="004B64B6">
        <w:rPr>
          <w:sz w:val="24"/>
          <w:szCs w:val="24"/>
        </w:rPr>
        <w:tab/>
      </w:r>
      <w:r w:rsidR="004B64B6">
        <w:rPr>
          <w:sz w:val="24"/>
          <w:szCs w:val="24"/>
        </w:rPr>
        <w:tab/>
      </w:r>
      <w:r w:rsidR="004B64B6">
        <w:rPr>
          <w:sz w:val="24"/>
          <w:szCs w:val="24"/>
        </w:rPr>
        <w:tab/>
      </w:r>
      <w:r w:rsidR="0055239F">
        <w:rPr>
          <w:sz w:val="24"/>
          <w:szCs w:val="24"/>
        </w:rPr>
        <w:tab/>
      </w:r>
      <w:r w:rsidR="0055239F">
        <w:rPr>
          <w:sz w:val="24"/>
          <w:szCs w:val="24"/>
        </w:rPr>
        <w:tab/>
      </w:r>
      <w:r w:rsidR="000B2787">
        <w:rPr>
          <w:sz w:val="24"/>
          <w:szCs w:val="24"/>
          <w:lang/>
        </w:rPr>
        <w:t>28</w:t>
      </w:r>
      <w:r w:rsidR="002C4C55">
        <w:rPr>
          <w:sz w:val="24"/>
          <w:szCs w:val="24"/>
        </w:rPr>
        <w:tab/>
      </w:r>
    </w:p>
    <w:p w:rsidR="00745E8C" w:rsidRPr="00745E8C" w:rsidRDefault="00745E8C" w:rsidP="007A0A63">
      <w:pPr>
        <w:spacing w:after="0"/>
        <w:rPr>
          <w:sz w:val="24"/>
          <w:szCs w:val="24"/>
        </w:rPr>
      </w:pPr>
    </w:p>
    <w:p w:rsidR="00044C8E" w:rsidRPr="000B2787" w:rsidRDefault="009D4A4B" w:rsidP="00BB4613">
      <w:pPr>
        <w:tabs>
          <w:tab w:val="left" w:pos="7797"/>
        </w:tabs>
        <w:jc w:val="both"/>
        <w:rPr>
          <w:sz w:val="24"/>
          <w:szCs w:val="24"/>
          <w:lang/>
        </w:rPr>
      </w:pPr>
      <w:r>
        <w:rPr>
          <w:sz w:val="24"/>
          <w:szCs w:val="24"/>
        </w:rPr>
        <w:t>28</w:t>
      </w:r>
      <w:r w:rsidR="00BB4613">
        <w:rPr>
          <w:sz w:val="24"/>
          <w:szCs w:val="24"/>
        </w:rPr>
        <w:t xml:space="preserve">. </w:t>
      </w:r>
      <w:r w:rsidR="0079687F">
        <w:rPr>
          <w:sz w:val="24"/>
          <w:szCs w:val="24"/>
        </w:rPr>
        <w:t xml:space="preserve">        </w:t>
      </w:r>
      <w:r w:rsidR="00E85EC2">
        <w:rPr>
          <w:sz w:val="24"/>
          <w:szCs w:val="24"/>
        </w:rPr>
        <w:t>Закључак</w:t>
      </w:r>
      <w:r w:rsidR="00E85EC2">
        <w:rPr>
          <w:sz w:val="24"/>
          <w:szCs w:val="24"/>
        </w:rPr>
        <w:tab/>
      </w:r>
      <w:r w:rsidR="00E85EC2">
        <w:rPr>
          <w:sz w:val="24"/>
          <w:szCs w:val="24"/>
        </w:rPr>
        <w:tab/>
      </w:r>
      <w:r w:rsidR="00E85EC2">
        <w:rPr>
          <w:sz w:val="24"/>
          <w:szCs w:val="24"/>
        </w:rPr>
        <w:tab/>
      </w:r>
      <w:r w:rsidR="000B2787">
        <w:rPr>
          <w:sz w:val="24"/>
          <w:szCs w:val="24"/>
          <w:lang/>
        </w:rPr>
        <w:t>73</w:t>
      </w:r>
    </w:p>
    <w:p w:rsidR="00044C8E" w:rsidRDefault="00044C8E" w:rsidP="00044C8E">
      <w:pPr>
        <w:rPr>
          <w:sz w:val="24"/>
          <w:szCs w:val="24"/>
        </w:rPr>
      </w:pPr>
    </w:p>
    <w:p w:rsidR="00366D3D" w:rsidRDefault="00366D3D" w:rsidP="00044C8E">
      <w:pPr>
        <w:rPr>
          <w:sz w:val="24"/>
          <w:szCs w:val="24"/>
        </w:rPr>
      </w:pPr>
    </w:p>
    <w:p w:rsidR="00366D3D" w:rsidRDefault="00366D3D" w:rsidP="00044C8E">
      <w:pPr>
        <w:rPr>
          <w:sz w:val="24"/>
          <w:szCs w:val="24"/>
        </w:rPr>
      </w:pPr>
    </w:p>
    <w:p w:rsidR="00366D3D" w:rsidRDefault="00366D3D" w:rsidP="00044C8E">
      <w:pPr>
        <w:rPr>
          <w:sz w:val="24"/>
          <w:szCs w:val="24"/>
        </w:rPr>
      </w:pPr>
    </w:p>
    <w:p w:rsidR="00366D3D" w:rsidRDefault="00366D3D" w:rsidP="00044C8E">
      <w:pPr>
        <w:rPr>
          <w:sz w:val="24"/>
          <w:szCs w:val="24"/>
        </w:rPr>
      </w:pPr>
    </w:p>
    <w:p w:rsidR="00366D3D" w:rsidRDefault="00366D3D" w:rsidP="00044C8E">
      <w:pPr>
        <w:rPr>
          <w:sz w:val="24"/>
          <w:szCs w:val="24"/>
        </w:rPr>
      </w:pPr>
    </w:p>
    <w:p w:rsidR="00125BE5" w:rsidRDefault="00125BE5" w:rsidP="00044C8E">
      <w:pPr>
        <w:rPr>
          <w:sz w:val="24"/>
          <w:szCs w:val="24"/>
        </w:rPr>
      </w:pPr>
    </w:p>
    <w:p w:rsidR="00125BE5" w:rsidRPr="00125BE5" w:rsidRDefault="00125BE5" w:rsidP="00044C8E">
      <w:pPr>
        <w:rPr>
          <w:sz w:val="24"/>
          <w:szCs w:val="24"/>
        </w:rPr>
      </w:pPr>
    </w:p>
    <w:p w:rsidR="00723D13" w:rsidRPr="00B96372" w:rsidRDefault="00723D13" w:rsidP="00044C8E">
      <w:pPr>
        <w:rPr>
          <w:sz w:val="24"/>
          <w:szCs w:val="24"/>
        </w:rPr>
      </w:pPr>
    </w:p>
    <w:p w:rsidR="00044C8E" w:rsidRPr="00044C8E" w:rsidRDefault="001F1D4C" w:rsidP="008D59A4">
      <w:pPr>
        <w:tabs>
          <w:tab w:val="left" w:pos="7797"/>
        </w:tabs>
        <w:rPr>
          <w:sz w:val="24"/>
          <w:szCs w:val="24"/>
        </w:rPr>
      </w:pPr>
      <w:r>
        <w:rPr>
          <w:sz w:val="24"/>
          <w:szCs w:val="24"/>
        </w:rPr>
        <w:t>Прилог</w:t>
      </w:r>
      <w:r>
        <w:rPr>
          <w:sz w:val="24"/>
          <w:szCs w:val="24"/>
        </w:rPr>
        <w:tab/>
      </w:r>
      <w:r>
        <w:rPr>
          <w:sz w:val="24"/>
          <w:szCs w:val="24"/>
        </w:rPr>
        <w:tab/>
      </w:r>
      <w:r w:rsidR="008D59A4">
        <w:rPr>
          <w:sz w:val="24"/>
          <w:szCs w:val="24"/>
        </w:rPr>
        <w:tab/>
      </w:r>
    </w:p>
    <w:p w:rsidR="00044C8E" w:rsidRPr="00044C8E" w:rsidRDefault="00044C8E" w:rsidP="00044C8E">
      <w:pPr>
        <w:rPr>
          <w:sz w:val="24"/>
          <w:szCs w:val="24"/>
        </w:rPr>
      </w:pPr>
      <w:r w:rsidRPr="00044C8E">
        <w:rPr>
          <w:sz w:val="24"/>
          <w:szCs w:val="24"/>
        </w:rPr>
        <w:t xml:space="preserve">1.  Одлуку о покретању поступка процене ризика </w:t>
      </w:r>
    </w:p>
    <w:p w:rsidR="00044C8E" w:rsidRPr="00044C8E" w:rsidRDefault="00044C8E" w:rsidP="00044C8E">
      <w:pPr>
        <w:rPr>
          <w:sz w:val="24"/>
          <w:szCs w:val="24"/>
        </w:rPr>
      </w:pPr>
      <w:r w:rsidRPr="00044C8E">
        <w:rPr>
          <w:sz w:val="24"/>
          <w:szCs w:val="24"/>
        </w:rPr>
        <w:t>2. План спровођења поступка процене ризика</w:t>
      </w:r>
    </w:p>
    <w:p w:rsidR="00044C8E" w:rsidRPr="00044C8E" w:rsidRDefault="00044C8E" w:rsidP="00044C8E">
      <w:pPr>
        <w:rPr>
          <w:sz w:val="24"/>
          <w:szCs w:val="24"/>
        </w:rPr>
      </w:pPr>
      <w:r w:rsidRPr="00044C8E">
        <w:rPr>
          <w:sz w:val="24"/>
          <w:szCs w:val="24"/>
        </w:rPr>
        <w:t xml:space="preserve">3. Kопија лиценце </w:t>
      </w:r>
      <w:r w:rsidR="003C7420">
        <w:rPr>
          <w:sz w:val="24"/>
          <w:szCs w:val="24"/>
        </w:rPr>
        <w:t xml:space="preserve">Саветника за послове безбедности и здравља на раду </w:t>
      </w:r>
    </w:p>
    <w:p w:rsidR="00044C8E" w:rsidRPr="00645A37" w:rsidRDefault="00044C8E" w:rsidP="00044C8E">
      <w:pPr>
        <w:rPr>
          <w:sz w:val="24"/>
          <w:szCs w:val="24"/>
        </w:rPr>
      </w:pPr>
      <w:r w:rsidRPr="00044C8E">
        <w:rPr>
          <w:sz w:val="24"/>
          <w:szCs w:val="24"/>
        </w:rPr>
        <w:t xml:space="preserve">4. Уверење о положеном стручном испиту </w:t>
      </w:r>
      <w:r w:rsidR="007E44B4">
        <w:rPr>
          <w:sz w:val="24"/>
          <w:szCs w:val="24"/>
        </w:rPr>
        <w:t>о практичној оспособљености за обављање послова безбедности и здравља на раду</w:t>
      </w:r>
    </w:p>
    <w:p w:rsidR="006E3BB2" w:rsidRDefault="006E3BB2" w:rsidP="00044C8E">
      <w:pPr>
        <w:rPr>
          <w:sz w:val="24"/>
          <w:szCs w:val="24"/>
        </w:rPr>
      </w:pPr>
    </w:p>
    <w:p w:rsidR="006E3BB2" w:rsidRDefault="006E3BB2" w:rsidP="00044C8E">
      <w:pPr>
        <w:rPr>
          <w:sz w:val="24"/>
          <w:szCs w:val="24"/>
        </w:rPr>
      </w:pPr>
    </w:p>
    <w:p w:rsidR="006E3BB2" w:rsidRDefault="006E3BB2" w:rsidP="00044C8E">
      <w:pPr>
        <w:rPr>
          <w:sz w:val="24"/>
          <w:szCs w:val="24"/>
        </w:rPr>
      </w:pPr>
    </w:p>
    <w:p w:rsidR="006E3BB2" w:rsidRDefault="006E3BB2" w:rsidP="00044C8E">
      <w:pPr>
        <w:rPr>
          <w:sz w:val="24"/>
          <w:szCs w:val="24"/>
        </w:rPr>
      </w:pPr>
    </w:p>
    <w:p w:rsidR="006E3BB2" w:rsidRDefault="006E3BB2" w:rsidP="00044C8E">
      <w:pPr>
        <w:rPr>
          <w:b/>
          <w:sz w:val="32"/>
          <w:szCs w:val="32"/>
        </w:rPr>
      </w:pPr>
    </w:p>
    <w:p w:rsidR="006E3BB2" w:rsidRDefault="006E3BB2" w:rsidP="00044C8E">
      <w:pPr>
        <w:rPr>
          <w:b/>
          <w:sz w:val="32"/>
          <w:szCs w:val="32"/>
        </w:rPr>
      </w:pPr>
    </w:p>
    <w:p w:rsidR="006E3BB2" w:rsidRDefault="006E3BB2" w:rsidP="00044C8E">
      <w:pPr>
        <w:rPr>
          <w:b/>
          <w:sz w:val="32"/>
          <w:szCs w:val="32"/>
        </w:rPr>
      </w:pPr>
    </w:p>
    <w:p w:rsidR="007B779D" w:rsidRPr="00366D3D" w:rsidRDefault="007B779D" w:rsidP="00A745B0">
      <w:pPr>
        <w:jc w:val="center"/>
        <w:rPr>
          <w:b/>
          <w:sz w:val="44"/>
          <w:szCs w:val="44"/>
          <w:highlight w:val="lightGray"/>
        </w:rPr>
      </w:pPr>
    </w:p>
    <w:p w:rsidR="007B779D" w:rsidRDefault="007B779D" w:rsidP="00A745B0">
      <w:pPr>
        <w:jc w:val="center"/>
        <w:rPr>
          <w:b/>
          <w:sz w:val="44"/>
          <w:szCs w:val="44"/>
          <w:highlight w:val="lightGray"/>
        </w:rPr>
      </w:pPr>
    </w:p>
    <w:p w:rsidR="007B779D" w:rsidRDefault="007B779D" w:rsidP="00A745B0">
      <w:pPr>
        <w:jc w:val="center"/>
        <w:rPr>
          <w:b/>
          <w:sz w:val="44"/>
          <w:szCs w:val="44"/>
          <w:highlight w:val="lightGray"/>
        </w:rPr>
      </w:pPr>
    </w:p>
    <w:p w:rsidR="0023631E" w:rsidRDefault="0023631E" w:rsidP="00A745B0">
      <w:pPr>
        <w:jc w:val="center"/>
        <w:rPr>
          <w:b/>
          <w:sz w:val="44"/>
          <w:szCs w:val="44"/>
          <w:highlight w:val="lightGray"/>
        </w:rPr>
      </w:pPr>
    </w:p>
    <w:p w:rsidR="0023631E" w:rsidRDefault="0023631E" w:rsidP="00A745B0">
      <w:pPr>
        <w:jc w:val="center"/>
        <w:rPr>
          <w:b/>
          <w:sz w:val="44"/>
          <w:szCs w:val="44"/>
          <w:highlight w:val="lightGray"/>
        </w:rPr>
      </w:pPr>
    </w:p>
    <w:p w:rsidR="006E3BB2" w:rsidRPr="008B60D2" w:rsidRDefault="008B60D2" w:rsidP="00A745B0">
      <w:pPr>
        <w:jc w:val="center"/>
        <w:rPr>
          <w:b/>
          <w:sz w:val="44"/>
          <w:szCs w:val="44"/>
        </w:rPr>
      </w:pPr>
      <w:r w:rsidRPr="008A3BAF">
        <w:rPr>
          <w:b/>
          <w:sz w:val="44"/>
          <w:szCs w:val="44"/>
          <w:highlight w:val="lightGray"/>
        </w:rPr>
        <w:t>ПРИКАЗ</w:t>
      </w:r>
      <w:r w:rsidR="006E3BB2" w:rsidRPr="008A3BAF">
        <w:rPr>
          <w:b/>
          <w:sz w:val="44"/>
          <w:szCs w:val="44"/>
          <w:highlight w:val="lightGray"/>
        </w:rPr>
        <w:t xml:space="preserve"> ПОСТУПКА ПРОЦЕНЕ РИЗИКА</w:t>
      </w:r>
    </w:p>
    <w:p w:rsidR="00F01DDA" w:rsidRDefault="00F01DDA" w:rsidP="00044C8E">
      <w:pPr>
        <w:rPr>
          <w:b/>
          <w:sz w:val="32"/>
          <w:szCs w:val="32"/>
        </w:rPr>
      </w:pPr>
    </w:p>
    <w:p w:rsidR="00F01DDA" w:rsidRDefault="00F01DDA" w:rsidP="00044C8E">
      <w:pPr>
        <w:rPr>
          <w:b/>
          <w:sz w:val="32"/>
          <w:szCs w:val="32"/>
        </w:rPr>
      </w:pPr>
    </w:p>
    <w:p w:rsidR="00F01DDA" w:rsidRDefault="00F01DDA" w:rsidP="00044C8E">
      <w:pPr>
        <w:rPr>
          <w:b/>
          <w:sz w:val="32"/>
          <w:szCs w:val="32"/>
        </w:rPr>
      </w:pPr>
    </w:p>
    <w:p w:rsidR="00F01DDA" w:rsidRDefault="00F01DDA" w:rsidP="00044C8E">
      <w:pPr>
        <w:rPr>
          <w:b/>
          <w:sz w:val="32"/>
          <w:szCs w:val="32"/>
        </w:rPr>
      </w:pPr>
    </w:p>
    <w:p w:rsidR="00F01DDA" w:rsidRDefault="00F01DDA" w:rsidP="00044C8E">
      <w:pPr>
        <w:rPr>
          <w:b/>
          <w:sz w:val="32"/>
          <w:szCs w:val="32"/>
        </w:rPr>
      </w:pPr>
    </w:p>
    <w:p w:rsidR="00F01DDA" w:rsidRDefault="00F01DDA" w:rsidP="00044C8E">
      <w:pPr>
        <w:rPr>
          <w:b/>
          <w:sz w:val="32"/>
          <w:szCs w:val="32"/>
        </w:rPr>
      </w:pPr>
    </w:p>
    <w:p w:rsidR="00F01DDA" w:rsidRDefault="00F01DDA" w:rsidP="00044C8E">
      <w:pPr>
        <w:rPr>
          <w:b/>
          <w:sz w:val="32"/>
          <w:szCs w:val="32"/>
        </w:rPr>
      </w:pPr>
    </w:p>
    <w:p w:rsidR="00F01DDA" w:rsidRDefault="00F01DDA" w:rsidP="00044C8E">
      <w:pPr>
        <w:rPr>
          <w:b/>
          <w:sz w:val="32"/>
          <w:szCs w:val="32"/>
        </w:rPr>
      </w:pPr>
    </w:p>
    <w:p w:rsidR="001F1D4C" w:rsidRPr="00125BE5" w:rsidRDefault="001F1D4C" w:rsidP="008B60D2">
      <w:pPr>
        <w:rPr>
          <w:sz w:val="24"/>
          <w:szCs w:val="24"/>
        </w:rPr>
      </w:pPr>
    </w:p>
    <w:p w:rsidR="00F01DDA" w:rsidRDefault="00F01DDA" w:rsidP="00AD220D">
      <w:pPr>
        <w:spacing w:after="0"/>
        <w:ind w:firstLine="708"/>
        <w:rPr>
          <w:sz w:val="24"/>
          <w:szCs w:val="24"/>
        </w:rPr>
      </w:pPr>
      <w:r w:rsidRPr="00F01DDA">
        <w:rPr>
          <w:sz w:val="24"/>
          <w:szCs w:val="24"/>
        </w:rPr>
        <w:lastRenderedPageBreak/>
        <w:t xml:space="preserve">Народна скупштина Републике Србије је на седници одржаној 14.новембра, 2005.године донела </w:t>
      </w:r>
      <w:r w:rsidR="00CE197B">
        <w:rPr>
          <w:sz w:val="24"/>
          <w:szCs w:val="24"/>
        </w:rPr>
        <w:t xml:space="preserve">Закон </w:t>
      </w:r>
      <w:r w:rsidRPr="00F01DDA">
        <w:rPr>
          <w:sz w:val="24"/>
          <w:szCs w:val="24"/>
        </w:rPr>
        <w:t>о безбедности и здравља на раду који је проглашен Указом Председника Републике 21.новембра исте године. Овај Закон представља део законодавне целине којом се врши усклађивање и хармонизација правног система Републике Србије са правним системом ЕУ, што занчи да је Закон усаглашен са прописима ЕУ и то уредбама, одлукама и закључцима највиших тела Парламента ЕУ. Овим Законом је направљен потпуни правни отклон од одредби Закона о заштити на раду, јер доноси много новина од којих су најважније: уведен је стални институт процене професионалног ризика, уведене су веће обавезе послодавца и радника, прецизирани су послови медицине рада, писмено именовање извршиоца послова безбедности и здравља на раду, уведена је обавеза полагања струцног испита за лица која обављају послове безбедности и здравља на раду, лиценца за овлашцена правна лица и физицка лица за обављање одредених послова безбедности и здравља на раду, непосредна сарадња са органима инспекције рада, осигурање за слуцај надокнаде штете проузроковане повредом на раду и професионалном болешцу и веће новчане казне за послодавце и радње због непримењивања закона.</w:t>
      </w:r>
    </w:p>
    <w:p w:rsidR="007C461D" w:rsidRDefault="007C461D" w:rsidP="00AD220D">
      <w:pPr>
        <w:ind w:firstLine="708"/>
        <w:rPr>
          <w:sz w:val="24"/>
          <w:szCs w:val="24"/>
        </w:rPr>
      </w:pPr>
      <w:r w:rsidRPr="007C461D">
        <w:rPr>
          <w:sz w:val="24"/>
          <w:szCs w:val="24"/>
        </w:rPr>
        <w:t>Из Закона о безбедности и здрављу на раду произилази обавеза послодавца да донесе Акт о процени ризика у писменој форми за сва радна места у радној средини и да утврди нацин и мере за њихово отклањање. Доношење овог Акта регулише Правилник о начину и поступку процене ризика на радном месту и у радној средини ("Сл. гласник РС", бр. 76/2024). Овај правилник примењује се на радном месту на коме ради лице које је у радном односу код послодавца, као и лице које по било ком основу обавља рад или се оспособљава за рад код послодавца, а нарочито лице које обавља професионалну праксу или практичну наставу или учење кроз рад у систему дуалног образовања (у даљем тексту: запослени).По овом правилнику прописују се начин и поступак процене ризика од настанка повреде на раду, професионалне болести и болести у вези са радом запосленог на радном месту и у радној средини као и мере и рокови за њихово отклањање, спречавање или смањење на најмању могућу меру које послодавац уређује актом о процени ризика. Акт о процени ризика јесте акт који садржи опис процеса рада са проценом ризика од повреда и/или оштецења здравља на радном месту у радној средини и мере за отклањање или смањивање ризика у циљу побољшања безбедности и здравља на раду. Процењивање ризика се врши на сваком радном месту, за сваку утврђену опасност или штетност упоређивањем с дозвољеним вредностима прописаним одговарајућим прописима у области безбедности и здравља на раду, техничким прописима, стандарднима и препорукама.</w:t>
      </w:r>
    </w:p>
    <w:p w:rsidR="007C461D" w:rsidRDefault="007C461D" w:rsidP="00AD220D">
      <w:pPr>
        <w:spacing w:after="0"/>
        <w:ind w:firstLine="708"/>
        <w:rPr>
          <w:sz w:val="24"/>
          <w:szCs w:val="24"/>
        </w:rPr>
      </w:pPr>
      <w:r w:rsidRPr="007C461D">
        <w:rPr>
          <w:sz w:val="24"/>
          <w:szCs w:val="24"/>
        </w:rPr>
        <w:t>Процена ризика заснива се на начелима превенције која су утврђена Законом о безбедности и здравља на раду ("Сл. гласник РС", бр. 35/2023).Процена ризика, активности и мере које послодавац утврди и спроводи обезбеђују се применом прописа о безбедности и здрављу на раду и других прописа, а примењују се ради отклањања опасности и штетности на радном месту и у радној средини, односно ради спречавања или смањења ризика на најмању могућу меру, у обиму којим се спречава повреда на раду, професионална болест и болест у вези са радом запосленог. Ради идентификације опасности потребно је да поступак процене ризика буде пропраћен кроз записе чија ће форма бити унапред дефинисана и садржи све елементе процеса процене: радну активност која се прати, опасност(и), постојеће активности управљања ризиком, особље изложено опасности, вероватноћа настанка опасности, озбиљност последица, ниво ризика, активности које је потребно предузети и административни детаљи (име процењиваца, датум итд.).</w:t>
      </w:r>
    </w:p>
    <w:p w:rsidR="0047718C" w:rsidRDefault="0047718C" w:rsidP="00AD220D">
      <w:pPr>
        <w:spacing w:after="0"/>
        <w:ind w:firstLine="708"/>
        <w:rPr>
          <w:sz w:val="24"/>
          <w:szCs w:val="24"/>
        </w:rPr>
      </w:pPr>
    </w:p>
    <w:p w:rsidR="00AB1C6F" w:rsidRDefault="00AB1C6F" w:rsidP="00AD220D">
      <w:pPr>
        <w:spacing w:after="0"/>
        <w:ind w:firstLine="708"/>
        <w:rPr>
          <w:sz w:val="24"/>
          <w:szCs w:val="24"/>
        </w:rPr>
      </w:pPr>
    </w:p>
    <w:p w:rsidR="00AB1C6F" w:rsidRPr="00AB1C6F" w:rsidRDefault="00AB1C6F" w:rsidP="00AD220D">
      <w:pPr>
        <w:spacing w:after="0"/>
        <w:ind w:firstLine="708"/>
        <w:rPr>
          <w:sz w:val="24"/>
          <w:szCs w:val="24"/>
        </w:rPr>
      </w:pPr>
    </w:p>
    <w:p w:rsidR="00A745B0" w:rsidRPr="00A745B0" w:rsidRDefault="00A745B0" w:rsidP="00AD220D">
      <w:pPr>
        <w:spacing w:after="0"/>
        <w:ind w:firstLine="708"/>
        <w:rPr>
          <w:sz w:val="24"/>
          <w:szCs w:val="24"/>
        </w:rPr>
      </w:pPr>
      <w:r w:rsidRPr="00A745B0">
        <w:rPr>
          <w:sz w:val="24"/>
          <w:szCs w:val="24"/>
        </w:rPr>
        <w:lastRenderedPageBreak/>
        <w:t>За реализацију ових радних активности – процеса, у фази планирања, припрема се листа свих активности и прикупљају информације везане за здравље и безбедност на раду о свакој од њих:</w:t>
      </w:r>
    </w:p>
    <w:p w:rsidR="00A745B0" w:rsidRPr="00A745B0" w:rsidRDefault="00A745B0" w:rsidP="00AD220D">
      <w:pPr>
        <w:spacing w:after="0" w:line="240" w:lineRule="auto"/>
        <w:ind w:firstLine="708"/>
        <w:rPr>
          <w:sz w:val="24"/>
          <w:szCs w:val="24"/>
        </w:rPr>
      </w:pPr>
      <w:r w:rsidRPr="00A745B0">
        <w:rPr>
          <w:sz w:val="24"/>
          <w:szCs w:val="24"/>
        </w:rPr>
        <w:t>– особа одговорна за активност или процес и остале особе које могу бити угрожене,</w:t>
      </w:r>
    </w:p>
    <w:p w:rsidR="00A745B0" w:rsidRPr="00A745B0" w:rsidRDefault="00A745B0" w:rsidP="00AD220D">
      <w:pPr>
        <w:spacing w:after="0" w:line="240" w:lineRule="auto"/>
        <w:ind w:firstLine="708"/>
        <w:rPr>
          <w:sz w:val="24"/>
          <w:szCs w:val="24"/>
        </w:rPr>
      </w:pPr>
      <w:r w:rsidRPr="00A745B0">
        <w:rPr>
          <w:sz w:val="24"/>
          <w:szCs w:val="24"/>
        </w:rPr>
        <w:t>– обука која је обезбеђена за ту активност,</w:t>
      </w:r>
    </w:p>
    <w:p w:rsidR="00A745B0" w:rsidRPr="00A745B0" w:rsidRDefault="00A745B0" w:rsidP="00AD220D">
      <w:pPr>
        <w:spacing w:after="0" w:line="240" w:lineRule="auto"/>
        <w:ind w:firstLine="708"/>
        <w:rPr>
          <w:sz w:val="24"/>
          <w:szCs w:val="24"/>
        </w:rPr>
      </w:pPr>
      <w:r w:rsidRPr="00A745B0">
        <w:rPr>
          <w:sz w:val="24"/>
          <w:szCs w:val="24"/>
        </w:rPr>
        <w:t>– постојеца документација (поступци, упутства, дозволе за рад и сл.)</w:t>
      </w:r>
    </w:p>
    <w:p w:rsidR="00A745B0" w:rsidRPr="00A745B0" w:rsidRDefault="00A745B0" w:rsidP="00AD220D">
      <w:pPr>
        <w:spacing w:after="0" w:line="240" w:lineRule="auto"/>
        <w:ind w:firstLine="708"/>
        <w:rPr>
          <w:sz w:val="24"/>
          <w:szCs w:val="24"/>
        </w:rPr>
      </w:pPr>
      <w:r w:rsidRPr="00A745B0">
        <w:rPr>
          <w:sz w:val="24"/>
          <w:szCs w:val="24"/>
        </w:rPr>
        <w:t>– опрема која се користи,</w:t>
      </w:r>
    </w:p>
    <w:p w:rsidR="00A745B0" w:rsidRPr="00A745B0" w:rsidRDefault="00A745B0" w:rsidP="00AD220D">
      <w:pPr>
        <w:spacing w:after="0" w:line="240" w:lineRule="auto"/>
        <w:ind w:firstLine="708"/>
        <w:rPr>
          <w:sz w:val="24"/>
          <w:szCs w:val="24"/>
        </w:rPr>
      </w:pPr>
      <w:r w:rsidRPr="00A745B0">
        <w:rPr>
          <w:sz w:val="24"/>
          <w:szCs w:val="24"/>
        </w:rPr>
        <w:t>– упутства за рад и одржавање опреме од стране њеног произвођача,</w:t>
      </w:r>
    </w:p>
    <w:p w:rsidR="00A745B0" w:rsidRPr="00A745B0" w:rsidRDefault="00A745B0" w:rsidP="00AD220D">
      <w:pPr>
        <w:spacing w:after="0" w:line="240" w:lineRule="auto"/>
        <w:ind w:firstLine="708"/>
        <w:rPr>
          <w:sz w:val="24"/>
          <w:szCs w:val="24"/>
        </w:rPr>
      </w:pPr>
      <w:r w:rsidRPr="00A745B0">
        <w:rPr>
          <w:sz w:val="24"/>
          <w:szCs w:val="24"/>
        </w:rPr>
        <w:t>– терет и раздаљина на коју се преноси ручно,</w:t>
      </w:r>
    </w:p>
    <w:p w:rsidR="00A745B0" w:rsidRPr="00A745B0" w:rsidRDefault="00A745B0" w:rsidP="00AD220D">
      <w:pPr>
        <w:spacing w:after="0" w:line="240" w:lineRule="auto"/>
        <w:ind w:firstLine="708"/>
        <w:rPr>
          <w:sz w:val="24"/>
          <w:szCs w:val="24"/>
        </w:rPr>
      </w:pPr>
      <w:r w:rsidRPr="00A745B0">
        <w:rPr>
          <w:sz w:val="24"/>
          <w:szCs w:val="24"/>
        </w:rPr>
        <w:t xml:space="preserve">– супстанце које се користе и подаци који су обезбедени о њима (мере заштите), </w:t>
      </w:r>
    </w:p>
    <w:p w:rsidR="00A745B0" w:rsidRPr="00A745B0" w:rsidRDefault="00A745B0" w:rsidP="00AD220D">
      <w:pPr>
        <w:spacing w:after="0" w:line="240" w:lineRule="auto"/>
        <w:ind w:firstLine="708"/>
        <w:rPr>
          <w:sz w:val="24"/>
          <w:szCs w:val="24"/>
        </w:rPr>
      </w:pPr>
      <w:r w:rsidRPr="00A745B0">
        <w:rPr>
          <w:sz w:val="24"/>
          <w:szCs w:val="24"/>
        </w:rPr>
        <w:t>– услови рада и могућност настанка професионаланих оболења</w:t>
      </w:r>
    </w:p>
    <w:p w:rsidR="00A745B0" w:rsidRPr="00A745B0" w:rsidRDefault="00A745B0" w:rsidP="00AD220D">
      <w:pPr>
        <w:spacing w:after="0" w:line="240" w:lineRule="auto"/>
        <w:ind w:firstLine="708"/>
        <w:rPr>
          <w:sz w:val="24"/>
          <w:szCs w:val="24"/>
        </w:rPr>
      </w:pPr>
      <w:r w:rsidRPr="00A745B0">
        <w:rPr>
          <w:sz w:val="24"/>
          <w:szCs w:val="24"/>
        </w:rPr>
        <w:t>– захтеви прописа и закона који се односе на посматрану операцију и радно место,</w:t>
      </w:r>
    </w:p>
    <w:p w:rsidR="00A745B0" w:rsidRDefault="00A745B0" w:rsidP="00AD220D">
      <w:pPr>
        <w:spacing w:after="0" w:line="240" w:lineRule="auto"/>
        <w:ind w:firstLine="708"/>
        <w:rPr>
          <w:sz w:val="24"/>
          <w:szCs w:val="24"/>
        </w:rPr>
      </w:pPr>
      <w:r w:rsidRPr="00A745B0">
        <w:rPr>
          <w:sz w:val="24"/>
          <w:szCs w:val="24"/>
        </w:rPr>
        <w:t>– подаци о претходним инцидентима, акцидентима и болестима везаним за операцију и радно место итд.</w:t>
      </w:r>
    </w:p>
    <w:p w:rsidR="001C2A71" w:rsidRDefault="001C2A71" w:rsidP="00A1472C">
      <w:pPr>
        <w:spacing w:after="0" w:line="240" w:lineRule="auto"/>
        <w:ind w:firstLine="708"/>
        <w:rPr>
          <w:sz w:val="24"/>
          <w:szCs w:val="24"/>
        </w:rPr>
      </w:pPr>
      <w:r w:rsidRPr="001C2A71">
        <w:rPr>
          <w:sz w:val="24"/>
          <w:szCs w:val="24"/>
        </w:rPr>
        <w:t>Акт о процени ризика, као основни докуменат у процесу дефинисања ризика и мера за њихово отклањање је заснован на утврђивању могућих врста опасности и штетности на свим радним местима и у радној средини у радњи, према листи опасности и штетности дату у Правилнику о начину и поступку процене ризика, Приручнику за процену ризика Европске Агенције за безбедности и здравље на раду и чек листама ЕУ за свако појединачно занимање. На основу тако утврђених опасности и штетности и процењених ризика утврђују се начини и мере за спречавање, отклањање или смањење ризика за сваку утврђену опасност или штетност.</w:t>
      </w:r>
    </w:p>
    <w:p w:rsidR="00A745B0" w:rsidRDefault="009D4E40" w:rsidP="00A1472C">
      <w:pPr>
        <w:spacing w:after="0"/>
        <w:ind w:firstLine="708"/>
        <w:rPr>
          <w:sz w:val="24"/>
          <w:szCs w:val="24"/>
        </w:rPr>
      </w:pPr>
      <w:r w:rsidRPr="009D4E40">
        <w:rPr>
          <w:sz w:val="24"/>
          <w:szCs w:val="24"/>
        </w:rPr>
        <w:t>Процењивање ризика у односу на опасности и штетности врши се одговарајућим методама: Kиннеy, АУВА, Аустралијски саветодавни стандард 2000, СМЕ и друге које омогућавају разматрање вероватноће да дође до ризика, последица ризика и њихове учесталости. На основу утврђене вероватноће, последица и учесталости ниво ризика је израчунат и дефинисан као производ вероватноће,  последица и учесталости.</w:t>
      </w:r>
    </w:p>
    <w:p w:rsidR="009D4E40" w:rsidRDefault="009D4E40" w:rsidP="00A1472C">
      <w:pPr>
        <w:spacing w:after="0"/>
        <w:ind w:firstLine="708"/>
        <w:rPr>
          <w:sz w:val="24"/>
          <w:szCs w:val="24"/>
        </w:rPr>
      </w:pPr>
      <w:r w:rsidRPr="009D4E40">
        <w:rPr>
          <w:sz w:val="24"/>
          <w:szCs w:val="24"/>
        </w:rPr>
        <w:t>Kористећи методу Kиннеy из</w:t>
      </w:r>
      <w:r w:rsidR="0008695F">
        <w:rPr>
          <w:sz w:val="24"/>
          <w:szCs w:val="24"/>
        </w:rPr>
        <w:t>рађен је Акт о процени ризика у Општој болници Лесковац</w:t>
      </w:r>
      <w:r w:rsidRPr="009D4E40">
        <w:rPr>
          <w:sz w:val="24"/>
          <w:szCs w:val="24"/>
        </w:rPr>
        <w:t>, на основу којих је извршена процена ризика од настанка повреда на раду и оштећења здравља запослених. На основу утврђених опасности и штетности и процењених ризика утврђени су начини и мере за спречавање, отклањање или смањење ризика за сваку утврђену опасност или штетност.</w:t>
      </w:r>
    </w:p>
    <w:p w:rsidR="009D4E40" w:rsidRDefault="009D4E40" w:rsidP="00A1472C">
      <w:pPr>
        <w:spacing w:after="0"/>
        <w:ind w:firstLine="708"/>
        <w:rPr>
          <w:sz w:val="24"/>
          <w:szCs w:val="24"/>
        </w:rPr>
      </w:pPr>
      <w:r w:rsidRPr="009D4E40">
        <w:rPr>
          <w:sz w:val="24"/>
          <w:szCs w:val="24"/>
        </w:rPr>
        <w:t>Процена ризика заснива се на систематском евидентирању и процењивању свих фактора у процесу рада, присутних врста опасности и штетности на радном месту и у радној средини које могу да проузрокују повреду на раду, професионалну болест и болест у вези са радом запосленог.</w:t>
      </w:r>
    </w:p>
    <w:p w:rsidR="004E4FBA" w:rsidRDefault="004E4FBA" w:rsidP="00A1472C">
      <w:pPr>
        <w:spacing w:after="0"/>
        <w:ind w:firstLine="708"/>
        <w:rPr>
          <w:sz w:val="24"/>
          <w:szCs w:val="24"/>
        </w:rPr>
      </w:pPr>
      <w:r w:rsidRPr="004E4FBA">
        <w:rPr>
          <w:sz w:val="24"/>
          <w:szCs w:val="24"/>
        </w:rPr>
        <w:t>Проценом ризика сагледавају се организација рада, радни процеси, средства за рад, сировине и материјали који се користе у технолошким и радним процесима, лична заштитна опрема, као и професионалну болест и болест у вези са радом запосленог.</w:t>
      </w:r>
    </w:p>
    <w:p w:rsidR="00E553FC" w:rsidRPr="00E553FC" w:rsidRDefault="00E553FC" w:rsidP="00F01DDA">
      <w:pPr>
        <w:ind w:firstLine="708"/>
        <w:rPr>
          <w:sz w:val="24"/>
          <w:szCs w:val="24"/>
        </w:rPr>
      </w:pPr>
    </w:p>
    <w:p w:rsidR="00D81D6C" w:rsidRPr="00D81D6C" w:rsidRDefault="00D81D6C" w:rsidP="00AD220D">
      <w:pPr>
        <w:spacing w:after="0" w:line="240" w:lineRule="auto"/>
        <w:ind w:firstLine="709"/>
        <w:rPr>
          <w:sz w:val="24"/>
          <w:szCs w:val="24"/>
        </w:rPr>
      </w:pPr>
      <w:r>
        <w:rPr>
          <w:sz w:val="24"/>
          <w:szCs w:val="24"/>
        </w:rPr>
        <w:t>Процена ризика обухвата</w:t>
      </w:r>
      <w:r w:rsidRPr="00D81D6C">
        <w:rPr>
          <w:sz w:val="24"/>
          <w:szCs w:val="24"/>
        </w:rPr>
        <w:t>:</w:t>
      </w:r>
    </w:p>
    <w:p w:rsidR="00D81D6C" w:rsidRPr="00D81D6C" w:rsidRDefault="00D81D6C" w:rsidP="00AD220D">
      <w:pPr>
        <w:spacing w:after="0" w:line="240" w:lineRule="auto"/>
        <w:ind w:firstLine="709"/>
        <w:rPr>
          <w:sz w:val="24"/>
          <w:szCs w:val="24"/>
        </w:rPr>
      </w:pPr>
      <w:r w:rsidRPr="00D81D6C">
        <w:rPr>
          <w:sz w:val="24"/>
          <w:szCs w:val="24"/>
        </w:rPr>
        <w:t>1) опште податке о послодавцу;</w:t>
      </w:r>
    </w:p>
    <w:p w:rsidR="00D81D6C" w:rsidRPr="00D81D6C" w:rsidRDefault="00D81D6C" w:rsidP="00AD220D">
      <w:pPr>
        <w:spacing w:after="0" w:line="240" w:lineRule="auto"/>
        <w:ind w:firstLine="709"/>
        <w:rPr>
          <w:sz w:val="24"/>
          <w:szCs w:val="24"/>
        </w:rPr>
      </w:pPr>
      <w:r w:rsidRPr="00D81D6C">
        <w:rPr>
          <w:sz w:val="24"/>
          <w:szCs w:val="24"/>
        </w:rPr>
        <w:t>2) опис технолошког и радног процеса, опис средстава за рад њихово груписање, списак опреме за рад и списак личне заштитне опреме</w:t>
      </w:r>
    </w:p>
    <w:p w:rsidR="00D81D6C" w:rsidRPr="00D81D6C" w:rsidRDefault="00D81D6C" w:rsidP="00AD220D">
      <w:pPr>
        <w:spacing w:after="0" w:line="240" w:lineRule="auto"/>
        <w:ind w:firstLine="709"/>
        <w:rPr>
          <w:sz w:val="24"/>
          <w:szCs w:val="24"/>
        </w:rPr>
      </w:pPr>
      <w:r w:rsidRPr="00D81D6C">
        <w:rPr>
          <w:sz w:val="24"/>
          <w:szCs w:val="24"/>
        </w:rPr>
        <w:t>3) прикупљање података и снимање организације рада;</w:t>
      </w:r>
    </w:p>
    <w:p w:rsidR="00D81D6C" w:rsidRPr="00D81D6C" w:rsidRDefault="00D81D6C" w:rsidP="00AD220D">
      <w:pPr>
        <w:spacing w:after="0" w:line="240" w:lineRule="auto"/>
        <w:ind w:firstLine="709"/>
        <w:rPr>
          <w:sz w:val="24"/>
          <w:szCs w:val="24"/>
        </w:rPr>
      </w:pPr>
      <w:r w:rsidRPr="00D81D6C">
        <w:rPr>
          <w:sz w:val="24"/>
          <w:szCs w:val="24"/>
        </w:rPr>
        <w:t>4) препознавање и утврђивање опасности и штетности на радном месту и у радној средини;</w:t>
      </w:r>
    </w:p>
    <w:p w:rsidR="00D81D6C" w:rsidRPr="00D81D6C" w:rsidRDefault="00D81D6C" w:rsidP="00AD220D">
      <w:pPr>
        <w:spacing w:after="0" w:line="240" w:lineRule="auto"/>
        <w:ind w:firstLine="709"/>
        <w:rPr>
          <w:sz w:val="24"/>
          <w:szCs w:val="24"/>
        </w:rPr>
      </w:pPr>
      <w:r w:rsidRPr="00D81D6C">
        <w:rPr>
          <w:sz w:val="24"/>
          <w:szCs w:val="24"/>
        </w:rPr>
        <w:t>5) процењивање ризика у односу на опасности и штетности;</w:t>
      </w:r>
    </w:p>
    <w:p w:rsidR="00D81D6C" w:rsidRPr="00D81D6C" w:rsidRDefault="00D81D6C" w:rsidP="00AD220D">
      <w:pPr>
        <w:spacing w:after="0" w:line="240" w:lineRule="auto"/>
        <w:ind w:firstLine="709"/>
        <w:rPr>
          <w:sz w:val="24"/>
          <w:szCs w:val="24"/>
        </w:rPr>
      </w:pPr>
      <w:r w:rsidRPr="00D81D6C">
        <w:rPr>
          <w:sz w:val="24"/>
          <w:szCs w:val="24"/>
        </w:rPr>
        <w:t>6) утврђивање нацина и мера за отклањање, спречавање или смањење ризика;</w:t>
      </w:r>
    </w:p>
    <w:p w:rsidR="00D81D6C" w:rsidRPr="00D81D6C" w:rsidRDefault="0008695F" w:rsidP="00AD220D">
      <w:pPr>
        <w:spacing w:after="0" w:line="240" w:lineRule="auto"/>
        <w:ind w:firstLine="709"/>
        <w:rPr>
          <w:sz w:val="24"/>
          <w:szCs w:val="24"/>
        </w:rPr>
      </w:pPr>
      <w:r>
        <w:rPr>
          <w:sz w:val="24"/>
          <w:szCs w:val="24"/>
        </w:rPr>
        <w:t>7) закључ</w:t>
      </w:r>
      <w:r w:rsidR="00D81D6C" w:rsidRPr="00D81D6C">
        <w:rPr>
          <w:sz w:val="24"/>
          <w:szCs w:val="24"/>
        </w:rPr>
        <w:t>ак;</w:t>
      </w:r>
    </w:p>
    <w:p w:rsidR="00D81D6C" w:rsidRDefault="00D81D6C" w:rsidP="00AD220D">
      <w:pPr>
        <w:spacing w:after="0" w:line="240" w:lineRule="auto"/>
        <w:ind w:firstLine="709"/>
        <w:rPr>
          <w:sz w:val="24"/>
          <w:szCs w:val="24"/>
        </w:rPr>
      </w:pPr>
      <w:r w:rsidRPr="00D81D6C">
        <w:rPr>
          <w:sz w:val="24"/>
          <w:szCs w:val="24"/>
        </w:rPr>
        <w:t>8) измене и допуне акта о процени ризика.</w:t>
      </w:r>
    </w:p>
    <w:p w:rsidR="00723D13" w:rsidRPr="00AB1C6F" w:rsidRDefault="00723D13" w:rsidP="001F1D4C">
      <w:pPr>
        <w:spacing w:line="240" w:lineRule="auto"/>
        <w:rPr>
          <w:sz w:val="24"/>
          <w:szCs w:val="24"/>
        </w:rPr>
      </w:pPr>
    </w:p>
    <w:p w:rsidR="002F0803" w:rsidRPr="00972335" w:rsidRDefault="002F0803" w:rsidP="00A1472C">
      <w:pPr>
        <w:spacing w:after="0" w:line="240" w:lineRule="auto"/>
        <w:ind w:firstLine="708"/>
        <w:jc w:val="center"/>
        <w:rPr>
          <w:b/>
          <w:sz w:val="24"/>
          <w:szCs w:val="24"/>
        </w:rPr>
      </w:pPr>
      <w:r w:rsidRPr="00972335">
        <w:rPr>
          <w:b/>
          <w:sz w:val="24"/>
          <w:szCs w:val="24"/>
        </w:rPr>
        <w:lastRenderedPageBreak/>
        <w:t>ПРОЦЕНА РИЗИKА</w:t>
      </w:r>
    </w:p>
    <w:p w:rsidR="002F0803" w:rsidRDefault="002F0803" w:rsidP="00A1472C">
      <w:pPr>
        <w:spacing w:after="0" w:line="240" w:lineRule="auto"/>
        <w:ind w:firstLine="708"/>
        <w:rPr>
          <w:sz w:val="24"/>
          <w:szCs w:val="24"/>
        </w:rPr>
      </w:pPr>
      <w:r w:rsidRPr="002F0803">
        <w:rPr>
          <w:sz w:val="24"/>
          <w:szCs w:val="24"/>
        </w:rPr>
        <w:t>Процена ризика је вршена по методи ’’Kиннy’’ на основу разматрања:</w:t>
      </w:r>
    </w:p>
    <w:p w:rsidR="00A1472C" w:rsidRPr="00A1472C" w:rsidRDefault="00A1472C" w:rsidP="00A1472C">
      <w:pPr>
        <w:spacing w:after="0" w:line="240" w:lineRule="auto"/>
        <w:ind w:firstLine="708"/>
        <w:rPr>
          <w:sz w:val="24"/>
          <w:szCs w:val="24"/>
        </w:rPr>
      </w:pPr>
    </w:p>
    <w:p w:rsidR="002F0803" w:rsidRPr="002F0803" w:rsidRDefault="002F0803" w:rsidP="00A1472C">
      <w:pPr>
        <w:spacing w:after="0" w:line="240" w:lineRule="auto"/>
        <w:ind w:firstLine="708"/>
        <w:rPr>
          <w:sz w:val="24"/>
          <w:szCs w:val="24"/>
        </w:rPr>
      </w:pPr>
      <w:r w:rsidRPr="002F0803">
        <w:rPr>
          <w:sz w:val="24"/>
          <w:szCs w:val="24"/>
        </w:rPr>
        <w:t>1.</w:t>
      </w:r>
      <w:r w:rsidRPr="002F0803">
        <w:rPr>
          <w:sz w:val="24"/>
          <w:szCs w:val="24"/>
        </w:rPr>
        <w:tab/>
        <w:t>озбиљност последица коју запослени трпи код појаве опасности и штетности,</w:t>
      </w:r>
    </w:p>
    <w:p w:rsidR="002F0803" w:rsidRPr="002F0803" w:rsidRDefault="002F0803" w:rsidP="00A1472C">
      <w:pPr>
        <w:spacing w:after="0" w:line="240" w:lineRule="auto"/>
        <w:ind w:firstLine="708"/>
        <w:rPr>
          <w:sz w:val="24"/>
          <w:szCs w:val="24"/>
        </w:rPr>
      </w:pPr>
      <w:r w:rsidRPr="002F0803">
        <w:rPr>
          <w:sz w:val="24"/>
          <w:szCs w:val="24"/>
        </w:rPr>
        <w:t>2.</w:t>
      </w:r>
      <w:r w:rsidRPr="002F0803">
        <w:rPr>
          <w:sz w:val="24"/>
          <w:szCs w:val="24"/>
        </w:rPr>
        <w:tab/>
        <w:t>вероватноћа појаве опасности и штетности,</w:t>
      </w:r>
    </w:p>
    <w:p w:rsidR="00972335" w:rsidRDefault="002F0803" w:rsidP="00A1472C">
      <w:pPr>
        <w:spacing w:after="0" w:line="240" w:lineRule="auto"/>
        <w:ind w:firstLine="708"/>
        <w:rPr>
          <w:sz w:val="24"/>
          <w:szCs w:val="24"/>
        </w:rPr>
      </w:pPr>
      <w:r w:rsidRPr="002F0803">
        <w:rPr>
          <w:sz w:val="24"/>
          <w:szCs w:val="24"/>
        </w:rPr>
        <w:t>3.</w:t>
      </w:r>
      <w:r w:rsidRPr="002F0803">
        <w:rPr>
          <w:sz w:val="24"/>
          <w:szCs w:val="24"/>
        </w:rPr>
        <w:tab/>
        <w:t>учесталост појављивања опасности и штетности.</w:t>
      </w:r>
    </w:p>
    <w:p w:rsidR="00E553FC" w:rsidRPr="00E553FC" w:rsidRDefault="00E553FC" w:rsidP="00A1472C">
      <w:pPr>
        <w:spacing w:after="0" w:line="240" w:lineRule="auto"/>
        <w:ind w:firstLine="708"/>
        <w:rPr>
          <w:sz w:val="24"/>
          <w:szCs w:val="24"/>
        </w:rPr>
      </w:pPr>
    </w:p>
    <w:p w:rsidR="00972335" w:rsidRPr="00393C6A" w:rsidRDefault="00972335" w:rsidP="00393C6A">
      <w:pPr>
        <w:spacing w:line="240" w:lineRule="auto"/>
        <w:ind w:firstLine="708"/>
        <w:rPr>
          <w:sz w:val="24"/>
          <w:szCs w:val="24"/>
        </w:rPr>
      </w:pPr>
      <w:r w:rsidRPr="00972335">
        <w:rPr>
          <w:sz w:val="24"/>
          <w:szCs w:val="24"/>
        </w:rPr>
        <w:t>Ниво ризика се дефинише као производ могуће штете (последице), вероватноће и учесталости:</w:t>
      </w:r>
    </w:p>
    <w:p w:rsidR="00972335" w:rsidRDefault="00972335" w:rsidP="00972335">
      <w:pPr>
        <w:spacing w:line="240" w:lineRule="auto"/>
        <w:ind w:firstLine="708"/>
        <w:jc w:val="center"/>
        <w:rPr>
          <w:sz w:val="24"/>
          <w:szCs w:val="24"/>
        </w:rPr>
      </w:pPr>
      <w:r w:rsidRPr="00972335">
        <w:rPr>
          <w:sz w:val="24"/>
          <w:szCs w:val="24"/>
        </w:rPr>
        <w:t>Р = П * В * У</w:t>
      </w:r>
    </w:p>
    <w:p w:rsidR="00F04E29" w:rsidRPr="00F04E29" w:rsidRDefault="00F04E29" w:rsidP="00F04E29">
      <w:pPr>
        <w:spacing w:line="240" w:lineRule="auto"/>
        <w:ind w:firstLine="708"/>
        <w:rPr>
          <w:sz w:val="24"/>
          <w:szCs w:val="24"/>
        </w:rPr>
      </w:pPr>
      <w:r w:rsidRPr="00F04E29">
        <w:rPr>
          <w:sz w:val="24"/>
          <w:szCs w:val="24"/>
        </w:rPr>
        <w:t>Р - Ниво ризика, П- Последица, В- Вероватноћа, У – Учесталост.</w:t>
      </w:r>
    </w:p>
    <w:p w:rsidR="00F04E29" w:rsidRDefault="00F04E29" w:rsidP="00F04E29">
      <w:pPr>
        <w:spacing w:line="240" w:lineRule="auto"/>
        <w:ind w:firstLine="708"/>
        <w:rPr>
          <w:sz w:val="24"/>
          <w:szCs w:val="24"/>
        </w:rPr>
      </w:pPr>
      <w:r w:rsidRPr="00F04E29">
        <w:rPr>
          <w:sz w:val="24"/>
          <w:szCs w:val="24"/>
        </w:rPr>
        <w:t>Последице (П) (могућа штета) чије се границе крећу од 1 као најмање до 10 која се сматра катастрофалном су најбројније у следећој табели:</w:t>
      </w:r>
    </w:p>
    <w:p w:rsidR="00F04E29" w:rsidRDefault="00F04E29" w:rsidP="00F04E29">
      <w:pPr>
        <w:spacing w:line="240" w:lineRule="auto"/>
        <w:ind w:firstLine="708"/>
        <w:rPr>
          <w:i/>
          <w:sz w:val="24"/>
          <w:szCs w:val="24"/>
        </w:rPr>
      </w:pPr>
      <w:r w:rsidRPr="00F04E29">
        <w:rPr>
          <w:i/>
          <w:sz w:val="24"/>
          <w:szCs w:val="24"/>
        </w:rPr>
        <w:t>Табела 1. Опис критеријума за процену последица код појаве опасности и штетности</w:t>
      </w:r>
    </w:p>
    <w:tbl>
      <w:tblPr>
        <w:tblW w:w="0" w:type="auto"/>
        <w:jc w:val="center"/>
        <w:tblLayout w:type="fixed"/>
        <w:tblLook w:val="0000"/>
      </w:tblPr>
      <w:tblGrid>
        <w:gridCol w:w="989"/>
        <w:gridCol w:w="6811"/>
      </w:tblGrid>
      <w:tr w:rsidR="00686F7F" w:rsidRPr="003C5FCA" w:rsidTr="001B60BD">
        <w:trPr>
          <w:trHeight w:val="256"/>
          <w:jc w:val="center"/>
        </w:trPr>
        <w:tc>
          <w:tcPr>
            <w:tcW w:w="989" w:type="dxa"/>
            <w:tcBorders>
              <w:top w:val="single" w:sz="4" w:space="0" w:color="000000"/>
              <w:left w:val="single" w:sz="4" w:space="0" w:color="000000"/>
              <w:bottom w:val="single" w:sz="4" w:space="0" w:color="000000"/>
            </w:tcBorders>
            <w:shd w:val="clear" w:color="auto" w:fill="E0E0E0"/>
          </w:tcPr>
          <w:p w:rsidR="00686F7F" w:rsidRPr="00686F7F" w:rsidRDefault="00686F7F" w:rsidP="001B60BD">
            <w:pPr>
              <w:suppressAutoHyphens/>
              <w:snapToGrid w:val="0"/>
              <w:ind w:left="-540" w:firstLine="540"/>
              <w:jc w:val="center"/>
              <w:rPr>
                <w:rFonts w:ascii="Corbel" w:hAnsi="Corbel" w:cs="Arial"/>
                <w:b/>
                <w:color w:val="000000"/>
                <w:sz w:val="20"/>
                <w:szCs w:val="20"/>
                <w:lang w:eastAsia="ar-SA"/>
              </w:rPr>
            </w:pPr>
            <w:r>
              <w:rPr>
                <w:rFonts w:ascii="Corbel" w:hAnsi="Corbel" w:cs="Arial"/>
                <w:b/>
                <w:color w:val="000000"/>
                <w:sz w:val="20"/>
                <w:szCs w:val="20"/>
                <w:lang w:eastAsia="ar-SA"/>
              </w:rPr>
              <w:t>Ранг</w:t>
            </w:r>
          </w:p>
        </w:tc>
        <w:tc>
          <w:tcPr>
            <w:tcW w:w="6811" w:type="dxa"/>
            <w:tcBorders>
              <w:top w:val="single" w:sz="4" w:space="0" w:color="000000"/>
              <w:left w:val="single" w:sz="4" w:space="0" w:color="000000"/>
              <w:bottom w:val="single" w:sz="4" w:space="0" w:color="000000"/>
              <w:right w:val="single" w:sz="4" w:space="0" w:color="000000"/>
            </w:tcBorders>
            <w:shd w:val="clear" w:color="auto" w:fill="E0E0E0"/>
          </w:tcPr>
          <w:p w:rsidR="00686F7F" w:rsidRPr="005F5849" w:rsidRDefault="00686F7F" w:rsidP="001B60BD">
            <w:pPr>
              <w:suppressAutoHyphens/>
              <w:snapToGrid w:val="0"/>
              <w:ind w:left="-540" w:firstLine="540"/>
              <w:jc w:val="center"/>
              <w:rPr>
                <w:rFonts w:ascii="Corbel" w:hAnsi="Corbel" w:cs="Arial"/>
                <w:b/>
                <w:color w:val="000000"/>
                <w:sz w:val="20"/>
                <w:szCs w:val="20"/>
                <w:lang w:val="sr-Latn-CS" w:eastAsia="ar-SA"/>
              </w:rPr>
            </w:pPr>
            <w:r w:rsidRPr="00686F7F">
              <w:rPr>
                <w:rFonts w:ascii="Corbel" w:hAnsi="Corbel" w:cs="Arial"/>
                <w:b/>
                <w:color w:val="000000"/>
                <w:sz w:val="20"/>
                <w:szCs w:val="20"/>
                <w:lang w:val="sr-Latn-CS" w:eastAsia="ar-SA"/>
              </w:rPr>
              <w:t>ОПИС KРИТЕРИЈУМА ЗА ПРОЦЕНУ ПОСЛЕДИЦЕ</w:t>
            </w:r>
          </w:p>
        </w:tc>
      </w:tr>
      <w:tr w:rsidR="00686F7F" w:rsidRPr="003C5FCA" w:rsidTr="001B60BD">
        <w:trPr>
          <w:trHeight w:val="256"/>
          <w:jc w:val="center"/>
        </w:trPr>
        <w:tc>
          <w:tcPr>
            <w:tcW w:w="989" w:type="dxa"/>
            <w:tcBorders>
              <w:top w:val="single" w:sz="4" w:space="0" w:color="000000"/>
              <w:left w:val="single" w:sz="4" w:space="0" w:color="000000"/>
              <w:bottom w:val="single" w:sz="4" w:space="0" w:color="000000"/>
            </w:tcBorders>
            <w:shd w:val="clear" w:color="auto" w:fill="D9D9D9"/>
          </w:tcPr>
          <w:p w:rsidR="00686F7F" w:rsidRPr="005F5849" w:rsidRDefault="00686F7F"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1</w:t>
            </w:r>
          </w:p>
        </w:tc>
        <w:tc>
          <w:tcPr>
            <w:tcW w:w="6811" w:type="dxa"/>
            <w:tcBorders>
              <w:top w:val="single" w:sz="4" w:space="0" w:color="000000"/>
              <w:left w:val="single" w:sz="4" w:space="0" w:color="000000"/>
              <w:bottom w:val="single" w:sz="4" w:space="0" w:color="000000"/>
              <w:right w:val="single" w:sz="4" w:space="0" w:color="000000"/>
            </w:tcBorders>
          </w:tcPr>
          <w:p w:rsidR="00686F7F" w:rsidRPr="005F5849" w:rsidRDefault="00686F7F" w:rsidP="001B60BD">
            <w:pPr>
              <w:suppressAutoHyphens/>
              <w:snapToGrid w:val="0"/>
              <w:rPr>
                <w:rFonts w:ascii="Corbel" w:hAnsi="Corbel" w:cs="Arial"/>
                <w:sz w:val="20"/>
                <w:szCs w:val="20"/>
                <w:lang w:val="sr-Latn-CS" w:eastAsia="ar-SA"/>
              </w:rPr>
            </w:pPr>
            <w:r w:rsidRPr="00686F7F">
              <w:rPr>
                <w:rFonts w:ascii="Corbel" w:hAnsi="Corbel" w:cs="Arial"/>
                <w:sz w:val="20"/>
                <w:szCs w:val="20"/>
                <w:lang w:val="sr-Latn-CS" w:eastAsia="ar-SA"/>
              </w:rPr>
              <w:t>Болест, повреда која захтева прву помоћ и никакав други третман</w:t>
            </w:r>
          </w:p>
        </w:tc>
      </w:tr>
      <w:tr w:rsidR="00686F7F" w:rsidRPr="003C5FCA" w:rsidTr="001B60BD">
        <w:trPr>
          <w:trHeight w:val="256"/>
          <w:jc w:val="center"/>
        </w:trPr>
        <w:tc>
          <w:tcPr>
            <w:tcW w:w="989" w:type="dxa"/>
            <w:tcBorders>
              <w:top w:val="single" w:sz="4" w:space="0" w:color="000000"/>
              <w:left w:val="single" w:sz="4" w:space="0" w:color="000000"/>
              <w:bottom w:val="single" w:sz="4" w:space="0" w:color="000000"/>
            </w:tcBorders>
            <w:shd w:val="clear" w:color="auto" w:fill="D9D9D9"/>
          </w:tcPr>
          <w:p w:rsidR="00686F7F" w:rsidRPr="005F5849" w:rsidRDefault="00686F7F"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2</w:t>
            </w:r>
          </w:p>
        </w:tc>
        <w:tc>
          <w:tcPr>
            <w:tcW w:w="6811" w:type="dxa"/>
            <w:tcBorders>
              <w:top w:val="single" w:sz="4" w:space="0" w:color="000000"/>
              <w:left w:val="single" w:sz="4" w:space="0" w:color="000000"/>
              <w:bottom w:val="single" w:sz="4" w:space="0" w:color="000000"/>
              <w:right w:val="single" w:sz="4" w:space="0" w:color="000000"/>
            </w:tcBorders>
          </w:tcPr>
          <w:p w:rsidR="00686F7F" w:rsidRPr="005F5849" w:rsidRDefault="00686F7F" w:rsidP="001B60BD">
            <w:pPr>
              <w:suppressAutoHyphens/>
              <w:snapToGrid w:val="0"/>
              <w:rPr>
                <w:rFonts w:ascii="Corbel" w:hAnsi="Corbel" w:cs="Arial"/>
                <w:sz w:val="20"/>
                <w:szCs w:val="20"/>
                <w:lang w:val="sr-Latn-CS" w:eastAsia="ar-SA"/>
              </w:rPr>
            </w:pPr>
            <w:r w:rsidRPr="00686F7F">
              <w:rPr>
                <w:rFonts w:ascii="Corbel" w:hAnsi="Corbel" w:cs="Arial"/>
                <w:sz w:val="20"/>
                <w:szCs w:val="20"/>
                <w:lang w:val="sr-Latn-CS" w:eastAsia="ar-SA"/>
              </w:rPr>
              <w:t>Медицински третман од стране лекара</w:t>
            </w:r>
          </w:p>
        </w:tc>
      </w:tr>
      <w:tr w:rsidR="00686F7F" w:rsidRPr="003C5FCA" w:rsidTr="001B60BD">
        <w:trPr>
          <w:trHeight w:val="256"/>
          <w:jc w:val="center"/>
        </w:trPr>
        <w:tc>
          <w:tcPr>
            <w:tcW w:w="989" w:type="dxa"/>
            <w:tcBorders>
              <w:top w:val="single" w:sz="4" w:space="0" w:color="000000"/>
              <w:left w:val="single" w:sz="4" w:space="0" w:color="000000"/>
              <w:bottom w:val="single" w:sz="4" w:space="0" w:color="000000"/>
            </w:tcBorders>
            <w:shd w:val="clear" w:color="auto" w:fill="D9D9D9"/>
          </w:tcPr>
          <w:p w:rsidR="00686F7F" w:rsidRPr="005F5849" w:rsidRDefault="00686F7F"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3</w:t>
            </w:r>
          </w:p>
        </w:tc>
        <w:tc>
          <w:tcPr>
            <w:tcW w:w="6811" w:type="dxa"/>
            <w:tcBorders>
              <w:top w:val="single" w:sz="4" w:space="0" w:color="000000"/>
              <w:left w:val="single" w:sz="4" w:space="0" w:color="000000"/>
              <w:bottom w:val="single" w:sz="4" w:space="0" w:color="000000"/>
              <w:right w:val="single" w:sz="4" w:space="0" w:color="000000"/>
            </w:tcBorders>
          </w:tcPr>
          <w:p w:rsidR="00686F7F" w:rsidRPr="005F5849" w:rsidRDefault="00D75F64" w:rsidP="00D75F64">
            <w:pPr>
              <w:suppressAutoHyphens/>
              <w:snapToGrid w:val="0"/>
              <w:rPr>
                <w:rFonts w:ascii="Corbel" w:hAnsi="Corbel" w:cs="Arial"/>
                <w:sz w:val="20"/>
                <w:szCs w:val="20"/>
                <w:lang w:val="sr-Latn-CS" w:eastAsia="ar-SA"/>
              </w:rPr>
            </w:pPr>
            <w:r w:rsidRPr="00D75F64">
              <w:rPr>
                <w:rFonts w:ascii="Corbel" w:hAnsi="Corbel" w:cs="Arial"/>
                <w:sz w:val="20"/>
                <w:szCs w:val="20"/>
                <w:lang w:val="sr-Latn-CS" w:eastAsia="ar-SA"/>
              </w:rPr>
              <w:t>Озбиљне- инвалиднос</w:t>
            </w:r>
            <w:r>
              <w:rPr>
                <w:rFonts w:ascii="Corbel" w:hAnsi="Corbel" w:cs="Arial"/>
                <w:sz w:val="20"/>
                <w:szCs w:val="20"/>
                <w:lang w:val="sr-Latn-CS" w:eastAsia="ar-SA"/>
              </w:rPr>
              <w:t>ти, озбиљна појединачна повреда</w:t>
            </w:r>
            <w:r>
              <w:rPr>
                <w:rFonts w:ascii="Corbel" w:hAnsi="Corbel" w:cs="Arial"/>
                <w:sz w:val="20"/>
                <w:szCs w:val="20"/>
                <w:lang w:eastAsia="ar-SA"/>
              </w:rPr>
              <w:t xml:space="preserve"> </w:t>
            </w:r>
            <w:r w:rsidRPr="00D75F64">
              <w:rPr>
                <w:rFonts w:ascii="Corbel" w:hAnsi="Corbel" w:cs="Arial"/>
                <w:sz w:val="20"/>
                <w:szCs w:val="20"/>
                <w:lang w:val="sr-Latn-CS" w:eastAsia="ar-SA"/>
              </w:rPr>
              <w:t>са хоспитализацијом и изгубљеним данима</w:t>
            </w:r>
          </w:p>
        </w:tc>
      </w:tr>
      <w:tr w:rsidR="00686F7F" w:rsidRPr="003C5FCA" w:rsidTr="001B60BD">
        <w:trPr>
          <w:trHeight w:val="256"/>
          <w:jc w:val="center"/>
        </w:trPr>
        <w:tc>
          <w:tcPr>
            <w:tcW w:w="989" w:type="dxa"/>
            <w:tcBorders>
              <w:top w:val="single" w:sz="4" w:space="0" w:color="000000"/>
              <w:left w:val="single" w:sz="4" w:space="0" w:color="000000"/>
              <w:bottom w:val="single" w:sz="4" w:space="0" w:color="000000"/>
            </w:tcBorders>
            <w:shd w:val="clear" w:color="auto" w:fill="D9D9D9"/>
          </w:tcPr>
          <w:p w:rsidR="00686F7F" w:rsidRPr="005F5849" w:rsidRDefault="00686F7F"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6</w:t>
            </w:r>
          </w:p>
        </w:tc>
        <w:tc>
          <w:tcPr>
            <w:tcW w:w="6811" w:type="dxa"/>
            <w:tcBorders>
              <w:top w:val="single" w:sz="4" w:space="0" w:color="000000"/>
              <w:left w:val="single" w:sz="4" w:space="0" w:color="000000"/>
              <w:bottom w:val="single" w:sz="4" w:space="0" w:color="000000"/>
              <w:right w:val="single" w:sz="4" w:space="0" w:color="000000"/>
            </w:tcBorders>
          </w:tcPr>
          <w:p w:rsidR="00686F7F" w:rsidRPr="005F5849" w:rsidRDefault="00D75F64" w:rsidP="001B60BD">
            <w:pPr>
              <w:suppressAutoHyphens/>
              <w:snapToGrid w:val="0"/>
              <w:rPr>
                <w:rFonts w:ascii="Corbel" w:hAnsi="Corbel" w:cs="Arial"/>
                <w:sz w:val="20"/>
                <w:szCs w:val="20"/>
                <w:lang w:val="sr-Latn-CS" w:eastAsia="ar-SA"/>
              </w:rPr>
            </w:pPr>
            <w:r w:rsidRPr="00D75F64">
              <w:rPr>
                <w:rFonts w:ascii="Corbel" w:hAnsi="Corbel" w:cs="Arial"/>
                <w:sz w:val="20"/>
                <w:szCs w:val="20"/>
                <w:lang w:val="sr-Latn-CS" w:eastAsia="ar-SA"/>
              </w:rPr>
              <w:t>Веома озбиљне-појединачне несреће са смртним исходом</w:t>
            </w:r>
          </w:p>
        </w:tc>
      </w:tr>
      <w:tr w:rsidR="00686F7F" w:rsidRPr="003C5FCA" w:rsidTr="001B60BD">
        <w:trPr>
          <w:trHeight w:val="270"/>
          <w:jc w:val="center"/>
        </w:trPr>
        <w:tc>
          <w:tcPr>
            <w:tcW w:w="989" w:type="dxa"/>
            <w:tcBorders>
              <w:top w:val="single" w:sz="4" w:space="0" w:color="000000"/>
              <w:left w:val="single" w:sz="4" w:space="0" w:color="000000"/>
              <w:bottom w:val="single" w:sz="4" w:space="0" w:color="000000"/>
            </w:tcBorders>
            <w:shd w:val="clear" w:color="auto" w:fill="D9D9D9"/>
          </w:tcPr>
          <w:p w:rsidR="00686F7F" w:rsidRPr="005F5849" w:rsidRDefault="00686F7F"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10</w:t>
            </w:r>
          </w:p>
        </w:tc>
        <w:tc>
          <w:tcPr>
            <w:tcW w:w="6811" w:type="dxa"/>
            <w:tcBorders>
              <w:top w:val="single" w:sz="4" w:space="0" w:color="000000"/>
              <w:left w:val="single" w:sz="4" w:space="0" w:color="000000"/>
              <w:bottom w:val="single" w:sz="4" w:space="0" w:color="000000"/>
              <w:right w:val="single" w:sz="4" w:space="0" w:color="000000"/>
            </w:tcBorders>
          </w:tcPr>
          <w:p w:rsidR="00686F7F" w:rsidRPr="005F5849" w:rsidRDefault="00D75F64" w:rsidP="001B60BD">
            <w:pPr>
              <w:suppressAutoHyphens/>
              <w:snapToGrid w:val="0"/>
              <w:rPr>
                <w:rFonts w:ascii="Corbel" w:hAnsi="Corbel" w:cs="Arial"/>
                <w:sz w:val="20"/>
                <w:szCs w:val="20"/>
                <w:lang w:val="sr-Latn-CS" w:eastAsia="ar-SA"/>
              </w:rPr>
            </w:pPr>
            <w:r w:rsidRPr="00D75F64">
              <w:rPr>
                <w:rFonts w:ascii="Corbel" w:hAnsi="Corbel" w:cs="Arial"/>
                <w:sz w:val="20"/>
                <w:szCs w:val="20"/>
                <w:lang w:val="sr-Latn-CS" w:eastAsia="ar-SA"/>
              </w:rPr>
              <w:t>Kатастрофалне са вишеструким смртним исходом</w:t>
            </w:r>
          </w:p>
        </w:tc>
      </w:tr>
    </w:tbl>
    <w:p w:rsidR="00F04E29" w:rsidRPr="00F04E29" w:rsidRDefault="00F04E29" w:rsidP="00F04E29">
      <w:pPr>
        <w:spacing w:line="240" w:lineRule="auto"/>
        <w:ind w:firstLine="708"/>
        <w:rPr>
          <w:i/>
          <w:sz w:val="24"/>
          <w:szCs w:val="24"/>
        </w:rPr>
      </w:pPr>
    </w:p>
    <w:p w:rsidR="009D4E40" w:rsidRDefault="00C8500E" w:rsidP="00F01DDA">
      <w:pPr>
        <w:ind w:firstLine="708"/>
        <w:rPr>
          <w:sz w:val="24"/>
          <w:szCs w:val="24"/>
        </w:rPr>
      </w:pPr>
      <w:r w:rsidRPr="00C8500E">
        <w:rPr>
          <w:sz w:val="24"/>
          <w:szCs w:val="24"/>
        </w:rPr>
        <w:t>Kритеријум вероватноћа (В) се рангира почев од 0,1-једва вероватна, до 10 која се сматра извесном, предвидљивом.</w:t>
      </w:r>
    </w:p>
    <w:p w:rsidR="003E5322" w:rsidRDefault="003E5322" w:rsidP="00F01DDA">
      <w:pPr>
        <w:ind w:firstLine="708"/>
        <w:rPr>
          <w:i/>
          <w:sz w:val="24"/>
          <w:szCs w:val="24"/>
        </w:rPr>
      </w:pPr>
      <w:r w:rsidRPr="003E5322">
        <w:rPr>
          <w:i/>
          <w:sz w:val="24"/>
          <w:szCs w:val="24"/>
        </w:rPr>
        <w:t>Табела 2. Опис критеријума за процену вероватноће појаве опасности и штетности</w:t>
      </w:r>
    </w:p>
    <w:tbl>
      <w:tblPr>
        <w:tblW w:w="0" w:type="auto"/>
        <w:jc w:val="center"/>
        <w:tblLayout w:type="fixed"/>
        <w:tblLook w:val="0000"/>
      </w:tblPr>
      <w:tblGrid>
        <w:gridCol w:w="989"/>
        <w:gridCol w:w="6811"/>
      </w:tblGrid>
      <w:tr w:rsidR="003E5322" w:rsidRPr="003C5FCA" w:rsidTr="001B60BD">
        <w:trPr>
          <w:trHeight w:val="256"/>
          <w:jc w:val="center"/>
        </w:trPr>
        <w:tc>
          <w:tcPr>
            <w:tcW w:w="989" w:type="dxa"/>
            <w:tcBorders>
              <w:top w:val="single" w:sz="4" w:space="0" w:color="000000"/>
              <w:left w:val="single" w:sz="4" w:space="0" w:color="000000"/>
              <w:bottom w:val="single" w:sz="4" w:space="0" w:color="000000"/>
            </w:tcBorders>
            <w:shd w:val="clear" w:color="auto" w:fill="E0E0E0"/>
          </w:tcPr>
          <w:p w:rsidR="003E5322" w:rsidRPr="003E5322" w:rsidRDefault="003E5322" w:rsidP="001B60BD">
            <w:pPr>
              <w:suppressAutoHyphens/>
              <w:snapToGrid w:val="0"/>
              <w:ind w:left="-540" w:firstLine="540"/>
              <w:jc w:val="center"/>
              <w:rPr>
                <w:rFonts w:ascii="Corbel" w:hAnsi="Corbel" w:cs="Arial"/>
                <w:b/>
                <w:sz w:val="20"/>
                <w:szCs w:val="20"/>
                <w:lang w:eastAsia="ar-SA"/>
              </w:rPr>
            </w:pPr>
            <w:r>
              <w:rPr>
                <w:rFonts w:ascii="Corbel" w:hAnsi="Corbel" w:cs="Arial"/>
                <w:b/>
                <w:sz w:val="20"/>
                <w:szCs w:val="20"/>
                <w:lang w:eastAsia="ar-SA"/>
              </w:rPr>
              <w:t>Ранг</w:t>
            </w:r>
          </w:p>
        </w:tc>
        <w:tc>
          <w:tcPr>
            <w:tcW w:w="6811" w:type="dxa"/>
            <w:tcBorders>
              <w:top w:val="single" w:sz="4" w:space="0" w:color="000000"/>
              <w:left w:val="single" w:sz="4" w:space="0" w:color="000000"/>
              <w:bottom w:val="single" w:sz="4" w:space="0" w:color="000000"/>
              <w:right w:val="single" w:sz="4" w:space="0" w:color="000000"/>
            </w:tcBorders>
            <w:shd w:val="clear" w:color="auto" w:fill="E0E0E0"/>
          </w:tcPr>
          <w:p w:rsidR="003E5322" w:rsidRPr="005F5849" w:rsidRDefault="003E5322" w:rsidP="001B60BD">
            <w:pPr>
              <w:suppressAutoHyphens/>
              <w:snapToGrid w:val="0"/>
              <w:ind w:left="-540" w:firstLine="540"/>
              <w:jc w:val="center"/>
              <w:rPr>
                <w:rFonts w:ascii="Corbel" w:hAnsi="Corbel" w:cs="Arial"/>
                <w:b/>
                <w:sz w:val="20"/>
                <w:szCs w:val="20"/>
                <w:lang w:val="sr-Latn-CS" w:eastAsia="ar-SA"/>
              </w:rPr>
            </w:pPr>
            <w:r w:rsidRPr="003E5322">
              <w:rPr>
                <w:rFonts w:ascii="Corbel" w:hAnsi="Corbel" w:cs="Arial"/>
                <w:b/>
                <w:sz w:val="20"/>
                <w:szCs w:val="20"/>
                <w:lang w:val="sr-Latn-CS" w:eastAsia="ar-SA"/>
              </w:rPr>
              <w:t>ОПИС KРИТЕРИЈУМА ЗА ПРОЦЕНУ ВЕРОВАТНОЋЕ</w:t>
            </w:r>
          </w:p>
        </w:tc>
      </w:tr>
      <w:tr w:rsidR="003E5322" w:rsidRPr="005F5849" w:rsidTr="001B60BD">
        <w:trPr>
          <w:trHeight w:val="256"/>
          <w:jc w:val="center"/>
        </w:trPr>
        <w:tc>
          <w:tcPr>
            <w:tcW w:w="989" w:type="dxa"/>
            <w:tcBorders>
              <w:top w:val="single" w:sz="4" w:space="0" w:color="000000"/>
              <w:left w:val="single" w:sz="4" w:space="0" w:color="000000"/>
              <w:bottom w:val="single" w:sz="4" w:space="0" w:color="000000"/>
            </w:tcBorders>
            <w:shd w:val="clear" w:color="auto" w:fill="D9D9D9"/>
          </w:tcPr>
          <w:p w:rsidR="003E5322" w:rsidRPr="005F5849" w:rsidRDefault="003E5322"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0,1</w:t>
            </w:r>
          </w:p>
        </w:tc>
        <w:tc>
          <w:tcPr>
            <w:tcW w:w="6811" w:type="dxa"/>
            <w:tcBorders>
              <w:top w:val="single" w:sz="4" w:space="0" w:color="000000"/>
              <w:left w:val="single" w:sz="4" w:space="0" w:color="000000"/>
              <w:bottom w:val="single" w:sz="4" w:space="0" w:color="000000"/>
              <w:right w:val="single" w:sz="4" w:space="0" w:color="000000"/>
            </w:tcBorders>
          </w:tcPr>
          <w:p w:rsidR="003E5322" w:rsidRPr="005F5849" w:rsidRDefault="003E5322" w:rsidP="001B60BD">
            <w:pPr>
              <w:suppressAutoHyphens/>
              <w:snapToGrid w:val="0"/>
              <w:ind w:left="-540" w:firstLine="540"/>
              <w:rPr>
                <w:rFonts w:ascii="Corbel" w:hAnsi="Corbel" w:cs="Arial"/>
                <w:sz w:val="20"/>
                <w:szCs w:val="20"/>
                <w:lang w:val="sr-Latn-CS" w:eastAsia="ar-SA"/>
              </w:rPr>
            </w:pPr>
            <w:r w:rsidRPr="003E5322">
              <w:rPr>
                <w:rFonts w:ascii="Corbel" w:hAnsi="Corbel" w:cs="Arial"/>
                <w:sz w:val="20"/>
                <w:szCs w:val="20"/>
                <w:lang w:val="sr-Latn-CS" w:eastAsia="ar-SA"/>
              </w:rPr>
              <w:t>Једва појмљиво</w:t>
            </w:r>
          </w:p>
        </w:tc>
      </w:tr>
      <w:tr w:rsidR="003E5322" w:rsidRPr="005F5849" w:rsidTr="001B60BD">
        <w:trPr>
          <w:trHeight w:val="256"/>
          <w:jc w:val="center"/>
        </w:trPr>
        <w:tc>
          <w:tcPr>
            <w:tcW w:w="989" w:type="dxa"/>
            <w:tcBorders>
              <w:top w:val="single" w:sz="4" w:space="0" w:color="000000"/>
              <w:left w:val="single" w:sz="4" w:space="0" w:color="000000"/>
              <w:bottom w:val="single" w:sz="4" w:space="0" w:color="000000"/>
            </w:tcBorders>
            <w:shd w:val="clear" w:color="auto" w:fill="D9D9D9"/>
          </w:tcPr>
          <w:p w:rsidR="003E5322" w:rsidRPr="005F5849" w:rsidRDefault="003E5322"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0,2</w:t>
            </w:r>
          </w:p>
        </w:tc>
        <w:tc>
          <w:tcPr>
            <w:tcW w:w="6811" w:type="dxa"/>
            <w:tcBorders>
              <w:top w:val="single" w:sz="4" w:space="0" w:color="000000"/>
              <w:left w:val="single" w:sz="4" w:space="0" w:color="000000"/>
              <w:bottom w:val="single" w:sz="4" w:space="0" w:color="000000"/>
              <w:right w:val="single" w:sz="4" w:space="0" w:color="000000"/>
            </w:tcBorders>
          </w:tcPr>
          <w:p w:rsidR="003E5322" w:rsidRPr="005F5849" w:rsidRDefault="003E5322" w:rsidP="001B60BD">
            <w:pPr>
              <w:suppressAutoHyphens/>
              <w:snapToGrid w:val="0"/>
              <w:ind w:left="-540" w:firstLine="540"/>
              <w:rPr>
                <w:rFonts w:ascii="Corbel" w:hAnsi="Corbel" w:cs="Arial"/>
                <w:sz w:val="20"/>
                <w:szCs w:val="20"/>
                <w:lang w:val="sr-Latn-CS" w:eastAsia="ar-SA"/>
              </w:rPr>
            </w:pPr>
            <w:r w:rsidRPr="003E5322">
              <w:rPr>
                <w:rFonts w:ascii="Corbel" w:hAnsi="Corbel" w:cs="Arial"/>
                <w:sz w:val="20"/>
                <w:szCs w:val="20"/>
                <w:lang w:val="sr-Latn-CS" w:eastAsia="ar-SA"/>
              </w:rPr>
              <w:t>Практично невероватно</w:t>
            </w:r>
          </w:p>
        </w:tc>
      </w:tr>
      <w:tr w:rsidR="003E5322" w:rsidRPr="005F5849" w:rsidTr="001B60BD">
        <w:trPr>
          <w:trHeight w:val="256"/>
          <w:jc w:val="center"/>
        </w:trPr>
        <w:tc>
          <w:tcPr>
            <w:tcW w:w="989" w:type="dxa"/>
            <w:tcBorders>
              <w:top w:val="single" w:sz="4" w:space="0" w:color="000000"/>
              <w:left w:val="single" w:sz="4" w:space="0" w:color="000000"/>
              <w:bottom w:val="single" w:sz="4" w:space="0" w:color="000000"/>
            </w:tcBorders>
            <w:shd w:val="clear" w:color="auto" w:fill="D9D9D9"/>
          </w:tcPr>
          <w:p w:rsidR="003E5322" w:rsidRPr="005F5849" w:rsidRDefault="003E5322"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0,5</w:t>
            </w:r>
          </w:p>
        </w:tc>
        <w:tc>
          <w:tcPr>
            <w:tcW w:w="6811" w:type="dxa"/>
            <w:tcBorders>
              <w:top w:val="single" w:sz="4" w:space="0" w:color="000000"/>
              <w:left w:val="single" w:sz="4" w:space="0" w:color="000000"/>
              <w:bottom w:val="single" w:sz="4" w:space="0" w:color="000000"/>
              <w:right w:val="single" w:sz="4" w:space="0" w:color="000000"/>
            </w:tcBorders>
          </w:tcPr>
          <w:p w:rsidR="003E5322" w:rsidRPr="005F5849" w:rsidRDefault="003E5322" w:rsidP="001B60BD">
            <w:pPr>
              <w:suppressAutoHyphens/>
              <w:snapToGrid w:val="0"/>
              <w:ind w:left="-540" w:firstLine="540"/>
              <w:rPr>
                <w:rFonts w:ascii="Corbel" w:hAnsi="Corbel" w:cs="Arial"/>
                <w:sz w:val="20"/>
                <w:szCs w:val="20"/>
                <w:lang w:val="sr-Latn-CS" w:eastAsia="ar-SA"/>
              </w:rPr>
            </w:pPr>
            <w:r w:rsidRPr="003E5322">
              <w:rPr>
                <w:rFonts w:ascii="Corbel" w:hAnsi="Corbel" w:cs="Arial"/>
                <w:sz w:val="20"/>
                <w:szCs w:val="20"/>
                <w:lang w:val="sr-Latn-CS" w:eastAsia="ar-SA"/>
              </w:rPr>
              <w:t>Постоји, али само мало вероватно</w:t>
            </w:r>
          </w:p>
        </w:tc>
      </w:tr>
      <w:tr w:rsidR="003E5322" w:rsidRPr="003C5FCA" w:rsidTr="001B60BD">
        <w:trPr>
          <w:trHeight w:val="256"/>
          <w:jc w:val="center"/>
        </w:trPr>
        <w:tc>
          <w:tcPr>
            <w:tcW w:w="989" w:type="dxa"/>
            <w:tcBorders>
              <w:top w:val="single" w:sz="4" w:space="0" w:color="000000"/>
              <w:left w:val="single" w:sz="4" w:space="0" w:color="000000"/>
              <w:bottom w:val="single" w:sz="4" w:space="0" w:color="000000"/>
            </w:tcBorders>
            <w:shd w:val="clear" w:color="auto" w:fill="D9D9D9"/>
          </w:tcPr>
          <w:p w:rsidR="003E5322" w:rsidRPr="005F5849" w:rsidRDefault="003E5322"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1</w:t>
            </w:r>
          </w:p>
        </w:tc>
        <w:tc>
          <w:tcPr>
            <w:tcW w:w="6811" w:type="dxa"/>
            <w:tcBorders>
              <w:top w:val="single" w:sz="4" w:space="0" w:color="000000"/>
              <w:left w:val="single" w:sz="4" w:space="0" w:color="000000"/>
              <w:bottom w:val="single" w:sz="4" w:space="0" w:color="000000"/>
              <w:right w:val="single" w:sz="4" w:space="0" w:color="000000"/>
            </w:tcBorders>
          </w:tcPr>
          <w:p w:rsidR="003E5322" w:rsidRPr="005F5849" w:rsidRDefault="00697CB0" w:rsidP="001B60BD">
            <w:pPr>
              <w:suppressAutoHyphens/>
              <w:snapToGrid w:val="0"/>
              <w:ind w:left="-540" w:firstLine="540"/>
              <w:rPr>
                <w:rFonts w:ascii="Corbel" w:hAnsi="Corbel" w:cs="Arial"/>
                <w:sz w:val="20"/>
                <w:szCs w:val="20"/>
                <w:lang w:val="sr-Latn-CS" w:eastAsia="ar-SA"/>
              </w:rPr>
            </w:pPr>
            <w:r w:rsidRPr="00697CB0">
              <w:rPr>
                <w:rFonts w:ascii="Corbel" w:hAnsi="Corbel" w:cs="Arial"/>
                <w:sz w:val="20"/>
                <w:szCs w:val="20"/>
                <w:lang w:val="sr-Latn-CS" w:eastAsia="ar-SA"/>
              </w:rPr>
              <w:t>Мала вероватноћа, али могућа у ограниченим случајевима</w:t>
            </w:r>
          </w:p>
        </w:tc>
      </w:tr>
      <w:tr w:rsidR="003E5322" w:rsidRPr="005F5849" w:rsidTr="001B60BD">
        <w:trPr>
          <w:trHeight w:val="270"/>
          <w:jc w:val="center"/>
        </w:trPr>
        <w:tc>
          <w:tcPr>
            <w:tcW w:w="989" w:type="dxa"/>
            <w:tcBorders>
              <w:top w:val="single" w:sz="4" w:space="0" w:color="000000"/>
              <w:left w:val="single" w:sz="4" w:space="0" w:color="000000"/>
              <w:bottom w:val="single" w:sz="4" w:space="0" w:color="000000"/>
            </w:tcBorders>
            <w:shd w:val="clear" w:color="auto" w:fill="D9D9D9"/>
          </w:tcPr>
          <w:p w:rsidR="003E5322" w:rsidRPr="005F5849" w:rsidRDefault="003E5322"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3</w:t>
            </w:r>
          </w:p>
        </w:tc>
        <w:tc>
          <w:tcPr>
            <w:tcW w:w="6811" w:type="dxa"/>
            <w:tcBorders>
              <w:top w:val="single" w:sz="4" w:space="0" w:color="000000"/>
              <w:left w:val="single" w:sz="4" w:space="0" w:color="000000"/>
              <w:bottom w:val="single" w:sz="4" w:space="0" w:color="000000"/>
              <w:right w:val="single" w:sz="4" w:space="0" w:color="000000"/>
            </w:tcBorders>
          </w:tcPr>
          <w:p w:rsidR="003E5322" w:rsidRPr="00697CB0" w:rsidRDefault="00697CB0" w:rsidP="00697CB0">
            <w:pPr>
              <w:suppressAutoHyphens/>
              <w:snapToGrid w:val="0"/>
              <w:rPr>
                <w:rFonts w:ascii="Corbel" w:hAnsi="Corbel" w:cs="Arial"/>
                <w:sz w:val="20"/>
                <w:szCs w:val="20"/>
                <w:lang w:eastAsia="ar-SA"/>
              </w:rPr>
            </w:pPr>
            <w:r>
              <w:rPr>
                <w:rFonts w:ascii="Corbel" w:hAnsi="Corbel" w:cs="Arial"/>
                <w:sz w:val="20"/>
                <w:szCs w:val="20"/>
                <w:lang w:eastAsia="ar-SA"/>
              </w:rPr>
              <w:t>Мало могућа</w:t>
            </w:r>
          </w:p>
        </w:tc>
      </w:tr>
      <w:tr w:rsidR="003E5322" w:rsidRPr="005F5849" w:rsidTr="001B60BD">
        <w:trPr>
          <w:trHeight w:val="270"/>
          <w:jc w:val="center"/>
        </w:trPr>
        <w:tc>
          <w:tcPr>
            <w:tcW w:w="989" w:type="dxa"/>
            <w:tcBorders>
              <w:top w:val="single" w:sz="4" w:space="0" w:color="000000"/>
              <w:left w:val="single" w:sz="4" w:space="0" w:color="000000"/>
              <w:bottom w:val="single" w:sz="4" w:space="0" w:color="000000"/>
            </w:tcBorders>
            <w:shd w:val="clear" w:color="auto" w:fill="D9D9D9"/>
          </w:tcPr>
          <w:p w:rsidR="003E5322" w:rsidRPr="005F5849" w:rsidRDefault="003E5322"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6</w:t>
            </w:r>
          </w:p>
        </w:tc>
        <w:tc>
          <w:tcPr>
            <w:tcW w:w="6811" w:type="dxa"/>
            <w:tcBorders>
              <w:top w:val="single" w:sz="4" w:space="0" w:color="000000"/>
              <w:left w:val="single" w:sz="4" w:space="0" w:color="000000"/>
              <w:bottom w:val="single" w:sz="4" w:space="0" w:color="000000"/>
              <w:right w:val="single" w:sz="4" w:space="0" w:color="000000"/>
            </w:tcBorders>
          </w:tcPr>
          <w:p w:rsidR="003E5322" w:rsidRPr="005F5849" w:rsidRDefault="00697CB0" w:rsidP="001B60BD">
            <w:pPr>
              <w:suppressAutoHyphens/>
              <w:snapToGrid w:val="0"/>
              <w:ind w:left="-540" w:firstLine="540"/>
              <w:rPr>
                <w:rFonts w:ascii="Corbel" w:hAnsi="Corbel" w:cs="Arial"/>
                <w:sz w:val="20"/>
                <w:szCs w:val="20"/>
                <w:lang w:val="sr-Latn-CS" w:eastAsia="ar-SA"/>
              </w:rPr>
            </w:pPr>
            <w:r>
              <w:rPr>
                <w:rFonts w:ascii="Corbel" w:hAnsi="Corbel" w:cs="Arial"/>
                <w:sz w:val="20"/>
                <w:szCs w:val="20"/>
                <w:lang w:eastAsia="ar-SA"/>
              </w:rPr>
              <w:t>Сасвим могућа</w:t>
            </w:r>
            <w:r w:rsidR="003E5322" w:rsidRPr="005F5849">
              <w:rPr>
                <w:rFonts w:ascii="Corbel" w:hAnsi="Corbel" w:cs="Arial"/>
                <w:sz w:val="20"/>
                <w:szCs w:val="20"/>
                <w:lang w:val="sr-Latn-CS" w:eastAsia="ar-SA"/>
              </w:rPr>
              <w:t xml:space="preserve"> </w:t>
            </w:r>
          </w:p>
        </w:tc>
      </w:tr>
      <w:tr w:rsidR="003E5322" w:rsidRPr="005F5849" w:rsidTr="001B60BD">
        <w:trPr>
          <w:trHeight w:val="270"/>
          <w:jc w:val="center"/>
        </w:trPr>
        <w:tc>
          <w:tcPr>
            <w:tcW w:w="989" w:type="dxa"/>
            <w:tcBorders>
              <w:top w:val="single" w:sz="4" w:space="0" w:color="000000"/>
              <w:left w:val="single" w:sz="4" w:space="0" w:color="000000"/>
              <w:bottom w:val="single" w:sz="4" w:space="0" w:color="000000"/>
            </w:tcBorders>
            <w:shd w:val="clear" w:color="auto" w:fill="D9D9D9"/>
          </w:tcPr>
          <w:p w:rsidR="003E5322" w:rsidRPr="005F5849" w:rsidRDefault="003E5322"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10</w:t>
            </w:r>
          </w:p>
        </w:tc>
        <w:tc>
          <w:tcPr>
            <w:tcW w:w="6811" w:type="dxa"/>
            <w:tcBorders>
              <w:top w:val="single" w:sz="4" w:space="0" w:color="000000"/>
              <w:left w:val="single" w:sz="4" w:space="0" w:color="000000"/>
              <w:bottom w:val="single" w:sz="4" w:space="0" w:color="000000"/>
              <w:right w:val="single" w:sz="4" w:space="0" w:color="000000"/>
            </w:tcBorders>
          </w:tcPr>
          <w:p w:rsidR="003E5322" w:rsidRPr="005F5849" w:rsidRDefault="00697CB0" w:rsidP="001B60BD">
            <w:pPr>
              <w:suppressAutoHyphens/>
              <w:snapToGrid w:val="0"/>
              <w:ind w:left="-540" w:firstLine="540"/>
              <w:rPr>
                <w:rFonts w:ascii="Corbel" w:hAnsi="Corbel" w:cs="Arial"/>
                <w:sz w:val="20"/>
                <w:szCs w:val="20"/>
                <w:lang w:val="sr-Latn-CS" w:eastAsia="ar-SA"/>
              </w:rPr>
            </w:pPr>
            <w:r w:rsidRPr="00697CB0">
              <w:rPr>
                <w:rFonts w:ascii="Corbel" w:hAnsi="Corbel" w:cs="Arial"/>
                <w:sz w:val="20"/>
                <w:szCs w:val="20"/>
                <w:lang w:val="sr-Latn-CS" w:eastAsia="ar-SA"/>
              </w:rPr>
              <w:t>Предвидиво, очекивано</w:t>
            </w:r>
          </w:p>
        </w:tc>
      </w:tr>
    </w:tbl>
    <w:p w:rsidR="003E5322" w:rsidRDefault="003E5322" w:rsidP="00F01DDA">
      <w:pPr>
        <w:ind w:firstLine="708"/>
        <w:rPr>
          <w:i/>
          <w:sz w:val="24"/>
          <w:szCs w:val="24"/>
        </w:rPr>
      </w:pPr>
    </w:p>
    <w:p w:rsidR="00697CB0" w:rsidRPr="00393C6A" w:rsidRDefault="00697CB0" w:rsidP="00393C6A">
      <w:pPr>
        <w:ind w:firstLine="708"/>
        <w:rPr>
          <w:sz w:val="24"/>
          <w:szCs w:val="24"/>
        </w:rPr>
      </w:pPr>
      <w:r w:rsidRPr="00CA5675">
        <w:rPr>
          <w:sz w:val="24"/>
          <w:szCs w:val="24"/>
        </w:rPr>
        <w:lastRenderedPageBreak/>
        <w:t>Kритеријум учесталост (излагања опасности) (У) која се рангира од ретко (година) 1 до трајно, континуално 10.</w:t>
      </w:r>
    </w:p>
    <w:p w:rsidR="00697CB0" w:rsidRDefault="00697CB0" w:rsidP="00697CB0">
      <w:pPr>
        <w:ind w:firstLine="708"/>
        <w:rPr>
          <w:i/>
          <w:sz w:val="24"/>
          <w:szCs w:val="24"/>
        </w:rPr>
      </w:pPr>
      <w:r w:rsidRPr="00CA5675">
        <w:rPr>
          <w:i/>
          <w:sz w:val="24"/>
          <w:szCs w:val="24"/>
        </w:rPr>
        <w:t>Табела 3. Опис критеријума за учесталост  појављивања опасности и штетности</w:t>
      </w:r>
    </w:p>
    <w:tbl>
      <w:tblPr>
        <w:tblW w:w="0" w:type="auto"/>
        <w:jc w:val="center"/>
        <w:tblLayout w:type="fixed"/>
        <w:tblLook w:val="0000"/>
      </w:tblPr>
      <w:tblGrid>
        <w:gridCol w:w="989"/>
        <w:gridCol w:w="6811"/>
      </w:tblGrid>
      <w:tr w:rsidR="00CA5675" w:rsidRPr="005F5849" w:rsidTr="001B60BD">
        <w:trPr>
          <w:trHeight w:val="256"/>
          <w:jc w:val="center"/>
        </w:trPr>
        <w:tc>
          <w:tcPr>
            <w:tcW w:w="989" w:type="dxa"/>
            <w:tcBorders>
              <w:top w:val="single" w:sz="4" w:space="0" w:color="000000"/>
              <w:left w:val="single" w:sz="4" w:space="0" w:color="000000"/>
              <w:bottom w:val="single" w:sz="4" w:space="0" w:color="000000"/>
            </w:tcBorders>
            <w:shd w:val="clear" w:color="auto" w:fill="E0E0E0"/>
          </w:tcPr>
          <w:p w:rsidR="00CA5675" w:rsidRPr="00CA5675" w:rsidRDefault="00CA5675" w:rsidP="001B60BD">
            <w:pPr>
              <w:suppressAutoHyphens/>
              <w:snapToGrid w:val="0"/>
              <w:ind w:left="-540" w:firstLine="540"/>
              <w:jc w:val="center"/>
              <w:rPr>
                <w:rFonts w:ascii="Corbel" w:hAnsi="Corbel" w:cs="Arial"/>
                <w:b/>
                <w:sz w:val="20"/>
                <w:szCs w:val="20"/>
                <w:lang w:eastAsia="ar-SA"/>
              </w:rPr>
            </w:pPr>
            <w:r>
              <w:rPr>
                <w:rFonts w:ascii="Corbel" w:hAnsi="Corbel" w:cs="Arial"/>
                <w:b/>
                <w:sz w:val="20"/>
                <w:szCs w:val="20"/>
                <w:lang w:eastAsia="ar-SA"/>
              </w:rPr>
              <w:t>Ранг</w:t>
            </w:r>
          </w:p>
        </w:tc>
        <w:tc>
          <w:tcPr>
            <w:tcW w:w="6811" w:type="dxa"/>
            <w:tcBorders>
              <w:top w:val="single" w:sz="4" w:space="0" w:color="000000"/>
              <w:left w:val="single" w:sz="4" w:space="0" w:color="000000"/>
              <w:bottom w:val="single" w:sz="4" w:space="0" w:color="000000"/>
              <w:right w:val="single" w:sz="4" w:space="0" w:color="000000"/>
            </w:tcBorders>
            <w:shd w:val="clear" w:color="auto" w:fill="E0E0E0"/>
          </w:tcPr>
          <w:p w:rsidR="00CA5675" w:rsidRPr="005F5849" w:rsidRDefault="00CA5675" w:rsidP="001B60BD">
            <w:pPr>
              <w:suppressAutoHyphens/>
              <w:snapToGrid w:val="0"/>
              <w:ind w:left="-540" w:firstLine="540"/>
              <w:jc w:val="center"/>
              <w:rPr>
                <w:rFonts w:ascii="Corbel" w:hAnsi="Corbel" w:cs="Arial"/>
                <w:b/>
                <w:sz w:val="20"/>
                <w:szCs w:val="20"/>
                <w:lang w:val="sr-Latn-CS" w:eastAsia="ar-SA"/>
              </w:rPr>
            </w:pPr>
            <w:r w:rsidRPr="00CA5675">
              <w:rPr>
                <w:rFonts w:ascii="Corbel" w:hAnsi="Corbel" w:cs="Arial"/>
                <w:b/>
                <w:sz w:val="20"/>
                <w:szCs w:val="20"/>
                <w:lang w:val="sr-Latn-CS" w:eastAsia="ar-SA"/>
              </w:rPr>
              <w:t>ОПИС KРИТЕРИЈУМА ЗА УЧЕСТАЛОСТ</w:t>
            </w:r>
          </w:p>
        </w:tc>
      </w:tr>
      <w:tr w:rsidR="00CA5675" w:rsidRPr="005F5849" w:rsidTr="001B60BD">
        <w:trPr>
          <w:trHeight w:val="256"/>
          <w:jc w:val="center"/>
        </w:trPr>
        <w:tc>
          <w:tcPr>
            <w:tcW w:w="989" w:type="dxa"/>
            <w:tcBorders>
              <w:top w:val="single" w:sz="4" w:space="0" w:color="000000"/>
              <w:left w:val="single" w:sz="4" w:space="0" w:color="000000"/>
              <w:bottom w:val="single" w:sz="4" w:space="0" w:color="000000"/>
            </w:tcBorders>
            <w:shd w:val="clear" w:color="auto" w:fill="D9D9D9"/>
          </w:tcPr>
          <w:p w:rsidR="00CA5675" w:rsidRPr="005F5849" w:rsidRDefault="00CA5675"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1</w:t>
            </w:r>
          </w:p>
        </w:tc>
        <w:tc>
          <w:tcPr>
            <w:tcW w:w="6811" w:type="dxa"/>
            <w:tcBorders>
              <w:top w:val="single" w:sz="4" w:space="0" w:color="000000"/>
              <w:left w:val="single" w:sz="4" w:space="0" w:color="000000"/>
              <w:bottom w:val="single" w:sz="4" w:space="0" w:color="000000"/>
              <w:right w:val="single" w:sz="4" w:space="0" w:color="000000"/>
            </w:tcBorders>
          </w:tcPr>
          <w:p w:rsidR="00CA5675" w:rsidRPr="005F5849" w:rsidRDefault="00CA5675" w:rsidP="001B60BD">
            <w:pPr>
              <w:suppressAutoHyphens/>
              <w:snapToGrid w:val="0"/>
              <w:ind w:left="-540" w:firstLine="540"/>
              <w:rPr>
                <w:rFonts w:ascii="Corbel" w:hAnsi="Corbel" w:cs="Arial"/>
                <w:sz w:val="20"/>
                <w:szCs w:val="20"/>
                <w:lang w:val="sr-Latn-CS" w:eastAsia="ar-SA"/>
              </w:rPr>
            </w:pPr>
            <w:r w:rsidRPr="00CA5675">
              <w:rPr>
                <w:rFonts w:ascii="Corbel" w:hAnsi="Corbel" w:cs="Arial"/>
                <w:sz w:val="20"/>
                <w:szCs w:val="20"/>
                <w:lang w:val="sr-Latn-CS" w:eastAsia="ar-SA"/>
              </w:rPr>
              <w:t>Излаже се ретко (годишње)</w:t>
            </w:r>
          </w:p>
        </w:tc>
      </w:tr>
      <w:tr w:rsidR="00CA5675" w:rsidRPr="005F5849" w:rsidTr="001B60BD">
        <w:trPr>
          <w:trHeight w:val="256"/>
          <w:jc w:val="center"/>
        </w:trPr>
        <w:tc>
          <w:tcPr>
            <w:tcW w:w="989" w:type="dxa"/>
            <w:tcBorders>
              <w:top w:val="single" w:sz="4" w:space="0" w:color="000000"/>
              <w:left w:val="single" w:sz="4" w:space="0" w:color="000000"/>
              <w:bottom w:val="single" w:sz="4" w:space="0" w:color="000000"/>
            </w:tcBorders>
            <w:shd w:val="clear" w:color="auto" w:fill="D9D9D9"/>
          </w:tcPr>
          <w:p w:rsidR="00CA5675" w:rsidRPr="005F5849" w:rsidRDefault="00CA5675"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2</w:t>
            </w:r>
          </w:p>
        </w:tc>
        <w:tc>
          <w:tcPr>
            <w:tcW w:w="6811" w:type="dxa"/>
            <w:tcBorders>
              <w:top w:val="single" w:sz="4" w:space="0" w:color="000000"/>
              <w:left w:val="single" w:sz="4" w:space="0" w:color="000000"/>
              <w:bottom w:val="single" w:sz="4" w:space="0" w:color="000000"/>
              <w:right w:val="single" w:sz="4" w:space="0" w:color="000000"/>
            </w:tcBorders>
          </w:tcPr>
          <w:p w:rsidR="00CA5675" w:rsidRPr="005F5849" w:rsidRDefault="00CA5675" w:rsidP="001B60BD">
            <w:pPr>
              <w:suppressAutoHyphens/>
              <w:snapToGrid w:val="0"/>
              <w:ind w:left="-540" w:firstLine="540"/>
              <w:rPr>
                <w:rFonts w:ascii="Corbel" w:hAnsi="Corbel" w:cs="Arial"/>
                <w:sz w:val="20"/>
                <w:szCs w:val="20"/>
                <w:lang w:val="sr-Latn-CS" w:eastAsia="ar-SA"/>
              </w:rPr>
            </w:pPr>
            <w:r w:rsidRPr="00CA5675">
              <w:rPr>
                <w:rFonts w:ascii="Corbel" w:hAnsi="Corbel" w:cs="Arial"/>
                <w:sz w:val="20"/>
                <w:szCs w:val="20"/>
                <w:lang w:val="sr-Latn-CS" w:eastAsia="ar-SA"/>
              </w:rPr>
              <w:t>Излаже се месечно</w:t>
            </w:r>
          </w:p>
        </w:tc>
      </w:tr>
      <w:tr w:rsidR="00CA5675" w:rsidRPr="005F5849" w:rsidTr="001B60BD">
        <w:trPr>
          <w:trHeight w:val="256"/>
          <w:jc w:val="center"/>
        </w:trPr>
        <w:tc>
          <w:tcPr>
            <w:tcW w:w="989" w:type="dxa"/>
            <w:tcBorders>
              <w:top w:val="single" w:sz="4" w:space="0" w:color="000000"/>
              <w:left w:val="single" w:sz="4" w:space="0" w:color="000000"/>
              <w:bottom w:val="single" w:sz="4" w:space="0" w:color="000000"/>
            </w:tcBorders>
            <w:shd w:val="clear" w:color="auto" w:fill="D9D9D9"/>
          </w:tcPr>
          <w:p w:rsidR="00CA5675" w:rsidRPr="005F5849" w:rsidRDefault="00CA5675"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3</w:t>
            </w:r>
          </w:p>
        </w:tc>
        <w:tc>
          <w:tcPr>
            <w:tcW w:w="6811" w:type="dxa"/>
            <w:tcBorders>
              <w:top w:val="single" w:sz="4" w:space="0" w:color="000000"/>
              <w:left w:val="single" w:sz="4" w:space="0" w:color="000000"/>
              <w:bottom w:val="single" w:sz="4" w:space="0" w:color="000000"/>
              <w:right w:val="single" w:sz="4" w:space="0" w:color="000000"/>
            </w:tcBorders>
          </w:tcPr>
          <w:p w:rsidR="00CA5675" w:rsidRPr="00CA5675" w:rsidRDefault="00CA5675" w:rsidP="001B60BD">
            <w:pPr>
              <w:suppressAutoHyphens/>
              <w:snapToGrid w:val="0"/>
              <w:ind w:left="-540" w:firstLine="540"/>
              <w:rPr>
                <w:rFonts w:ascii="Corbel" w:hAnsi="Corbel" w:cs="Arial"/>
                <w:sz w:val="20"/>
                <w:szCs w:val="20"/>
                <w:lang w:eastAsia="ar-SA"/>
              </w:rPr>
            </w:pPr>
            <w:r>
              <w:rPr>
                <w:rFonts w:ascii="Corbel" w:hAnsi="Corbel" w:cs="Arial"/>
                <w:sz w:val="20"/>
                <w:szCs w:val="20"/>
                <w:lang w:eastAsia="ar-SA"/>
              </w:rPr>
              <w:t>Излаже се недељно</w:t>
            </w:r>
          </w:p>
        </w:tc>
      </w:tr>
      <w:tr w:rsidR="00CA5675" w:rsidRPr="005F5849" w:rsidTr="001B60BD">
        <w:trPr>
          <w:trHeight w:val="256"/>
          <w:jc w:val="center"/>
        </w:trPr>
        <w:tc>
          <w:tcPr>
            <w:tcW w:w="989" w:type="dxa"/>
            <w:tcBorders>
              <w:top w:val="single" w:sz="4" w:space="0" w:color="000000"/>
              <w:left w:val="single" w:sz="4" w:space="0" w:color="000000"/>
              <w:bottom w:val="single" w:sz="4" w:space="0" w:color="000000"/>
            </w:tcBorders>
            <w:shd w:val="clear" w:color="auto" w:fill="D9D9D9"/>
          </w:tcPr>
          <w:p w:rsidR="00CA5675" w:rsidRPr="005F5849" w:rsidRDefault="00CA5675"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6</w:t>
            </w:r>
          </w:p>
        </w:tc>
        <w:tc>
          <w:tcPr>
            <w:tcW w:w="6811" w:type="dxa"/>
            <w:tcBorders>
              <w:top w:val="single" w:sz="4" w:space="0" w:color="000000"/>
              <w:left w:val="single" w:sz="4" w:space="0" w:color="000000"/>
              <w:bottom w:val="single" w:sz="4" w:space="0" w:color="000000"/>
              <w:right w:val="single" w:sz="4" w:space="0" w:color="000000"/>
            </w:tcBorders>
          </w:tcPr>
          <w:p w:rsidR="00CA5675" w:rsidRPr="00E51D34" w:rsidRDefault="00E51D34" w:rsidP="001B60BD">
            <w:pPr>
              <w:suppressAutoHyphens/>
              <w:snapToGrid w:val="0"/>
              <w:ind w:left="-540" w:firstLine="540"/>
              <w:rPr>
                <w:rFonts w:ascii="Corbel" w:hAnsi="Corbel" w:cs="Arial"/>
                <w:sz w:val="20"/>
                <w:szCs w:val="20"/>
                <w:lang w:eastAsia="ar-SA"/>
              </w:rPr>
            </w:pPr>
            <w:r>
              <w:rPr>
                <w:rFonts w:ascii="Corbel" w:hAnsi="Corbel" w:cs="Arial"/>
                <w:sz w:val="20"/>
                <w:szCs w:val="20"/>
                <w:lang w:eastAsia="ar-SA"/>
              </w:rPr>
              <w:t>Излаже се дневно</w:t>
            </w:r>
          </w:p>
        </w:tc>
      </w:tr>
      <w:tr w:rsidR="00CA5675" w:rsidRPr="005F5849" w:rsidTr="001B60BD">
        <w:trPr>
          <w:trHeight w:val="270"/>
          <w:jc w:val="center"/>
        </w:trPr>
        <w:tc>
          <w:tcPr>
            <w:tcW w:w="989" w:type="dxa"/>
            <w:tcBorders>
              <w:top w:val="single" w:sz="4" w:space="0" w:color="000000"/>
              <w:left w:val="single" w:sz="4" w:space="0" w:color="000000"/>
              <w:bottom w:val="single" w:sz="4" w:space="0" w:color="000000"/>
            </w:tcBorders>
            <w:shd w:val="clear" w:color="auto" w:fill="D9D9D9"/>
          </w:tcPr>
          <w:p w:rsidR="00CA5675" w:rsidRPr="005F5849" w:rsidRDefault="00CA5675"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10</w:t>
            </w:r>
          </w:p>
        </w:tc>
        <w:tc>
          <w:tcPr>
            <w:tcW w:w="6811" w:type="dxa"/>
            <w:tcBorders>
              <w:top w:val="single" w:sz="4" w:space="0" w:color="000000"/>
              <w:left w:val="single" w:sz="4" w:space="0" w:color="000000"/>
              <w:bottom w:val="single" w:sz="4" w:space="0" w:color="000000"/>
              <w:right w:val="single" w:sz="4" w:space="0" w:color="000000"/>
            </w:tcBorders>
          </w:tcPr>
          <w:p w:rsidR="00CA5675" w:rsidRPr="005F5849" w:rsidRDefault="00E51D34" w:rsidP="001B60BD">
            <w:pPr>
              <w:suppressAutoHyphens/>
              <w:snapToGrid w:val="0"/>
              <w:ind w:left="-540" w:firstLine="540"/>
              <w:rPr>
                <w:rFonts w:ascii="Corbel" w:hAnsi="Corbel" w:cs="Arial"/>
                <w:sz w:val="20"/>
                <w:szCs w:val="20"/>
                <w:lang w:val="sr-Latn-CS" w:eastAsia="ar-SA"/>
              </w:rPr>
            </w:pPr>
            <w:r w:rsidRPr="00E51D34">
              <w:rPr>
                <w:rFonts w:ascii="Corbel" w:hAnsi="Corbel" w:cs="Arial"/>
                <w:sz w:val="20"/>
                <w:szCs w:val="20"/>
                <w:lang w:val="sr-Latn-CS" w:eastAsia="ar-SA"/>
              </w:rPr>
              <w:t>Излаже се трајно, континуално</w:t>
            </w:r>
          </w:p>
        </w:tc>
      </w:tr>
    </w:tbl>
    <w:p w:rsidR="00CA5675" w:rsidRDefault="00CA5675" w:rsidP="00697CB0">
      <w:pPr>
        <w:ind w:firstLine="708"/>
        <w:rPr>
          <w:i/>
          <w:sz w:val="24"/>
          <w:szCs w:val="24"/>
        </w:rPr>
      </w:pPr>
    </w:p>
    <w:p w:rsidR="00E51D34" w:rsidRDefault="00E51D34" w:rsidP="00697CB0">
      <w:pPr>
        <w:ind w:firstLine="708"/>
        <w:rPr>
          <w:sz w:val="24"/>
          <w:szCs w:val="24"/>
        </w:rPr>
      </w:pPr>
      <w:r w:rsidRPr="00E51D34">
        <w:rPr>
          <w:sz w:val="24"/>
          <w:szCs w:val="24"/>
        </w:rPr>
        <w:t>Ниво ризика (Р) се рангира од прихватљивог, незнатног-ниво И до оног екстремног, недопустивог који изискује прекид радне активности и предузимања моменталних акција и који се дефинише као ниво ризика В.</w:t>
      </w:r>
    </w:p>
    <w:p w:rsidR="00E51D34" w:rsidRDefault="005B7E16" w:rsidP="00697CB0">
      <w:pPr>
        <w:ind w:firstLine="708"/>
        <w:rPr>
          <w:rFonts w:ascii="Corbel" w:hAnsi="Corbel" w:cs="Arial"/>
          <w:i/>
          <w:sz w:val="20"/>
          <w:szCs w:val="20"/>
          <w:lang w:eastAsia="ar-SA"/>
        </w:rPr>
      </w:pPr>
      <w:r w:rsidRPr="005B7E16">
        <w:rPr>
          <w:rFonts w:ascii="Corbel" w:hAnsi="Corbel" w:cs="Arial"/>
          <w:i/>
          <w:sz w:val="20"/>
          <w:szCs w:val="20"/>
          <w:lang w:val="sr-Latn-CS" w:eastAsia="ar-SA"/>
        </w:rPr>
        <w:t>Табела 4. Kритеријуми за одређивање нивоа ризика</w:t>
      </w:r>
    </w:p>
    <w:tbl>
      <w:tblPr>
        <w:tblW w:w="9949" w:type="dxa"/>
        <w:jc w:val="center"/>
        <w:tblLayout w:type="fixed"/>
        <w:tblLook w:val="0000"/>
      </w:tblPr>
      <w:tblGrid>
        <w:gridCol w:w="1309"/>
        <w:gridCol w:w="1128"/>
        <w:gridCol w:w="1998"/>
        <w:gridCol w:w="5514"/>
      </w:tblGrid>
      <w:tr w:rsidR="005B7E16" w:rsidRPr="005F5849" w:rsidTr="001B60BD">
        <w:trPr>
          <w:cantSplit/>
          <w:trHeight w:val="622"/>
          <w:jc w:val="center"/>
        </w:trPr>
        <w:tc>
          <w:tcPr>
            <w:tcW w:w="1309" w:type="dxa"/>
            <w:tcBorders>
              <w:top w:val="single" w:sz="4" w:space="0" w:color="000000"/>
              <w:left w:val="single" w:sz="4" w:space="0" w:color="000000"/>
              <w:bottom w:val="single" w:sz="4" w:space="0" w:color="000000"/>
            </w:tcBorders>
            <w:shd w:val="clear" w:color="auto" w:fill="E0E0E0"/>
            <w:vAlign w:val="center"/>
          </w:tcPr>
          <w:p w:rsidR="005B7E16" w:rsidRPr="005B7E16" w:rsidRDefault="005B7E16" w:rsidP="001B60BD">
            <w:pPr>
              <w:suppressAutoHyphens/>
              <w:jc w:val="center"/>
              <w:rPr>
                <w:rFonts w:ascii="Corbel" w:hAnsi="Corbel" w:cs="Arial"/>
                <w:b/>
                <w:sz w:val="20"/>
                <w:szCs w:val="20"/>
                <w:lang w:eastAsia="ar-SA"/>
              </w:rPr>
            </w:pPr>
            <w:r>
              <w:rPr>
                <w:rFonts w:ascii="Corbel" w:hAnsi="Corbel" w:cs="Arial"/>
                <w:b/>
                <w:sz w:val="20"/>
                <w:szCs w:val="20"/>
                <w:lang w:eastAsia="ar-SA"/>
              </w:rPr>
              <w:t>УКУПНА ОЦЕНА</w:t>
            </w:r>
          </w:p>
        </w:tc>
        <w:tc>
          <w:tcPr>
            <w:tcW w:w="1128"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5B7E16" w:rsidRPr="005B7E16" w:rsidRDefault="005B7E16" w:rsidP="001B60BD">
            <w:pPr>
              <w:suppressAutoHyphens/>
              <w:jc w:val="center"/>
              <w:rPr>
                <w:rFonts w:ascii="Corbel" w:hAnsi="Corbel" w:cs="Arial"/>
                <w:b/>
                <w:sz w:val="20"/>
                <w:szCs w:val="20"/>
                <w:lang w:eastAsia="ar-SA"/>
              </w:rPr>
            </w:pPr>
            <w:r>
              <w:rPr>
                <w:rFonts w:ascii="Corbel" w:hAnsi="Corbel" w:cs="Arial"/>
                <w:b/>
                <w:sz w:val="20"/>
                <w:szCs w:val="20"/>
                <w:lang w:eastAsia="ar-SA"/>
              </w:rPr>
              <w:t>НИВО РИЗИКА</w:t>
            </w:r>
          </w:p>
        </w:tc>
        <w:tc>
          <w:tcPr>
            <w:tcW w:w="1998" w:type="dxa"/>
            <w:tcBorders>
              <w:top w:val="single" w:sz="4" w:space="0" w:color="000000"/>
              <w:left w:val="single" w:sz="4" w:space="0" w:color="000000"/>
              <w:bottom w:val="single" w:sz="4" w:space="0" w:color="000000"/>
            </w:tcBorders>
            <w:shd w:val="clear" w:color="auto" w:fill="E0E0E0"/>
            <w:vAlign w:val="center"/>
          </w:tcPr>
          <w:p w:rsidR="005B7E16" w:rsidRPr="005F5849" w:rsidRDefault="005B7E16" w:rsidP="001B60BD">
            <w:pPr>
              <w:suppressAutoHyphens/>
              <w:jc w:val="center"/>
              <w:rPr>
                <w:rFonts w:ascii="Corbel" w:hAnsi="Corbel" w:cs="Arial"/>
                <w:b/>
                <w:sz w:val="20"/>
                <w:szCs w:val="20"/>
                <w:lang w:val="sr-Latn-CS" w:eastAsia="ar-SA"/>
              </w:rPr>
            </w:pPr>
            <w:r w:rsidRPr="005B7E16">
              <w:rPr>
                <w:rFonts w:ascii="Corbel" w:hAnsi="Corbel" w:cs="Arial"/>
                <w:b/>
                <w:sz w:val="20"/>
                <w:szCs w:val="20"/>
                <w:lang w:val="sr-Latn-CS" w:eastAsia="ar-SA"/>
              </w:rPr>
              <w:t>KЛАСИФИKАЦИЈА НИВОА РИЗИKА</w:t>
            </w:r>
          </w:p>
        </w:tc>
        <w:tc>
          <w:tcPr>
            <w:tcW w:w="5514"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5B7E16" w:rsidRPr="005F5849" w:rsidRDefault="005B7E16" w:rsidP="001B60BD">
            <w:pPr>
              <w:suppressAutoHyphens/>
              <w:jc w:val="center"/>
              <w:rPr>
                <w:rFonts w:ascii="Corbel" w:hAnsi="Corbel" w:cs="Arial"/>
                <w:b/>
                <w:sz w:val="20"/>
                <w:szCs w:val="20"/>
                <w:lang w:val="sr-Latn-CS" w:eastAsia="ar-SA"/>
              </w:rPr>
            </w:pPr>
            <w:r w:rsidRPr="005B7E16">
              <w:rPr>
                <w:rFonts w:ascii="Corbel" w:hAnsi="Corbel" w:cs="Arial"/>
                <w:b/>
                <w:sz w:val="20"/>
                <w:szCs w:val="20"/>
                <w:lang w:val="sr-Latn-CS" w:eastAsia="ar-SA"/>
              </w:rPr>
              <w:t>ОПИС KЛАСИФИKАЦИЈЕ НИВОА РИЗИKА</w:t>
            </w:r>
          </w:p>
        </w:tc>
      </w:tr>
      <w:tr w:rsidR="005B7E16" w:rsidRPr="003C5FCA" w:rsidTr="001B60BD">
        <w:trPr>
          <w:cantSplit/>
          <w:jc w:val="center"/>
        </w:trPr>
        <w:tc>
          <w:tcPr>
            <w:tcW w:w="1309" w:type="dxa"/>
            <w:tcBorders>
              <w:top w:val="single" w:sz="4" w:space="0" w:color="000000"/>
              <w:left w:val="single" w:sz="4" w:space="0" w:color="000000"/>
              <w:bottom w:val="single" w:sz="4" w:space="0" w:color="000000"/>
            </w:tcBorders>
            <w:shd w:val="clear" w:color="auto" w:fill="auto"/>
            <w:vAlign w:val="center"/>
          </w:tcPr>
          <w:p w:rsidR="005B7E16" w:rsidRPr="005F5849" w:rsidRDefault="005B7E16"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0,1 - 20</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E16" w:rsidRPr="005F5849" w:rsidRDefault="005B7E16"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R I</w:t>
            </w:r>
          </w:p>
        </w:tc>
        <w:tc>
          <w:tcPr>
            <w:tcW w:w="1998" w:type="dxa"/>
            <w:tcBorders>
              <w:top w:val="single" w:sz="4" w:space="0" w:color="000000"/>
              <w:left w:val="single" w:sz="4" w:space="0" w:color="000000"/>
              <w:bottom w:val="single" w:sz="4" w:space="0" w:color="000000"/>
            </w:tcBorders>
            <w:shd w:val="clear" w:color="auto" w:fill="00B050"/>
            <w:vAlign w:val="center"/>
          </w:tcPr>
          <w:p w:rsidR="00001E1C" w:rsidRPr="00001E1C" w:rsidRDefault="00001E1C" w:rsidP="00001E1C">
            <w:pPr>
              <w:suppressAutoHyphens/>
              <w:jc w:val="center"/>
              <w:rPr>
                <w:rFonts w:ascii="Corbel" w:hAnsi="Corbel" w:cs="Arial"/>
                <w:b/>
                <w:sz w:val="20"/>
                <w:szCs w:val="20"/>
                <w:lang w:val="sr-Latn-CS" w:eastAsia="ar-SA"/>
              </w:rPr>
            </w:pPr>
            <w:r w:rsidRPr="00001E1C">
              <w:rPr>
                <w:rFonts w:ascii="Corbel" w:hAnsi="Corbel" w:cs="Arial"/>
                <w:b/>
                <w:sz w:val="20"/>
                <w:szCs w:val="20"/>
                <w:lang w:val="sr-Latn-CS" w:eastAsia="ar-SA"/>
              </w:rPr>
              <w:t>Занемарљиво мали ризик Прихватљив</w:t>
            </w:r>
          </w:p>
          <w:p w:rsidR="005B7E16" w:rsidRPr="005F5849" w:rsidRDefault="00001E1C" w:rsidP="00001E1C">
            <w:pPr>
              <w:suppressAutoHyphens/>
              <w:jc w:val="center"/>
              <w:rPr>
                <w:rFonts w:ascii="Corbel" w:hAnsi="Corbel" w:cs="Arial"/>
                <w:sz w:val="20"/>
                <w:szCs w:val="20"/>
                <w:lang w:val="sr-Latn-CS" w:eastAsia="ar-SA"/>
              </w:rPr>
            </w:pPr>
            <w:r w:rsidRPr="00001E1C">
              <w:rPr>
                <w:rFonts w:ascii="Corbel" w:hAnsi="Corbel" w:cs="Arial"/>
                <w:b/>
                <w:sz w:val="20"/>
                <w:szCs w:val="20"/>
                <w:lang w:val="sr-Latn-CS" w:eastAsia="ar-SA"/>
              </w:rPr>
              <w:t>(незнатан)</w:t>
            </w:r>
          </w:p>
        </w:tc>
        <w:tc>
          <w:tcPr>
            <w:tcW w:w="5514" w:type="dxa"/>
            <w:tcBorders>
              <w:top w:val="single" w:sz="4" w:space="0" w:color="000000"/>
              <w:left w:val="single" w:sz="4" w:space="0" w:color="000000"/>
              <w:bottom w:val="single" w:sz="4" w:space="0" w:color="000000"/>
              <w:right w:val="single" w:sz="4" w:space="0" w:color="000000"/>
            </w:tcBorders>
            <w:vAlign w:val="center"/>
          </w:tcPr>
          <w:p w:rsidR="005B7E16" w:rsidRPr="005F5849" w:rsidRDefault="00672274" w:rsidP="001B60BD">
            <w:pPr>
              <w:suppressAutoHyphens/>
              <w:rPr>
                <w:rFonts w:ascii="Corbel" w:hAnsi="Corbel" w:cs="Arial"/>
                <w:sz w:val="20"/>
                <w:szCs w:val="20"/>
                <w:lang w:val="sr-Latn-CS" w:eastAsia="ar-SA"/>
              </w:rPr>
            </w:pPr>
            <w:r w:rsidRPr="00672274">
              <w:rPr>
                <w:rFonts w:ascii="Corbel" w:hAnsi="Corbel" w:cs="Arial"/>
                <w:sz w:val="20"/>
                <w:szCs w:val="20"/>
                <w:lang w:val="sr-Latn-CS" w:eastAsia="ar-SA"/>
              </w:rPr>
              <w:t>Не захтева се никаква акција</w:t>
            </w:r>
          </w:p>
        </w:tc>
      </w:tr>
      <w:tr w:rsidR="005B7E16" w:rsidRPr="003C5FCA" w:rsidTr="001B60BD">
        <w:trPr>
          <w:cantSplit/>
          <w:jc w:val="center"/>
        </w:trPr>
        <w:tc>
          <w:tcPr>
            <w:tcW w:w="1309" w:type="dxa"/>
            <w:tcBorders>
              <w:top w:val="single" w:sz="4" w:space="0" w:color="000000"/>
              <w:left w:val="single" w:sz="4" w:space="0" w:color="000000"/>
              <w:bottom w:val="single" w:sz="4" w:space="0" w:color="000000"/>
            </w:tcBorders>
            <w:shd w:val="clear" w:color="auto" w:fill="auto"/>
            <w:vAlign w:val="center"/>
          </w:tcPr>
          <w:p w:rsidR="005B7E16" w:rsidRPr="005F5849" w:rsidRDefault="005B7E16"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21 - 70</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E16" w:rsidRPr="005F5849" w:rsidRDefault="005B7E16"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R II</w:t>
            </w:r>
          </w:p>
        </w:tc>
        <w:tc>
          <w:tcPr>
            <w:tcW w:w="1998" w:type="dxa"/>
            <w:tcBorders>
              <w:top w:val="single" w:sz="4" w:space="0" w:color="000000"/>
              <w:left w:val="single" w:sz="4" w:space="0" w:color="000000"/>
              <w:bottom w:val="single" w:sz="4" w:space="0" w:color="000000"/>
            </w:tcBorders>
            <w:shd w:val="clear" w:color="auto" w:fill="92D050"/>
            <w:vAlign w:val="center"/>
          </w:tcPr>
          <w:p w:rsidR="00672274" w:rsidRPr="00672274" w:rsidRDefault="00672274" w:rsidP="00672274">
            <w:pPr>
              <w:suppressAutoHyphens/>
              <w:jc w:val="center"/>
              <w:rPr>
                <w:rFonts w:ascii="Corbel" w:hAnsi="Corbel" w:cs="Arial"/>
                <w:b/>
                <w:sz w:val="20"/>
                <w:szCs w:val="20"/>
                <w:lang w:val="sr-Latn-CS" w:eastAsia="ar-SA"/>
              </w:rPr>
            </w:pPr>
            <w:r w:rsidRPr="00672274">
              <w:rPr>
                <w:rFonts w:ascii="Corbel" w:hAnsi="Corbel" w:cs="Arial"/>
                <w:b/>
                <w:sz w:val="20"/>
                <w:szCs w:val="20"/>
                <w:lang w:val="sr-Latn-CS" w:eastAsia="ar-SA"/>
              </w:rPr>
              <w:t xml:space="preserve">Мали ризик </w:t>
            </w:r>
          </w:p>
          <w:p w:rsidR="00672274" w:rsidRPr="00672274" w:rsidRDefault="00672274" w:rsidP="00672274">
            <w:pPr>
              <w:suppressAutoHyphens/>
              <w:jc w:val="center"/>
              <w:rPr>
                <w:rFonts w:ascii="Corbel" w:hAnsi="Corbel" w:cs="Arial"/>
                <w:b/>
                <w:sz w:val="20"/>
                <w:szCs w:val="20"/>
                <w:lang w:val="sr-Latn-CS" w:eastAsia="ar-SA"/>
              </w:rPr>
            </w:pPr>
            <w:r w:rsidRPr="00672274">
              <w:rPr>
                <w:rFonts w:ascii="Corbel" w:hAnsi="Corbel" w:cs="Arial"/>
                <w:b/>
                <w:sz w:val="20"/>
                <w:szCs w:val="20"/>
                <w:lang w:val="sr-Latn-CS" w:eastAsia="ar-SA"/>
              </w:rPr>
              <w:t>Мали</w:t>
            </w:r>
          </w:p>
          <w:p w:rsidR="005B7E16" w:rsidRPr="005F5849" w:rsidRDefault="00672274" w:rsidP="00672274">
            <w:pPr>
              <w:suppressAutoHyphens/>
              <w:jc w:val="center"/>
              <w:rPr>
                <w:rFonts w:ascii="Corbel" w:hAnsi="Corbel" w:cs="Arial"/>
                <w:sz w:val="20"/>
                <w:szCs w:val="20"/>
                <w:lang w:val="sr-Latn-CS" w:eastAsia="ar-SA"/>
              </w:rPr>
            </w:pPr>
            <w:r w:rsidRPr="00672274">
              <w:rPr>
                <w:rFonts w:ascii="Corbel" w:hAnsi="Corbel" w:cs="Arial"/>
                <w:b/>
                <w:sz w:val="20"/>
                <w:szCs w:val="20"/>
                <w:lang w:val="sr-Latn-CS" w:eastAsia="ar-SA"/>
              </w:rPr>
              <w:t>(допустив)</w:t>
            </w:r>
          </w:p>
        </w:tc>
        <w:tc>
          <w:tcPr>
            <w:tcW w:w="5514" w:type="dxa"/>
            <w:tcBorders>
              <w:top w:val="single" w:sz="4" w:space="0" w:color="000000"/>
              <w:left w:val="single" w:sz="4" w:space="0" w:color="000000"/>
              <w:bottom w:val="single" w:sz="4" w:space="0" w:color="000000"/>
              <w:right w:val="single" w:sz="4" w:space="0" w:color="000000"/>
            </w:tcBorders>
          </w:tcPr>
          <w:p w:rsidR="00672274" w:rsidRPr="00672274" w:rsidRDefault="00672274" w:rsidP="00672274">
            <w:pPr>
              <w:suppressAutoHyphens/>
              <w:rPr>
                <w:rFonts w:ascii="Corbel" w:hAnsi="Corbel" w:cs="Arial"/>
                <w:sz w:val="20"/>
                <w:szCs w:val="20"/>
                <w:lang w:val="sr-Latn-CS" w:eastAsia="ar-SA"/>
              </w:rPr>
            </w:pPr>
            <w:r w:rsidRPr="00672274">
              <w:rPr>
                <w:rFonts w:ascii="Corbel" w:hAnsi="Corbel" w:cs="Arial"/>
                <w:sz w:val="20"/>
                <w:szCs w:val="20"/>
                <w:lang w:val="sr-Latn-CS" w:eastAsia="ar-SA"/>
              </w:rPr>
              <w:t xml:space="preserve">Нема потрбе за додатним активностима при управљању операцијом. </w:t>
            </w:r>
          </w:p>
          <w:p w:rsidR="005B7E16" w:rsidRPr="005F5849" w:rsidRDefault="00672274" w:rsidP="00672274">
            <w:pPr>
              <w:suppressAutoHyphens/>
              <w:rPr>
                <w:rFonts w:ascii="Corbel" w:hAnsi="Corbel" w:cs="Arial"/>
                <w:sz w:val="20"/>
                <w:szCs w:val="20"/>
                <w:lang w:val="sr-Latn-CS" w:eastAsia="ar-SA"/>
              </w:rPr>
            </w:pPr>
            <w:r w:rsidRPr="00672274">
              <w:rPr>
                <w:rFonts w:ascii="Corbel" w:hAnsi="Corbel" w:cs="Arial"/>
                <w:sz w:val="20"/>
                <w:szCs w:val="20"/>
                <w:lang w:val="sr-Latn-CS" w:eastAsia="ar-SA"/>
              </w:rPr>
              <w:t>Може се размотрити економски исплативије решење или унапређење без додатних улагања. Потребно је пратити ситуацију, како би поседовали информације о спровођењу прописаних активности.</w:t>
            </w:r>
          </w:p>
        </w:tc>
      </w:tr>
      <w:tr w:rsidR="005B7E16" w:rsidRPr="003C5FCA" w:rsidTr="001B60BD">
        <w:trPr>
          <w:cantSplit/>
          <w:jc w:val="center"/>
        </w:trPr>
        <w:tc>
          <w:tcPr>
            <w:tcW w:w="1309" w:type="dxa"/>
            <w:tcBorders>
              <w:top w:val="single" w:sz="4" w:space="0" w:color="000000"/>
              <w:left w:val="single" w:sz="4" w:space="0" w:color="000000"/>
              <w:bottom w:val="single" w:sz="4" w:space="0" w:color="000000"/>
            </w:tcBorders>
            <w:shd w:val="clear" w:color="auto" w:fill="auto"/>
            <w:vAlign w:val="center"/>
          </w:tcPr>
          <w:p w:rsidR="005B7E16" w:rsidRPr="005F5849" w:rsidRDefault="005B7E16"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71 - 200</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E16" w:rsidRPr="005F5849" w:rsidRDefault="005B7E16"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R III</w:t>
            </w:r>
          </w:p>
        </w:tc>
        <w:tc>
          <w:tcPr>
            <w:tcW w:w="1998" w:type="dxa"/>
            <w:tcBorders>
              <w:top w:val="single" w:sz="4" w:space="0" w:color="000000"/>
              <w:left w:val="single" w:sz="4" w:space="0" w:color="000000"/>
              <w:bottom w:val="single" w:sz="4" w:space="0" w:color="000000"/>
            </w:tcBorders>
            <w:shd w:val="clear" w:color="auto" w:fill="FFFF00"/>
            <w:vAlign w:val="center"/>
          </w:tcPr>
          <w:p w:rsidR="005B7E16" w:rsidRPr="005F5849" w:rsidRDefault="006D6296" w:rsidP="001B60BD">
            <w:pPr>
              <w:suppressAutoHyphens/>
              <w:jc w:val="center"/>
              <w:rPr>
                <w:rFonts w:ascii="Corbel" w:hAnsi="Corbel" w:cs="Arial"/>
                <w:sz w:val="20"/>
                <w:szCs w:val="20"/>
                <w:lang w:val="sr-Latn-CS" w:eastAsia="ar-SA"/>
              </w:rPr>
            </w:pPr>
            <w:r w:rsidRPr="006D6296">
              <w:rPr>
                <w:rFonts w:ascii="Corbel" w:hAnsi="Corbel" w:cs="Arial"/>
                <w:b/>
                <w:sz w:val="20"/>
                <w:szCs w:val="20"/>
                <w:lang w:val="sr-Latn-CS" w:eastAsia="ar-SA"/>
              </w:rPr>
              <w:t>Средњи ризик Умерен</w:t>
            </w:r>
          </w:p>
        </w:tc>
        <w:tc>
          <w:tcPr>
            <w:tcW w:w="5514" w:type="dxa"/>
            <w:tcBorders>
              <w:top w:val="single" w:sz="4" w:space="0" w:color="000000"/>
              <w:left w:val="single" w:sz="4" w:space="0" w:color="000000"/>
              <w:bottom w:val="single" w:sz="4" w:space="0" w:color="000000"/>
              <w:right w:val="single" w:sz="4" w:space="0" w:color="000000"/>
            </w:tcBorders>
          </w:tcPr>
          <w:p w:rsidR="006D6296" w:rsidRPr="006D6296" w:rsidRDefault="006D6296" w:rsidP="006D6296">
            <w:pPr>
              <w:suppressAutoHyphens/>
              <w:rPr>
                <w:rFonts w:ascii="Corbel" w:hAnsi="Corbel" w:cs="Arial"/>
                <w:sz w:val="20"/>
                <w:szCs w:val="20"/>
                <w:lang w:val="sr-Latn-CS" w:eastAsia="ar-SA"/>
              </w:rPr>
            </w:pPr>
            <w:r w:rsidRPr="006D6296">
              <w:rPr>
                <w:rFonts w:ascii="Corbel" w:hAnsi="Corbel" w:cs="Arial"/>
                <w:sz w:val="20"/>
                <w:szCs w:val="20"/>
                <w:lang w:val="sr-Latn-CS" w:eastAsia="ar-SA"/>
              </w:rPr>
              <w:t>Потребно је уложити напор како би се смањио ризик, али трошкови превенције морају бити пажљиво планирани и ограничени до извесног нивоа. Потребно је дефинисати рок за спровођење унапређења.</w:t>
            </w:r>
          </w:p>
          <w:p w:rsidR="005B7E16" w:rsidRPr="005F5849" w:rsidRDefault="006D6296" w:rsidP="006D6296">
            <w:pPr>
              <w:suppressAutoHyphens/>
              <w:rPr>
                <w:rFonts w:ascii="Corbel" w:hAnsi="Corbel" w:cs="Arial"/>
                <w:sz w:val="20"/>
                <w:szCs w:val="20"/>
                <w:lang w:val="sr-Latn-CS" w:eastAsia="ar-SA"/>
              </w:rPr>
            </w:pPr>
            <w:r w:rsidRPr="006D6296">
              <w:rPr>
                <w:rFonts w:ascii="Corbel" w:hAnsi="Corbel" w:cs="Arial"/>
                <w:sz w:val="20"/>
                <w:szCs w:val="20"/>
                <w:lang w:val="sr-Latn-CS" w:eastAsia="ar-SA"/>
              </w:rPr>
              <w:t>Kод оних догађаја код којих могу наступити изузетно опасне последице, потребно је додатно проверити вероватноћу настанка таквог догађаја како би се дефинисао потебан ниво активности на ублажавању  ризика.</w:t>
            </w:r>
          </w:p>
        </w:tc>
      </w:tr>
      <w:tr w:rsidR="005B7E16" w:rsidRPr="003C5FCA" w:rsidTr="001B60BD">
        <w:trPr>
          <w:cantSplit/>
          <w:jc w:val="center"/>
        </w:trPr>
        <w:tc>
          <w:tcPr>
            <w:tcW w:w="1309" w:type="dxa"/>
            <w:tcBorders>
              <w:top w:val="single" w:sz="4" w:space="0" w:color="000000"/>
              <w:left w:val="single" w:sz="4" w:space="0" w:color="000000"/>
              <w:bottom w:val="single" w:sz="4" w:space="0" w:color="000000"/>
            </w:tcBorders>
            <w:shd w:val="clear" w:color="auto" w:fill="auto"/>
            <w:vAlign w:val="center"/>
          </w:tcPr>
          <w:p w:rsidR="005B7E16" w:rsidRPr="005F5849" w:rsidRDefault="005B7E16"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lastRenderedPageBreak/>
              <w:t>201 - 400</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E16" w:rsidRPr="005F5849" w:rsidRDefault="005B7E16"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R IV</w:t>
            </w:r>
          </w:p>
        </w:tc>
        <w:tc>
          <w:tcPr>
            <w:tcW w:w="1998" w:type="dxa"/>
            <w:tcBorders>
              <w:top w:val="single" w:sz="4" w:space="0" w:color="000000"/>
              <w:left w:val="single" w:sz="4" w:space="0" w:color="000000"/>
              <w:bottom w:val="single" w:sz="4" w:space="0" w:color="000000"/>
            </w:tcBorders>
            <w:shd w:val="clear" w:color="auto" w:fill="FFC000"/>
            <w:vAlign w:val="center"/>
          </w:tcPr>
          <w:p w:rsidR="006D6296" w:rsidRPr="006D6296" w:rsidRDefault="006D6296" w:rsidP="006D6296">
            <w:pPr>
              <w:suppressAutoHyphens/>
              <w:jc w:val="center"/>
              <w:rPr>
                <w:rFonts w:ascii="Corbel" w:hAnsi="Corbel" w:cs="Arial"/>
                <w:b/>
                <w:sz w:val="20"/>
                <w:szCs w:val="20"/>
                <w:lang w:val="sr-Latn-CS" w:eastAsia="ar-SA"/>
              </w:rPr>
            </w:pPr>
            <w:r w:rsidRPr="006D6296">
              <w:rPr>
                <w:rFonts w:ascii="Corbel" w:hAnsi="Corbel" w:cs="Arial"/>
                <w:b/>
                <w:sz w:val="20"/>
                <w:szCs w:val="20"/>
                <w:lang w:val="sr-Latn-CS" w:eastAsia="ar-SA"/>
              </w:rPr>
              <w:t>Високи ризик Висок</w:t>
            </w:r>
          </w:p>
          <w:p w:rsidR="005B7E16" w:rsidRPr="005F5849" w:rsidRDefault="006D6296" w:rsidP="006D6296">
            <w:pPr>
              <w:suppressAutoHyphens/>
              <w:jc w:val="center"/>
              <w:rPr>
                <w:rFonts w:ascii="Corbel" w:hAnsi="Corbel" w:cs="Arial"/>
                <w:sz w:val="20"/>
                <w:szCs w:val="20"/>
                <w:lang w:val="sr-Latn-CS" w:eastAsia="ar-SA"/>
              </w:rPr>
            </w:pPr>
            <w:r w:rsidRPr="006D6296">
              <w:rPr>
                <w:rFonts w:ascii="Corbel" w:hAnsi="Corbel" w:cs="Arial"/>
                <w:b/>
                <w:sz w:val="20"/>
                <w:szCs w:val="20"/>
                <w:lang w:val="sr-Latn-CS" w:eastAsia="ar-SA"/>
              </w:rPr>
              <w:t>(знатан)</w:t>
            </w:r>
          </w:p>
        </w:tc>
        <w:tc>
          <w:tcPr>
            <w:tcW w:w="5514" w:type="dxa"/>
            <w:tcBorders>
              <w:top w:val="single" w:sz="4" w:space="0" w:color="000000"/>
              <w:left w:val="single" w:sz="4" w:space="0" w:color="000000"/>
              <w:bottom w:val="single" w:sz="4" w:space="0" w:color="000000"/>
              <w:right w:val="single" w:sz="4" w:space="0" w:color="000000"/>
            </w:tcBorders>
          </w:tcPr>
          <w:p w:rsidR="006D6296" w:rsidRPr="006D6296" w:rsidRDefault="006D6296" w:rsidP="006D6296">
            <w:pPr>
              <w:suppressAutoHyphens/>
              <w:rPr>
                <w:rFonts w:ascii="Corbel" w:hAnsi="Corbel" w:cs="Arial"/>
                <w:sz w:val="20"/>
                <w:szCs w:val="20"/>
                <w:lang w:val="sr-Latn-CS" w:eastAsia="ar-SA"/>
              </w:rPr>
            </w:pPr>
            <w:r w:rsidRPr="006D6296">
              <w:rPr>
                <w:rFonts w:ascii="Corbel" w:hAnsi="Corbel" w:cs="Arial"/>
                <w:sz w:val="20"/>
                <w:szCs w:val="20"/>
                <w:lang w:val="sr-Latn-CS" w:eastAsia="ar-SA"/>
              </w:rPr>
              <w:t xml:space="preserve">Не сме се започети са датом активношћу док ниво ризика не буде снижен. </w:t>
            </w:r>
          </w:p>
          <w:p w:rsidR="006D6296" w:rsidRDefault="006D6296" w:rsidP="006D6296">
            <w:pPr>
              <w:suppressAutoHyphens/>
              <w:rPr>
                <w:rFonts w:ascii="Corbel" w:hAnsi="Corbel" w:cs="Arial"/>
                <w:sz w:val="20"/>
                <w:szCs w:val="20"/>
                <w:lang w:eastAsia="ar-SA"/>
              </w:rPr>
            </w:pPr>
            <w:r w:rsidRPr="006D6296">
              <w:rPr>
                <w:rFonts w:ascii="Corbel" w:hAnsi="Corbel" w:cs="Arial"/>
                <w:sz w:val="20"/>
                <w:szCs w:val="20"/>
                <w:lang w:val="sr-Latn-CS" w:eastAsia="ar-SA"/>
              </w:rPr>
              <w:t>Могу бити потребна знатна сре</w:t>
            </w:r>
            <w:r>
              <w:rPr>
                <w:rFonts w:ascii="Corbel" w:hAnsi="Corbel" w:cs="Arial"/>
                <w:sz w:val="20"/>
                <w:szCs w:val="20"/>
                <w:lang w:val="sr-Latn-CS" w:eastAsia="ar-SA"/>
              </w:rPr>
              <w:t xml:space="preserve">дства како би се ризик смањио. </w:t>
            </w:r>
          </w:p>
          <w:p w:rsidR="005B7E16" w:rsidRPr="005F5849" w:rsidRDefault="006D6296" w:rsidP="006D6296">
            <w:pPr>
              <w:suppressAutoHyphens/>
              <w:rPr>
                <w:rFonts w:ascii="Corbel" w:hAnsi="Corbel" w:cs="Arial"/>
                <w:sz w:val="20"/>
                <w:szCs w:val="20"/>
                <w:lang w:val="sr-Latn-CS" w:eastAsia="ar-SA"/>
              </w:rPr>
            </w:pPr>
            <w:r w:rsidRPr="006D6296">
              <w:rPr>
                <w:rFonts w:ascii="Corbel" w:hAnsi="Corbel" w:cs="Arial"/>
                <w:sz w:val="20"/>
                <w:szCs w:val="20"/>
                <w:lang w:val="sr-Latn-CS" w:eastAsia="ar-SA"/>
              </w:rPr>
              <w:t>Ако се ризик односи на све започете активности, потребно је предузети хитне акције на смањењу нивоа ризика.</w:t>
            </w:r>
          </w:p>
        </w:tc>
      </w:tr>
      <w:tr w:rsidR="005B7E16" w:rsidRPr="003C5FCA" w:rsidTr="001B60BD">
        <w:trPr>
          <w:cantSplit/>
          <w:jc w:val="center"/>
        </w:trPr>
        <w:tc>
          <w:tcPr>
            <w:tcW w:w="1309" w:type="dxa"/>
            <w:tcBorders>
              <w:top w:val="single" w:sz="4" w:space="0" w:color="000000"/>
              <w:left w:val="single" w:sz="4" w:space="0" w:color="000000"/>
              <w:bottom w:val="single" w:sz="4" w:space="0" w:color="000000"/>
            </w:tcBorders>
            <w:shd w:val="clear" w:color="auto" w:fill="auto"/>
            <w:vAlign w:val="center"/>
          </w:tcPr>
          <w:p w:rsidR="005B7E16" w:rsidRPr="005F5849" w:rsidRDefault="005B7E16"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Preko 400</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E16" w:rsidRPr="005F5849" w:rsidRDefault="005B7E16"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R V</w:t>
            </w:r>
          </w:p>
        </w:tc>
        <w:tc>
          <w:tcPr>
            <w:tcW w:w="1998" w:type="dxa"/>
            <w:tcBorders>
              <w:top w:val="single" w:sz="4" w:space="0" w:color="000000"/>
              <w:left w:val="single" w:sz="4" w:space="0" w:color="000000"/>
              <w:bottom w:val="single" w:sz="4" w:space="0" w:color="000000"/>
            </w:tcBorders>
            <w:shd w:val="clear" w:color="auto" w:fill="FF0000"/>
            <w:vAlign w:val="center"/>
          </w:tcPr>
          <w:p w:rsidR="006D6296" w:rsidRPr="006D6296" w:rsidRDefault="006D6296" w:rsidP="006D6296">
            <w:pPr>
              <w:suppressAutoHyphens/>
              <w:jc w:val="center"/>
              <w:rPr>
                <w:rFonts w:ascii="Corbel" w:hAnsi="Corbel" w:cs="Arial"/>
                <w:b/>
                <w:sz w:val="20"/>
                <w:szCs w:val="20"/>
                <w:lang w:val="sr-Latn-CS" w:eastAsia="ar-SA"/>
              </w:rPr>
            </w:pPr>
            <w:r w:rsidRPr="006D6296">
              <w:rPr>
                <w:rFonts w:ascii="Corbel" w:hAnsi="Corbel" w:cs="Arial"/>
                <w:b/>
                <w:sz w:val="20"/>
                <w:szCs w:val="20"/>
                <w:lang w:val="sr-Latn-CS" w:eastAsia="ar-SA"/>
              </w:rPr>
              <w:t>Екстремно високи ризик Екстремни</w:t>
            </w:r>
          </w:p>
          <w:p w:rsidR="005B7E16" w:rsidRPr="005F5849" w:rsidRDefault="006D6296" w:rsidP="006D6296">
            <w:pPr>
              <w:suppressAutoHyphens/>
              <w:jc w:val="center"/>
              <w:rPr>
                <w:rFonts w:ascii="Corbel" w:hAnsi="Corbel" w:cs="Arial"/>
                <w:sz w:val="20"/>
                <w:szCs w:val="20"/>
                <w:lang w:val="sr-Latn-CS" w:eastAsia="ar-SA"/>
              </w:rPr>
            </w:pPr>
            <w:r w:rsidRPr="006D6296">
              <w:rPr>
                <w:rFonts w:ascii="Corbel" w:hAnsi="Corbel" w:cs="Arial"/>
                <w:b/>
                <w:sz w:val="20"/>
                <w:szCs w:val="20"/>
                <w:lang w:val="sr-Latn-CS" w:eastAsia="ar-SA"/>
              </w:rPr>
              <w:t>(недопустив)</w:t>
            </w:r>
          </w:p>
        </w:tc>
        <w:tc>
          <w:tcPr>
            <w:tcW w:w="5514" w:type="dxa"/>
            <w:tcBorders>
              <w:top w:val="single" w:sz="4" w:space="0" w:color="000000"/>
              <w:left w:val="single" w:sz="4" w:space="0" w:color="000000"/>
              <w:bottom w:val="single" w:sz="4" w:space="0" w:color="000000"/>
              <w:right w:val="single" w:sz="4" w:space="0" w:color="000000"/>
            </w:tcBorders>
          </w:tcPr>
          <w:p w:rsidR="005B7E16" w:rsidRPr="005F5849" w:rsidRDefault="006D6296" w:rsidP="001B60BD">
            <w:pPr>
              <w:suppressAutoHyphens/>
              <w:rPr>
                <w:rFonts w:ascii="Corbel" w:hAnsi="Corbel" w:cs="Arial"/>
                <w:sz w:val="20"/>
                <w:szCs w:val="20"/>
                <w:lang w:val="sr-Latn-CS" w:eastAsia="ar-SA"/>
              </w:rPr>
            </w:pPr>
            <w:r w:rsidRPr="006D6296">
              <w:rPr>
                <w:rFonts w:ascii="Corbel" w:hAnsi="Corbel" w:cs="Arial"/>
                <w:sz w:val="20"/>
                <w:szCs w:val="20"/>
                <w:lang w:val="sr-Latn-CS" w:eastAsia="ar-SA"/>
              </w:rPr>
              <w:t>Активност не сме бити започета ни настављена, све док се ниво ризика не смањи. Ако ни улагањем неограничених средстава није могуће смањити ниво ризика, активност мора остати забрањена.</w:t>
            </w:r>
          </w:p>
        </w:tc>
      </w:tr>
    </w:tbl>
    <w:p w:rsidR="005B7E16" w:rsidRDefault="005B7E16" w:rsidP="00697CB0">
      <w:pPr>
        <w:ind w:firstLine="708"/>
        <w:rPr>
          <w:i/>
          <w:sz w:val="24"/>
          <w:szCs w:val="24"/>
        </w:rPr>
      </w:pPr>
    </w:p>
    <w:p w:rsidR="00AF4E7E" w:rsidRPr="00393C6A" w:rsidRDefault="00AF4E7E" w:rsidP="00A1472C">
      <w:pPr>
        <w:spacing w:after="0"/>
        <w:ind w:firstLine="708"/>
        <w:rPr>
          <w:i/>
          <w:sz w:val="24"/>
          <w:szCs w:val="24"/>
        </w:rPr>
      </w:pPr>
      <w:r w:rsidRPr="00AF4E7E">
        <w:rPr>
          <w:sz w:val="24"/>
          <w:szCs w:val="24"/>
        </w:rPr>
        <w:t>Послодавац ће изменити  акт о процени ризика у случају појаве сваке нове опасности и промене нивоа ризика у процесу рада</w:t>
      </w:r>
      <w:r w:rsidRPr="00AF4E7E">
        <w:rPr>
          <w:i/>
          <w:sz w:val="24"/>
          <w:szCs w:val="24"/>
        </w:rPr>
        <w:t>.</w:t>
      </w:r>
    </w:p>
    <w:p w:rsidR="00AF4E7E" w:rsidRDefault="00AF4E7E" w:rsidP="00A1472C">
      <w:pPr>
        <w:spacing w:after="0"/>
        <w:ind w:firstLine="708"/>
        <w:rPr>
          <w:i/>
          <w:sz w:val="24"/>
          <w:szCs w:val="24"/>
        </w:rPr>
      </w:pPr>
      <w:r w:rsidRPr="00AF4E7E">
        <w:rPr>
          <w:i/>
          <w:sz w:val="24"/>
          <w:szCs w:val="24"/>
        </w:rPr>
        <w:t>Табела 10. Kритеријуми за карактеризацију ризика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2"/>
        <w:gridCol w:w="3132"/>
        <w:gridCol w:w="3132"/>
      </w:tblGrid>
      <w:tr w:rsidR="00AF4E7E" w:rsidRPr="005F5849" w:rsidTr="008C59EF">
        <w:trPr>
          <w:jc w:val="center"/>
        </w:trPr>
        <w:tc>
          <w:tcPr>
            <w:tcW w:w="3132" w:type="dxa"/>
            <w:shd w:val="clear" w:color="auto" w:fill="D9D9D9"/>
            <w:vAlign w:val="center"/>
          </w:tcPr>
          <w:p w:rsidR="00AF4E7E" w:rsidRPr="00AF4E7E" w:rsidRDefault="00AF4E7E" w:rsidP="001B60BD">
            <w:pPr>
              <w:suppressAutoHyphens/>
              <w:jc w:val="center"/>
              <w:rPr>
                <w:rFonts w:ascii="Corbel" w:hAnsi="Corbel" w:cs="Arial"/>
                <w:sz w:val="20"/>
                <w:szCs w:val="20"/>
                <w:lang w:eastAsia="ar-SA"/>
              </w:rPr>
            </w:pPr>
            <w:r>
              <w:rPr>
                <w:rFonts w:ascii="Corbel" w:hAnsi="Corbel" w:cs="Arial"/>
                <w:sz w:val="20"/>
                <w:szCs w:val="20"/>
                <w:lang w:eastAsia="ar-SA"/>
              </w:rPr>
              <w:t>ПРОЦЕНА РИЗИКА</w:t>
            </w:r>
          </w:p>
        </w:tc>
        <w:tc>
          <w:tcPr>
            <w:tcW w:w="3132" w:type="dxa"/>
            <w:shd w:val="clear" w:color="auto" w:fill="D9D9D9"/>
          </w:tcPr>
          <w:p w:rsidR="00AF4E7E" w:rsidRPr="005F5849" w:rsidRDefault="00AF4E7E" w:rsidP="001B60BD">
            <w:pPr>
              <w:suppressAutoHyphens/>
              <w:jc w:val="center"/>
              <w:rPr>
                <w:rFonts w:ascii="Corbel" w:hAnsi="Corbel" w:cs="Arial"/>
                <w:sz w:val="20"/>
                <w:szCs w:val="20"/>
                <w:lang w:val="sr-Latn-CS" w:eastAsia="ar-SA"/>
              </w:rPr>
            </w:pPr>
            <w:r w:rsidRPr="00AF4E7E">
              <w:rPr>
                <w:rFonts w:ascii="Corbel" w:hAnsi="Corbel" w:cs="Arial"/>
                <w:sz w:val="20"/>
                <w:szCs w:val="20"/>
                <w:lang w:val="sr-Latn-CS" w:eastAsia="ar-SA"/>
              </w:rPr>
              <w:t>KЛАСИФИKАЦИЈА НИВОА РИЗИKА</w:t>
            </w:r>
          </w:p>
        </w:tc>
        <w:tc>
          <w:tcPr>
            <w:tcW w:w="3132" w:type="dxa"/>
            <w:shd w:val="clear" w:color="auto" w:fill="D9D9D9"/>
          </w:tcPr>
          <w:p w:rsidR="00AF4E7E" w:rsidRPr="005F5849" w:rsidRDefault="00AF4E7E" w:rsidP="001B60BD">
            <w:pPr>
              <w:suppressAutoHyphens/>
              <w:jc w:val="center"/>
              <w:rPr>
                <w:rFonts w:ascii="Corbel" w:hAnsi="Corbel" w:cs="Arial"/>
                <w:sz w:val="20"/>
                <w:szCs w:val="20"/>
                <w:lang w:val="sr-Latn-CS" w:eastAsia="ar-SA"/>
              </w:rPr>
            </w:pPr>
            <w:r w:rsidRPr="00AF4E7E">
              <w:rPr>
                <w:rFonts w:ascii="Corbel" w:hAnsi="Corbel" w:cs="Arial"/>
                <w:sz w:val="20"/>
                <w:szCs w:val="20"/>
                <w:lang w:val="sr-Latn-CS" w:eastAsia="ar-SA"/>
              </w:rPr>
              <w:t>KАРАKТЕРИЗАЦИЈА РИЗИKА</w:t>
            </w:r>
          </w:p>
        </w:tc>
      </w:tr>
      <w:tr w:rsidR="00AF4E7E" w:rsidRPr="005F5849" w:rsidTr="008C59EF">
        <w:trPr>
          <w:jc w:val="center"/>
        </w:trPr>
        <w:tc>
          <w:tcPr>
            <w:tcW w:w="3132" w:type="dxa"/>
            <w:shd w:val="clear" w:color="auto" w:fill="auto"/>
          </w:tcPr>
          <w:p w:rsidR="00AF4E7E" w:rsidRPr="005F5849" w:rsidRDefault="00AF4E7E" w:rsidP="001B60BD">
            <w:pPr>
              <w:suppressAutoHyphens/>
              <w:jc w:val="center"/>
              <w:rPr>
                <w:rFonts w:ascii="Corbel" w:hAnsi="Corbel" w:cs="Arial"/>
                <w:sz w:val="20"/>
                <w:szCs w:val="20"/>
                <w:lang w:val="sr-Latn-CS" w:eastAsia="ar-SA"/>
              </w:rPr>
            </w:pPr>
            <w:r w:rsidRPr="005F5849">
              <w:rPr>
                <w:rFonts w:ascii="Corbel" w:hAnsi="Corbel" w:cs="Arial"/>
                <w:sz w:val="20"/>
                <w:szCs w:val="20"/>
                <w:lang w:val="sr-Latn-CS" w:eastAsia="ar-SA"/>
              </w:rPr>
              <w:t>R   I</w:t>
            </w:r>
          </w:p>
        </w:tc>
        <w:tc>
          <w:tcPr>
            <w:tcW w:w="3132" w:type="dxa"/>
            <w:shd w:val="clear" w:color="auto" w:fill="auto"/>
          </w:tcPr>
          <w:p w:rsidR="00AF4E7E" w:rsidRPr="005F5849" w:rsidRDefault="005F67DC" w:rsidP="001B60BD">
            <w:pPr>
              <w:suppressAutoHyphens/>
              <w:jc w:val="center"/>
              <w:rPr>
                <w:rFonts w:ascii="Corbel" w:hAnsi="Corbel" w:cs="Arial"/>
                <w:sz w:val="20"/>
                <w:szCs w:val="20"/>
                <w:lang w:val="sr-Latn-CS" w:eastAsia="ar-SA"/>
              </w:rPr>
            </w:pPr>
            <w:r w:rsidRPr="005F67DC">
              <w:rPr>
                <w:rFonts w:ascii="Corbel" w:hAnsi="Corbel" w:cs="Arial"/>
                <w:sz w:val="20"/>
                <w:szCs w:val="20"/>
                <w:lang w:val="sr-Latn-CS" w:eastAsia="ar-SA"/>
              </w:rPr>
              <w:t>Занемарљиво мали ризик</w:t>
            </w:r>
          </w:p>
        </w:tc>
        <w:tc>
          <w:tcPr>
            <w:tcW w:w="3132" w:type="dxa"/>
            <w:shd w:val="clear" w:color="auto" w:fill="00B050"/>
          </w:tcPr>
          <w:p w:rsidR="00AF4E7E" w:rsidRPr="005F5849" w:rsidRDefault="005F67DC" w:rsidP="001B60BD">
            <w:pPr>
              <w:suppressAutoHyphens/>
              <w:jc w:val="center"/>
              <w:rPr>
                <w:rFonts w:ascii="Corbel" w:hAnsi="Corbel" w:cs="Arial"/>
                <w:sz w:val="20"/>
                <w:szCs w:val="20"/>
                <w:lang w:val="sr-Latn-CS" w:eastAsia="ar-SA"/>
              </w:rPr>
            </w:pPr>
            <w:r w:rsidRPr="005F67DC">
              <w:rPr>
                <w:rFonts w:ascii="Corbel" w:hAnsi="Corbel" w:cs="Arial"/>
                <w:sz w:val="20"/>
                <w:szCs w:val="20"/>
                <w:lang w:val="sr-Latn-CS" w:eastAsia="ar-SA"/>
              </w:rPr>
              <w:t>Прихватљив ризик</w:t>
            </w:r>
          </w:p>
        </w:tc>
      </w:tr>
      <w:tr w:rsidR="00AF4E7E" w:rsidRPr="005F5849" w:rsidTr="008C59EF">
        <w:trPr>
          <w:jc w:val="center"/>
        </w:trPr>
        <w:tc>
          <w:tcPr>
            <w:tcW w:w="3132" w:type="dxa"/>
            <w:shd w:val="clear" w:color="auto" w:fill="auto"/>
          </w:tcPr>
          <w:p w:rsidR="00AF4E7E" w:rsidRPr="005F5849" w:rsidRDefault="00AF4E7E" w:rsidP="001B60BD">
            <w:pPr>
              <w:suppressAutoHyphens/>
              <w:jc w:val="center"/>
              <w:rPr>
                <w:rFonts w:ascii="Corbel" w:hAnsi="Corbel" w:cs="Arial"/>
                <w:sz w:val="20"/>
                <w:szCs w:val="20"/>
                <w:lang w:val="sr-Latn-CS" w:eastAsia="ar-SA"/>
              </w:rPr>
            </w:pPr>
            <w:r w:rsidRPr="005F5849">
              <w:rPr>
                <w:rFonts w:ascii="Corbel" w:hAnsi="Corbel" w:cs="Arial"/>
                <w:sz w:val="20"/>
                <w:szCs w:val="20"/>
                <w:lang w:val="sr-Latn-CS" w:eastAsia="ar-SA"/>
              </w:rPr>
              <w:t>R  II</w:t>
            </w:r>
          </w:p>
        </w:tc>
        <w:tc>
          <w:tcPr>
            <w:tcW w:w="3132" w:type="dxa"/>
            <w:shd w:val="clear" w:color="auto" w:fill="auto"/>
          </w:tcPr>
          <w:p w:rsidR="00AF4E7E" w:rsidRPr="005F67DC" w:rsidRDefault="005F67DC" w:rsidP="001B60BD">
            <w:pPr>
              <w:suppressAutoHyphens/>
              <w:jc w:val="center"/>
              <w:rPr>
                <w:rFonts w:ascii="Corbel" w:hAnsi="Corbel" w:cs="Arial"/>
                <w:sz w:val="20"/>
                <w:szCs w:val="20"/>
                <w:lang w:eastAsia="ar-SA"/>
              </w:rPr>
            </w:pPr>
            <w:r>
              <w:rPr>
                <w:rFonts w:ascii="Corbel" w:hAnsi="Corbel" w:cs="Arial"/>
                <w:sz w:val="20"/>
                <w:szCs w:val="20"/>
                <w:lang w:eastAsia="ar-SA"/>
              </w:rPr>
              <w:t>Мали ризик</w:t>
            </w:r>
          </w:p>
        </w:tc>
        <w:tc>
          <w:tcPr>
            <w:tcW w:w="3132" w:type="dxa"/>
            <w:shd w:val="clear" w:color="auto" w:fill="92D050"/>
          </w:tcPr>
          <w:p w:rsidR="00AF4E7E" w:rsidRPr="005F5849" w:rsidRDefault="005F67DC" w:rsidP="001B60BD">
            <w:pPr>
              <w:suppressAutoHyphens/>
              <w:jc w:val="center"/>
              <w:rPr>
                <w:rFonts w:ascii="Corbel" w:hAnsi="Corbel" w:cs="Arial"/>
                <w:sz w:val="20"/>
                <w:szCs w:val="20"/>
                <w:lang w:val="sr-Latn-CS" w:eastAsia="ar-SA"/>
              </w:rPr>
            </w:pPr>
            <w:r w:rsidRPr="005F67DC">
              <w:rPr>
                <w:rFonts w:ascii="Corbel" w:hAnsi="Corbel" w:cs="Arial"/>
                <w:sz w:val="20"/>
                <w:szCs w:val="20"/>
                <w:lang w:val="sr-Latn-CS" w:eastAsia="ar-SA"/>
              </w:rPr>
              <w:t>Прихватљив ризик</w:t>
            </w:r>
          </w:p>
        </w:tc>
      </w:tr>
      <w:tr w:rsidR="00AF4E7E" w:rsidRPr="005F5849" w:rsidTr="008C59EF">
        <w:trPr>
          <w:jc w:val="center"/>
        </w:trPr>
        <w:tc>
          <w:tcPr>
            <w:tcW w:w="3132" w:type="dxa"/>
            <w:shd w:val="clear" w:color="auto" w:fill="auto"/>
          </w:tcPr>
          <w:p w:rsidR="00AF4E7E" w:rsidRPr="005F5849" w:rsidRDefault="00AF4E7E" w:rsidP="001B60BD">
            <w:pPr>
              <w:suppressAutoHyphens/>
              <w:jc w:val="center"/>
              <w:rPr>
                <w:rFonts w:ascii="Corbel" w:hAnsi="Corbel" w:cs="Arial"/>
                <w:sz w:val="20"/>
                <w:szCs w:val="20"/>
                <w:lang w:val="sr-Latn-CS" w:eastAsia="ar-SA"/>
              </w:rPr>
            </w:pPr>
            <w:r w:rsidRPr="005F5849">
              <w:rPr>
                <w:rFonts w:ascii="Corbel" w:hAnsi="Corbel" w:cs="Arial"/>
                <w:sz w:val="20"/>
                <w:szCs w:val="20"/>
                <w:lang w:val="sr-Latn-CS" w:eastAsia="ar-SA"/>
              </w:rPr>
              <w:t>R III</w:t>
            </w:r>
          </w:p>
        </w:tc>
        <w:tc>
          <w:tcPr>
            <w:tcW w:w="3132" w:type="dxa"/>
            <w:shd w:val="clear" w:color="auto" w:fill="auto"/>
          </w:tcPr>
          <w:p w:rsidR="00AF4E7E" w:rsidRPr="00557E0B" w:rsidRDefault="00557E0B" w:rsidP="001B60BD">
            <w:pPr>
              <w:suppressAutoHyphens/>
              <w:jc w:val="center"/>
              <w:rPr>
                <w:rFonts w:ascii="Corbel" w:hAnsi="Corbel" w:cs="Arial"/>
                <w:sz w:val="20"/>
                <w:szCs w:val="20"/>
                <w:lang w:eastAsia="ar-SA"/>
              </w:rPr>
            </w:pPr>
            <w:r>
              <w:rPr>
                <w:rFonts w:ascii="Corbel" w:hAnsi="Corbel" w:cs="Arial"/>
                <w:sz w:val="20"/>
                <w:szCs w:val="20"/>
                <w:lang w:eastAsia="ar-SA"/>
              </w:rPr>
              <w:t>Средњи ризик</w:t>
            </w:r>
          </w:p>
        </w:tc>
        <w:tc>
          <w:tcPr>
            <w:tcW w:w="3132" w:type="dxa"/>
            <w:shd w:val="clear" w:color="auto" w:fill="FFFF00"/>
          </w:tcPr>
          <w:p w:rsidR="00AF4E7E" w:rsidRPr="005F67DC" w:rsidRDefault="005F67DC" w:rsidP="001B60BD">
            <w:pPr>
              <w:suppressAutoHyphens/>
              <w:jc w:val="center"/>
              <w:rPr>
                <w:rFonts w:ascii="Corbel" w:hAnsi="Corbel" w:cs="Arial"/>
                <w:sz w:val="20"/>
                <w:szCs w:val="20"/>
                <w:lang w:eastAsia="ar-SA"/>
              </w:rPr>
            </w:pPr>
            <w:r>
              <w:rPr>
                <w:rFonts w:ascii="Corbel" w:hAnsi="Corbel" w:cs="Arial"/>
                <w:sz w:val="20"/>
                <w:szCs w:val="20"/>
                <w:lang w:eastAsia="ar-SA"/>
              </w:rPr>
              <w:t>Повећани ризик</w:t>
            </w:r>
          </w:p>
        </w:tc>
      </w:tr>
      <w:tr w:rsidR="00AF4E7E" w:rsidRPr="005F5849" w:rsidTr="008C59EF">
        <w:trPr>
          <w:jc w:val="center"/>
        </w:trPr>
        <w:tc>
          <w:tcPr>
            <w:tcW w:w="3132" w:type="dxa"/>
            <w:shd w:val="clear" w:color="auto" w:fill="auto"/>
          </w:tcPr>
          <w:p w:rsidR="00AF4E7E" w:rsidRPr="005F5849" w:rsidRDefault="00AF4E7E" w:rsidP="001B60BD">
            <w:pPr>
              <w:suppressAutoHyphens/>
              <w:jc w:val="center"/>
              <w:rPr>
                <w:rFonts w:ascii="Corbel" w:hAnsi="Corbel" w:cs="Arial"/>
                <w:sz w:val="20"/>
                <w:szCs w:val="20"/>
                <w:lang w:val="sr-Latn-CS" w:eastAsia="ar-SA"/>
              </w:rPr>
            </w:pPr>
            <w:r w:rsidRPr="005F5849">
              <w:rPr>
                <w:rFonts w:ascii="Corbel" w:hAnsi="Corbel" w:cs="Arial"/>
                <w:sz w:val="20"/>
                <w:szCs w:val="20"/>
                <w:lang w:val="sr-Latn-CS" w:eastAsia="ar-SA"/>
              </w:rPr>
              <w:t>R IV</w:t>
            </w:r>
          </w:p>
        </w:tc>
        <w:tc>
          <w:tcPr>
            <w:tcW w:w="3132" w:type="dxa"/>
            <w:shd w:val="clear" w:color="auto" w:fill="auto"/>
          </w:tcPr>
          <w:p w:rsidR="00AF4E7E" w:rsidRPr="00557E0B" w:rsidRDefault="00557E0B" w:rsidP="001B60BD">
            <w:pPr>
              <w:suppressAutoHyphens/>
              <w:jc w:val="center"/>
              <w:rPr>
                <w:rFonts w:ascii="Corbel" w:hAnsi="Corbel" w:cs="Arial"/>
                <w:sz w:val="20"/>
                <w:szCs w:val="20"/>
                <w:lang w:eastAsia="ar-SA"/>
              </w:rPr>
            </w:pPr>
            <w:r>
              <w:rPr>
                <w:rFonts w:ascii="Corbel" w:hAnsi="Corbel" w:cs="Arial"/>
                <w:sz w:val="20"/>
                <w:szCs w:val="20"/>
                <w:lang w:eastAsia="ar-SA"/>
              </w:rPr>
              <w:t>Високи ризик</w:t>
            </w:r>
          </w:p>
        </w:tc>
        <w:tc>
          <w:tcPr>
            <w:tcW w:w="3132" w:type="dxa"/>
            <w:shd w:val="clear" w:color="auto" w:fill="FFC000"/>
          </w:tcPr>
          <w:p w:rsidR="00AF4E7E" w:rsidRPr="005F5849" w:rsidRDefault="00557E0B" w:rsidP="001B60BD">
            <w:pPr>
              <w:suppressAutoHyphens/>
              <w:jc w:val="center"/>
              <w:rPr>
                <w:rFonts w:ascii="Corbel" w:hAnsi="Corbel" w:cs="Arial"/>
                <w:sz w:val="20"/>
                <w:szCs w:val="20"/>
                <w:lang w:val="sr-Latn-CS" w:eastAsia="ar-SA"/>
              </w:rPr>
            </w:pPr>
            <w:r w:rsidRPr="00557E0B">
              <w:rPr>
                <w:rFonts w:ascii="Corbel" w:hAnsi="Corbel" w:cs="Arial"/>
                <w:sz w:val="20"/>
                <w:szCs w:val="20"/>
                <w:lang w:val="sr-Latn-CS" w:eastAsia="ar-SA"/>
              </w:rPr>
              <w:t>Неприхватљив ризик</w:t>
            </w:r>
          </w:p>
        </w:tc>
      </w:tr>
      <w:tr w:rsidR="00AF4E7E" w:rsidRPr="005F5849" w:rsidTr="008C59EF">
        <w:trPr>
          <w:jc w:val="center"/>
        </w:trPr>
        <w:tc>
          <w:tcPr>
            <w:tcW w:w="3132" w:type="dxa"/>
            <w:shd w:val="clear" w:color="auto" w:fill="auto"/>
          </w:tcPr>
          <w:p w:rsidR="00AF4E7E" w:rsidRPr="005F5849" w:rsidRDefault="00AF4E7E" w:rsidP="001B60BD">
            <w:pPr>
              <w:suppressAutoHyphens/>
              <w:jc w:val="center"/>
              <w:rPr>
                <w:rFonts w:ascii="Corbel" w:hAnsi="Corbel" w:cs="Arial"/>
                <w:sz w:val="20"/>
                <w:szCs w:val="20"/>
                <w:lang w:val="sr-Latn-CS" w:eastAsia="ar-SA"/>
              </w:rPr>
            </w:pPr>
            <w:r w:rsidRPr="005F5849">
              <w:rPr>
                <w:rFonts w:ascii="Corbel" w:hAnsi="Corbel" w:cs="Arial"/>
                <w:sz w:val="20"/>
                <w:szCs w:val="20"/>
                <w:lang w:val="sr-Latn-CS" w:eastAsia="ar-SA"/>
              </w:rPr>
              <w:t>R  V</w:t>
            </w:r>
          </w:p>
        </w:tc>
        <w:tc>
          <w:tcPr>
            <w:tcW w:w="3132" w:type="dxa"/>
            <w:shd w:val="clear" w:color="auto" w:fill="auto"/>
          </w:tcPr>
          <w:p w:rsidR="00AF4E7E" w:rsidRPr="005F5849" w:rsidRDefault="00557E0B" w:rsidP="001B60BD">
            <w:pPr>
              <w:suppressAutoHyphens/>
              <w:jc w:val="center"/>
              <w:rPr>
                <w:rFonts w:ascii="Corbel" w:hAnsi="Corbel" w:cs="Arial"/>
                <w:sz w:val="20"/>
                <w:szCs w:val="20"/>
                <w:lang w:val="sr-Latn-CS" w:eastAsia="ar-SA"/>
              </w:rPr>
            </w:pPr>
            <w:r w:rsidRPr="00557E0B">
              <w:rPr>
                <w:rFonts w:ascii="Corbel" w:hAnsi="Corbel" w:cs="Arial"/>
                <w:sz w:val="20"/>
                <w:szCs w:val="20"/>
                <w:lang w:val="sr-Latn-CS" w:eastAsia="ar-SA"/>
              </w:rPr>
              <w:t>Екстремно висок</w:t>
            </w:r>
          </w:p>
        </w:tc>
        <w:tc>
          <w:tcPr>
            <w:tcW w:w="3132" w:type="dxa"/>
            <w:shd w:val="clear" w:color="auto" w:fill="FF0000"/>
          </w:tcPr>
          <w:p w:rsidR="00AF4E7E" w:rsidRPr="005F5849" w:rsidRDefault="00557E0B" w:rsidP="001B60BD">
            <w:pPr>
              <w:suppressAutoHyphens/>
              <w:jc w:val="center"/>
              <w:rPr>
                <w:rFonts w:ascii="Corbel" w:hAnsi="Corbel" w:cs="Arial"/>
                <w:sz w:val="20"/>
                <w:szCs w:val="20"/>
                <w:lang w:val="sr-Latn-CS" w:eastAsia="ar-SA"/>
              </w:rPr>
            </w:pPr>
            <w:r w:rsidRPr="00557E0B">
              <w:rPr>
                <w:rFonts w:ascii="Corbel" w:hAnsi="Corbel" w:cs="Arial"/>
                <w:sz w:val="20"/>
                <w:szCs w:val="20"/>
                <w:lang w:val="sr-Latn-CS" w:eastAsia="ar-SA"/>
              </w:rPr>
              <w:t>Неприхватљив ризик</w:t>
            </w:r>
          </w:p>
        </w:tc>
      </w:tr>
    </w:tbl>
    <w:p w:rsidR="00AF4E7E" w:rsidRDefault="00AF4E7E" w:rsidP="00AF4E7E">
      <w:pPr>
        <w:ind w:firstLine="708"/>
        <w:rPr>
          <w:i/>
          <w:sz w:val="24"/>
          <w:szCs w:val="24"/>
        </w:rPr>
      </w:pPr>
    </w:p>
    <w:p w:rsidR="008C59EF" w:rsidRDefault="008C59EF" w:rsidP="00AF4E7E">
      <w:pPr>
        <w:ind w:firstLine="708"/>
        <w:rPr>
          <w:i/>
          <w:sz w:val="24"/>
          <w:szCs w:val="24"/>
        </w:rPr>
      </w:pPr>
      <w:r w:rsidRPr="008C59EF">
        <w:rPr>
          <w:i/>
          <w:sz w:val="24"/>
          <w:szCs w:val="24"/>
        </w:rPr>
        <w:t>Табела 11. Опис карактера ризика</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0"/>
        <w:gridCol w:w="7946"/>
      </w:tblGrid>
      <w:tr w:rsidR="008C59EF" w:rsidRPr="005F5849" w:rsidTr="001F1D4C">
        <w:trPr>
          <w:trHeight w:val="1054"/>
          <w:jc w:val="center"/>
        </w:trPr>
        <w:tc>
          <w:tcPr>
            <w:tcW w:w="2260" w:type="dxa"/>
            <w:shd w:val="clear" w:color="auto" w:fill="D9D9D9"/>
          </w:tcPr>
          <w:p w:rsidR="008C59EF" w:rsidRPr="005F5849" w:rsidRDefault="00F8354B" w:rsidP="001B60BD">
            <w:pPr>
              <w:keepNext/>
              <w:suppressAutoHyphens/>
              <w:spacing w:before="240" w:after="240"/>
              <w:ind w:left="72"/>
              <w:outlineLvl w:val="1"/>
              <w:rPr>
                <w:rFonts w:ascii="Corbel" w:hAnsi="Corbel"/>
                <w:b/>
                <w:bCs/>
                <w:iCs/>
                <w:sz w:val="20"/>
                <w:szCs w:val="20"/>
                <w:lang w:val="sl-SI" w:eastAsia="ar-SA"/>
              </w:rPr>
            </w:pPr>
            <w:r w:rsidRPr="00F8354B">
              <w:rPr>
                <w:rFonts w:ascii="Corbel" w:hAnsi="Corbel"/>
                <w:b/>
                <w:bCs/>
                <w:iCs/>
                <w:sz w:val="20"/>
                <w:szCs w:val="20"/>
                <w:lang w:val="sl-SI" w:eastAsia="ar-SA"/>
              </w:rPr>
              <w:t>Kарактеризација ризика</w:t>
            </w:r>
          </w:p>
        </w:tc>
        <w:tc>
          <w:tcPr>
            <w:tcW w:w="7946" w:type="dxa"/>
            <w:shd w:val="clear" w:color="auto" w:fill="D9D9D9"/>
          </w:tcPr>
          <w:p w:rsidR="008C59EF" w:rsidRPr="005F5849" w:rsidRDefault="00F8354B" w:rsidP="001B60BD">
            <w:pPr>
              <w:keepNext/>
              <w:suppressAutoHyphens/>
              <w:spacing w:before="240" w:after="240"/>
              <w:ind w:left="72"/>
              <w:outlineLvl w:val="1"/>
              <w:rPr>
                <w:rFonts w:ascii="Corbel" w:hAnsi="Corbel"/>
                <w:b/>
                <w:bCs/>
                <w:iCs/>
                <w:sz w:val="20"/>
                <w:szCs w:val="20"/>
                <w:lang w:val="sl-SI" w:eastAsia="ar-SA"/>
              </w:rPr>
            </w:pPr>
            <w:r w:rsidRPr="00F8354B">
              <w:rPr>
                <w:rFonts w:ascii="Corbel" w:hAnsi="Corbel"/>
                <w:b/>
                <w:bCs/>
                <w:iCs/>
                <w:sz w:val="20"/>
                <w:szCs w:val="20"/>
                <w:lang w:val="sl-SI" w:eastAsia="ar-SA"/>
              </w:rPr>
              <w:t>Опис карактера ризика</w:t>
            </w:r>
          </w:p>
        </w:tc>
      </w:tr>
      <w:tr w:rsidR="008C59EF" w:rsidRPr="003C5FCA" w:rsidTr="001F1D4C">
        <w:trPr>
          <w:trHeight w:val="717"/>
          <w:jc w:val="center"/>
        </w:trPr>
        <w:tc>
          <w:tcPr>
            <w:tcW w:w="2260" w:type="dxa"/>
            <w:shd w:val="clear" w:color="auto" w:fill="00B050"/>
            <w:vAlign w:val="center"/>
          </w:tcPr>
          <w:p w:rsidR="008C59EF" w:rsidRPr="00F8354B" w:rsidRDefault="00F8354B" w:rsidP="00A1472C">
            <w:pPr>
              <w:suppressAutoHyphens/>
              <w:spacing w:after="0"/>
              <w:jc w:val="center"/>
              <w:rPr>
                <w:rFonts w:ascii="Corbel" w:hAnsi="Corbel" w:cs="Arial"/>
                <w:b/>
                <w:i/>
                <w:sz w:val="20"/>
                <w:szCs w:val="20"/>
                <w:lang w:eastAsia="ar-SA"/>
              </w:rPr>
            </w:pPr>
            <w:r>
              <w:rPr>
                <w:rFonts w:ascii="Corbel" w:hAnsi="Corbel" w:cs="Arial"/>
                <w:b/>
                <w:i/>
                <w:sz w:val="20"/>
                <w:szCs w:val="20"/>
                <w:lang w:eastAsia="ar-SA"/>
              </w:rPr>
              <w:t>Прихватљив ризик</w:t>
            </w:r>
          </w:p>
        </w:tc>
        <w:tc>
          <w:tcPr>
            <w:tcW w:w="7946" w:type="dxa"/>
            <w:vMerge w:val="restart"/>
            <w:shd w:val="clear" w:color="auto" w:fill="auto"/>
          </w:tcPr>
          <w:p w:rsidR="008C59EF" w:rsidRPr="00F8354B" w:rsidRDefault="00F8354B" w:rsidP="00A1472C">
            <w:pPr>
              <w:keepNext/>
              <w:suppressAutoHyphens/>
              <w:spacing w:before="240" w:after="0"/>
              <w:ind w:left="72"/>
              <w:outlineLvl w:val="1"/>
              <w:rPr>
                <w:rFonts w:ascii="Corbel" w:hAnsi="Corbel"/>
                <w:bCs/>
                <w:iCs/>
                <w:sz w:val="20"/>
                <w:szCs w:val="20"/>
                <w:lang w:val="sl-SI" w:eastAsia="ar-SA"/>
              </w:rPr>
            </w:pPr>
            <w:r w:rsidRPr="00F8354B">
              <w:rPr>
                <w:rFonts w:ascii="Corbel" w:hAnsi="Corbel"/>
                <w:bCs/>
                <w:iCs/>
                <w:sz w:val="20"/>
                <w:szCs w:val="20"/>
                <w:lang w:val="sl-SI" w:eastAsia="ar-SA"/>
              </w:rPr>
              <w:t>Ризик који је смањен до нивоа који се може подносити у организацији обзиром на њене законске обавезе и њену ОХСАС политику заштите здравља и безбедност на раду (цитат:СРПС БС 18001:2007)</w:t>
            </w:r>
          </w:p>
        </w:tc>
      </w:tr>
      <w:tr w:rsidR="008C59EF" w:rsidRPr="005F5849" w:rsidTr="001F1D4C">
        <w:trPr>
          <w:trHeight w:val="683"/>
          <w:jc w:val="center"/>
        </w:trPr>
        <w:tc>
          <w:tcPr>
            <w:tcW w:w="2260" w:type="dxa"/>
            <w:shd w:val="clear" w:color="auto" w:fill="92D050"/>
            <w:vAlign w:val="center"/>
          </w:tcPr>
          <w:p w:rsidR="008C59EF" w:rsidRPr="00F8354B" w:rsidRDefault="00F8354B" w:rsidP="00A1472C">
            <w:pPr>
              <w:suppressAutoHyphens/>
              <w:spacing w:after="0"/>
              <w:jc w:val="center"/>
              <w:rPr>
                <w:rFonts w:ascii="Corbel" w:hAnsi="Corbel" w:cs="Arial"/>
                <w:b/>
                <w:i/>
                <w:sz w:val="20"/>
                <w:szCs w:val="20"/>
                <w:lang w:eastAsia="ar-SA"/>
              </w:rPr>
            </w:pPr>
            <w:r>
              <w:rPr>
                <w:rFonts w:ascii="Corbel" w:hAnsi="Corbel" w:cs="Arial"/>
                <w:b/>
                <w:i/>
                <w:sz w:val="20"/>
                <w:szCs w:val="20"/>
                <w:lang w:eastAsia="ar-SA"/>
              </w:rPr>
              <w:t>Прихватљив ризик</w:t>
            </w:r>
          </w:p>
        </w:tc>
        <w:tc>
          <w:tcPr>
            <w:tcW w:w="7946" w:type="dxa"/>
            <w:vMerge/>
            <w:shd w:val="clear" w:color="auto" w:fill="auto"/>
          </w:tcPr>
          <w:p w:rsidR="008C59EF" w:rsidRPr="005F5849" w:rsidRDefault="008C59EF" w:rsidP="008C59EF">
            <w:pPr>
              <w:keepNext/>
              <w:numPr>
                <w:ilvl w:val="0"/>
                <w:numId w:val="1"/>
              </w:numPr>
              <w:suppressAutoHyphens/>
              <w:spacing w:before="240" w:after="240" w:line="240" w:lineRule="auto"/>
              <w:ind w:left="72" w:hanging="17"/>
              <w:jc w:val="center"/>
              <w:outlineLvl w:val="1"/>
              <w:rPr>
                <w:rFonts w:ascii="Corbel" w:hAnsi="Corbel"/>
                <w:b/>
                <w:bCs/>
                <w:iCs/>
                <w:sz w:val="20"/>
                <w:szCs w:val="20"/>
                <w:lang w:val="sl-SI" w:eastAsia="ar-SA"/>
              </w:rPr>
            </w:pPr>
            <w:bookmarkStart w:id="0" w:name="_Toc451187475"/>
            <w:bookmarkStart w:id="1" w:name="_Toc458264537"/>
            <w:bookmarkStart w:id="2" w:name="_Toc466806124"/>
            <w:bookmarkStart w:id="3" w:name="_Toc467773245"/>
            <w:bookmarkEnd w:id="0"/>
            <w:bookmarkEnd w:id="1"/>
            <w:bookmarkEnd w:id="2"/>
            <w:bookmarkEnd w:id="3"/>
          </w:p>
        </w:tc>
      </w:tr>
      <w:tr w:rsidR="008C59EF" w:rsidRPr="003C5FCA" w:rsidTr="001F1D4C">
        <w:trPr>
          <w:trHeight w:val="1711"/>
          <w:jc w:val="center"/>
        </w:trPr>
        <w:tc>
          <w:tcPr>
            <w:tcW w:w="2260" w:type="dxa"/>
            <w:shd w:val="clear" w:color="auto" w:fill="FFFF00"/>
            <w:vAlign w:val="center"/>
          </w:tcPr>
          <w:p w:rsidR="008C59EF" w:rsidRPr="005F5849" w:rsidRDefault="00F8354B" w:rsidP="00A1472C">
            <w:pPr>
              <w:suppressAutoHyphens/>
              <w:spacing w:after="0"/>
              <w:jc w:val="center"/>
              <w:rPr>
                <w:rFonts w:ascii="Corbel" w:hAnsi="Corbel" w:cs="Arial"/>
                <w:b/>
                <w:i/>
                <w:sz w:val="20"/>
                <w:szCs w:val="20"/>
                <w:lang w:val="sr-Latn-CS" w:eastAsia="ar-SA"/>
              </w:rPr>
            </w:pPr>
            <w:r w:rsidRPr="00F8354B">
              <w:rPr>
                <w:rFonts w:ascii="Corbel" w:hAnsi="Corbel" w:cs="Arial"/>
                <w:b/>
                <w:i/>
                <w:sz w:val="20"/>
                <w:szCs w:val="20"/>
                <w:lang w:val="sr-Latn-CS" w:eastAsia="ar-SA"/>
              </w:rPr>
              <w:t>Повећани ризик – условно прихватљив ризик</w:t>
            </w:r>
          </w:p>
        </w:tc>
        <w:tc>
          <w:tcPr>
            <w:tcW w:w="7946" w:type="dxa"/>
            <w:shd w:val="clear" w:color="auto" w:fill="auto"/>
          </w:tcPr>
          <w:p w:rsidR="00F8354B" w:rsidRPr="00F8354B" w:rsidRDefault="00F8354B" w:rsidP="00A1472C">
            <w:pPr>
              <w:autoSpaceDE w:val="0"/>
              <w:autoSpaceDN w:val="0"/>
              <w:adjustRightInd w:val="0"/>
              <w:spacing w:after="0"/>
              <w:rPr>
                <w:rFonts w:ascii="Corbel" w:hAnsi="Corbel" w:cs="Arial"/>
                <w:sz w:val="20"/>
                <w:szCs w:val="20"/>
                <w:lang w:val="pl-PL"/>
              </w:rPr>
            </w:pPr>
            <w:r w:rsidRPr="00F8354B">
              <w:rPr>
                <w:rFonts w:ascii="Corbel" w:hAnsi="Corbel" w:cs="Arial"/>
                <w:sz w:val="20"/>
                <w:szCs w:val="20"/>
                <w:lang w:val="pl-PL"/>
              </w:rPr>
              <w:t>Ризик за који постоји оправдана претпоставка:</w:t>
            </w:r>
          </w:p>
          <w:p w:rsidR="00F8354B" w:rsidRPr="00F8354B" w:rsidRDefault="00F8354B" w:rsidP="00A1472C">
            <w:pPr>
              <w:autoSpaceDE w:val="0"/>
              <w:autoSpaceDN w:val="0"/>
              <w:adjustRightInd w:val="0"/>
              <w:spacing w:after="0"/>
              <w:rPr>
                <w:rFonts w:ascii="Corbel" w:hAnsi="Corbel" w:cs="Arial"/>
                <w:sz w:val="20"/>
                <w:szCs w:val="20"/>
                <w:lang w:val="pl-PL"/>
              </w:rPr>
            </w:pPr>
            <w:r w:rsidRPr="00F8354B">
              <w:rPr>
                <w:rFonts w:ascii="Corbel" w:hAnsi="Corbel" w:cs="Arial"/>
                <w:sz w:val="20"/>
                <w:szCs w:val="20"/>
                <w:lang w:val="pl-PL"/>
              </w:rPr>
              <w:t>- да може изазвати повреде на раду и обољења у вези са радом,</w:t>
            </w:r>
          </w:p>
          <w:p w:rsidR="00F8354B" w:rsidRPr="00F8354B" w:rsidRDefault="00F8354B" w:rsidP="00A1472C">
            <w:pPr>
              <w:autoSpaceDE w:val="0"/>
              <w:autoSpaceDN w:val="0"/>
              <w:adjustRightInd w:val="0"/>
              <w:spacing w:after="0"/>
              <w:rPr>
                <w:rFonts w:ascii="Corbel" w:hAnsi="Corbel" w:cs="Arial"/>
                <w:sz w:val="20"/>
                <w:szCs w:val="20"/>
                <w:lang w:val="pl-PL"/>
              </w:rPr>
            </w:pPr>
            <w:r w:rsidRPr="00F8354B">
              <w:rPr>
                <w:rFonts w:ascii="Corbel" w:hAnsi="Corbel" w:cs="Arial"/>
                <w:sz w:val="20"/>
                <w:szCs w:val="20"/>
                <w:lang w:val="pl-PL"/>
              </w:rPr>
              <w:t>- да може да узрокује кршење законских обавеза организације и</w:t>
            </w:r>
          </w:p>
          <w:p w:rsidR="00F8354B" w:rsidRPr="00F8354B" w:rsidRDefault="00F8354B" w:rsidP="00A1472C">
            <w:pPr>
              <w:autoSpaceDE w:val="0"/>
              <w:autoSpaceDN w:val="0"/>
              <w:adjustRightInd w:val="0"/>
              <w:spacing w:after="0"/>
              <w:rPr>
                <w:rFonts w:ascii="Corbel" w:hAnsi="Corbel" w:cs="Arial"/>
                <w:sz w:val="20"/>
                <w:szCs w:val="20"/>
                <w:lang w:val="pl-PL"/>
              </w:rPr>
            </w:pPr>
            <w:r w:rsidRPr="00F8354B">
              <w:rPr>
                <w:rFonts w:ascii="Corbel" w:hAnsi="Corbel" w:cs="Arial"/>
                <w:sz w:val="20"/>
                <w:szCs w:val="20"/>
                <w:lang w:val="pl-PL"/>
              </w:rPr>
              <w:t>- да може да одступа од политике заштите здравља и безбедности на раду</w:t>
            </w:r>
          </w:p>
          <w:p w:rsidR="008C59EF" w:rsidRPr="005F5849" w:rsidRDefault="00F8354B" w:rsidP="00A1472C">
            <w:pPr>
              <w:autoSpaceDE w:val="0"/>
              <w:autoSpaceDN w:val="0"/>
              <w:adjustRightInd w:val="0"/>
              <w:spacing w:after="0"/>
              <w:rPr>
                <w:rFonts w:ascii="Corbel" w:hAnsi="Corbel" w:cs="Arial"/>
                <w:sz w:val="20"/>
                <w:szCs w:val="20"/>
                <w:lang w:val="pl-PL"/>
              </w:rPr>
            </w:pPr>
            <w:r w:rsidRPr="00F8354B">
              <w:rPr>
                <w:rFonts w:ascii="Corbel" w:hAnsi="Corbel" w:cs="Arial"/>
                <w:sz w:val="20"/>
                <w:szCs w:val="20"/>
                <w:lang w:val="pl-PL"/>
              </w:rPr>
              <w:t>одређене организације (модификовани цитат из Закона о БЗНР).</w:t>
            </w:r>
          </w:p>
        </w:tc>
      </w:tr>
      <w:tr w:rsidR="008C59EF" w:rsidRPr="003C5FCA" w:rsidTr="001F1D4C">
        <w:trPr>
          <w:trHeight w:val="428"/>
          <w:jc w:val="center"/>
        </w:trPr>
        <w:tc>
          <w:tcPr>
            <w:tcW w:w="2260" w:type="dxa"/>
            <w:shd w:val="clear" w:color="auto" w:fill="FFC000"/>
            <w:vAlign w:val="center"/>
          </w:tcPr>
          <w:p w:rsidR="008C59EF" w:rsidRPr="005F5849" w:rsidRDefault="0025300F" w:rsidP="00A1472C">
            <w:pPr>
              <w:suppressAutoHyphens/>
              <w:spacing w:after="0"/>
              <w:jc w:val="center"/>
              <w:rPr>
                <w:rFonts w:ascii="Corbel" w:hAnsi="Corbel" w:cs="Arial"/>
                <w:b/>
                <w:i/>
                <w:sz w:val="20"/>
                <w:szCs w:val="20"/>
                <w:lang w:val="sr-Latn-CS" w:eastAsia="ar-SA"/>
              </w:rPr>
            </w:pPr>
            <w:r w:rsidRPr="0025300F">
              <w:rPr>
                <w:rFonts w:ascii="Corbel" w:hAnsi="Corbel" w:cs="Arial"/>
                <w:b/>
                <w:i/>
                <w:sz w:val="20"/>
                <w:szCs w:val="20"/>
                <w:lang w:val="sr-Latn-CS" w:eastAsia="ar-SA"/>
              </w:rPr>
              <w:t>Неприхватљив ризик</w:t>
            </w:r>
          </w:p>
        </w:tc>
        <w:tc>
          <w:tcPr>
            <w:tcW w:w="7946" w:type="dxa"/>
            <w:vMerge w:val="restart"/>
            <w:shd w:val="clear" w:color="auto" w:fill="auto"/>
          </w:tcPr>
          <w:p w:rsidR="008C59EF" w:rsidRPr="005F5849" w:rsidRDefault="0025300F" w:rsidP="001B60BD">
            <w:pPr>
              <w:autoSpaceDE w:val="0"/>
              <w:autoSpaceDN w:val="0"/>
              <w:adjustRightInd w:val="0"/>
              <w:rPr>
                <w:rFonts w:ascii="Corbel" w:hAnsi="Corbel" w:cs="Arial"/>
                <w:sz w:val="20"/>
                <w:szCs w:val="20"/>
                <w:lang w:val="sr-Latn-CS"/>
              </w:rPr>
            </w:pPr>
            <w:r w:rsidRPr="0025300F">
              <w:rPr>
                <w:rFonts w:ascii="Corbel" w:hAnsi="Corbel" w:cs="Arial"/>
                <w:sz w:val="20"/>
                <w:szCs w:val="20"/>
              </w:rPr>
              <w:t>Ризик који узрокује повреде на раду и обољења у вези са радом, узрокује кршење законских обавеза и одступа од општих начела националне стретегије или политике организације.</w:t>
            </w:r>
          </w:p>
        </w:tc>
      </w:tr>
      <w:tr w:rsidR="008C59EF" w:rsidRPr="005F5849" w:rsidTr="001F1D4C">
        <w:trPr>
          <w:trHeight w:val="277"/>
          <w:jc w:val="center"/>
        </w:trPr>
        <w:tc>
          <w:tcPr>
            <w:tcW w:w="2260" w:type="dxa"/>
            <w:shd w:val="clear" w:color="auto" w:fill="FF0000"/>
            <w:vAlign w:val="center"/>
          </w:tcPr>
          <w:p w:rsidR="008C59EF" w:rsidRPr="005F5849" w:rsidRDefault="0025300F" w:rsidP="001B60BD">
            <w:pPr>
              <w:suppressAutoHyphens/>
              <w:jc w:val="center"/>
              <w:rPr>
                <w:rFonts w:ascii="Corbel" w:hAnsi="Corbel" w:cs="Arial"/>
                <w:b/>
                <w:i/>
                <w:sz w:val="20"/>
                <w:szCs w:val="20"/>
                <w:lang w:val="sr-Latn-CS" w:eastAsia="ar-SA"/>
              </w:rPr>
            </w:pPr>
            <w:r w:rsidRPr="0025300F">
              <w:rPr>
                <w:rFonts w:ascii="Corbel" w:hAnsi="Corbel" w:cs="Arial"/>
                <w:b/>
                <w:i/>
                <w:sz w:val="20"/>
                <w:szCs w:val="20"/>
                <w:lang w:val="sr-Latn-CS" w:eastAsia="ar-SA"/>
              </w:rPr>
              <w:t>Неприхватљив ризик</w:t>
            </w:r>
          </w:p>
        </w:tc>
        <w:tc>
          <w:tcPr>
            <w:tcW w:w="7946" w:type="dxa"/>
            <w:vMerge/>
            <w:shd w:val="clear" w:color="auto" w:fill="auto"/>
          </w:tcPr>
          <w:p w:rsidR="008C59EF" w:rsidRPr="005F5849" w:rsidRDefault="008C59EF" w:rsidP="008C59EF">
            <w:pPr>
              <w:keepNext/>
              <w:numPr>
                <w:ilvl w:val="0"/>
                <w:numId w:val="1"/>
              </w:numPr>
              <w:suppressAutoHyphens/>
              <w:spacing w:before="240" w:after="240" w:line="240" w:lineRule="auto"/>
              <w:ind w:left="72" w:hanging="17"/>
              <w:jc w:val="center"/>
              <w:outlineLvl w:val="1"/>
              <w:rPr>
                <w:rFonts w:ascii="Corbel" w:hAnsi="Corbel"/>
                <w:b/>
                <w:bCs/>
                <w:iCs/>
                <w:sz w:val="20"/>
                <w:szCs w:val="20"/>
                <w:lang w:val="sl-SI" w:eastAsia="ar-SA"/>
              </w:rPr>
            </w:pPr>
            <w:bookmarkStart w:id="4" w:name="_Toc451187476"/>
            <w:bookmarkStart w:id="5" w:name="_Toc458264538"/>
            <w:bookmarkStart w:id="6" w:name="_Toc466806125"/>
            <w:bookmarkStart w:id="7" w:name="_Toc467773246"/>
            <w:bookmarkEnd w:id="4"/>
            <w:bookmarkEnd w:id="5"/>
            <w:bookmarkEnd w:id="6"/>
            <w:bookmarkEnd w:id="7"/>
          </w:p>
        </w:tc>
      </w:tr>
    </w:tbl>
    <w:p w:rsidR="00393C6A" w:rsidRPr="00AB1C6F" w:rsidRDefault="00393C6A" w:rsidP="001F1D4C">
      <w:pPr>
        <w:rPr>
          <w:i/>
          <w:sz w:val="24"/>
          <w:szCs w:val="24"/>
        </w:rPr>
      </w:pPr>
    </w:p>
    <w:p w:rsidR="0025300F" w:rsidRDefault="0025300F" w:rsidP="00AF4E7E">
      <w:pPr>
        <w:ind w:firstLine="708"/>
        <w:rPr>
          <w:rFonts w:ascii="Corbel" w:hAnsi="Corbel" w:cs="Arial"/>
          <w:sz w:val="20"/>
          <w:szCs w:val="20"/>
          <w:lang w:eastAsia="ar-SA"/>
        </w:rPr>
      </w:pPr>
      <w:r w:rsidRPr="0025300F">
        <w:rPr>
          <w:rFonts w:ascii="Corbel" w:hAnsi="Corbel" w:cs="Arial"/>
          <w:sz w:val="20"/>
          <w:szCs w:val="20"/>
          <w:lang w:val="sr-Latn-CS" w:eastAsia="ar-SA"/>
        </w:rPr>
        <w:t>Табела 12. Опис карактера у циљу контроле и управљања процењеним ризиком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7308"/>
      </w:tblGrid>
      <w:tr w:rsidR="00A559A2" w:rsidRPr="005F5849" w:rsidTr="00525918">
        <w:trPr>
          <w:jc w:val="center"/>
        </w:trPr>
        <w:tc>
          <w:tcPr>
            <w:tcW w:w="2088" w:type="dxa"/>
            <w:shd w:val="clear" w:color="auto" w:fill="D9D9D9"/>
          </w:tcPr>
          <w:p w:rsidR="00A559A2" w:rsidRPr="00A559A2" w:rsidRDefault="00A559A2" w:rsidP="001B60BD">
            <w:pPr>
              <w:keepNext/>
              <w:suppressAutoHyphens/>
              <w:spacing w:before="240" w:after="240"/>
              <w:ind w:left="72"/>
              <w:outlineLvl w:val="1"/>
              <w:rPr>
                <w:rFonts w:ascii="Corbel" w:hAnsi="Corbel"/>
                <w:b/>
                <w:bCs/>
                <w:iCs/>
                <w:sz w:val="20"/>
                <w:szCs w:val="20"/>
                <w:lang w:eastAsia="ar-SA"/>
              </w:rPr>
            </w:pPr>
            <w:r>
              <w:rPr>
                <w:rFonts w:ascii="Corbel" w:hAnsi="Corbel"/>
                <w:b/>
                <w:bCs/>
                <w:iCs/>
                <w:sz w:val="20"/>
                <w:szCs w:val="20"/>
                <w:lang w:eastAsia="ar-SA"/>
              </w:rPr>
              <w:t>Ниво ризика</w:t>
            </w:r>
          </w:p>
        </w:tc>
        <w:tc>
          <w:tcPr>
            <w:tcW w:w="7308" w:type="dxa"/>
            <w:shd w:val="clear" w:color="auto" w:fill="D9D9D9"/>
          </w:tcPr>
          <w:p w:rsidR="00A559A2" w:rsidRPr="005F5849" w:rsidRDefault="00A559A2" w:rsidP="001B60BD">
            <w:pPr>
              <w:keepNext/>
              <w:suppressAutoHyphens/>
              <w:spacing w:before="240" w:after="240"/>
              <w:ind w:left="72"/>
              <w:outlineLvl w:val="1"/>
              <w:rPr>
                <w:rFonts w:ascii="Corbel" w:hAnsi="Corbel"/>
                <w:b/>
                <w:bCs/>
                <w:iCs/>
                <w:sz w:val="20"/>
                <w:szCs w:val="20"/>
                <w:lang w:val="sl-SI" w:eastAsia="ar-SA"/>
              </w:rPr>
            </w:pPr>
            <w:r w:rsidRPr="00A559A2">
              <w:rPr>
                <w:rFonts w:ascii="Corbel" w:hAnsi="Corbel"/>
                <w:b/>
                <w:bCs/>
                <w:iCs/>
                <w:sz w:val="20"/>
                <w:szCs w:val="20"/>
                <w:lang w:val="sl-SI" w:eastAsia="ar-SA"/>
              </w:rPr>
              <w:t>Опис карактера ризика</w:t>
            </w:r>
          </w:p>
        </w:tc>
      </w:tr>
      <w:tr w:rsidR="00A559A2" w:rsidRPr="003C5FCA" w:rsidTr="00525918">
        <w:trPr>
          <w:jc w:val="center"/>
        </w:trPr>
        <w:tc>
          <w:tcPr>
            <w:tcW w:w="2088" w:type="dxa"/>
            <w:shd w:val="clear" w:color="auto" w:fill="00B050"/>
            <w:vAlign w:val="center"/>
          </w:tcPr>
          <w:p w:rsidR="00A559A2" w:rsidRPr="005F5849" w:rsidRDefault="00A559A2"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R I</w:t>
            </w:r>
          </w:p>
          <w:p w:rsidR="00A559A2" w:rsidRPr="005F5849" w:rsidRDefault="00A559A2" w:rsidP="001B60BD">
            <w:pPr>
              <w:suppressAutoHyphens/>
              <w:jc w:val="center"/>
              <w:rPr>
                <w:rFonts w:ascii="Corbel" w:hAnsi="Corbel" w:cs="Arial"/>
                <w:sz w:val="20"/>
                <w:szCs w:val="20"/>
                <w:lang w:val="sr-Latn-CS" w:eastAsia="ar-SA"/>
              </w:rPr>
            </w:pPr>
            <w:r w:rsidRPr="00A559A2">
              <w:rPr>
                <w:rFonts w:ascii="Corbel" w:hAnsi="Corbel" w:cs="Arial"/>
                <w:b/>
                <w:sz w:val="20"/>
                <w:szCs w:val="20"/>
                <w:lang w:val="sr-Latn-CS" w:eastAsia="ar-SA"/>
              </w:rPr>
              <w:t>Занемарљиво мали ризик</w:t>
            </w:r>
          </w:p>
        </w:tc>
        <w:tc>
          <w:tcPr>
            <w:tcW w:w="7308" w:type="dxa"/>
            <w:shd w:val="clear" w:color="auto" w:fill="auto"/>
          </w:tcPr>
          <w:p w:rsidR="00A559A2" w:rsidRPr="00F947D3" w:rsidRDefault="00A559A2" w:rsidP="001B60BD">
            <w:pPr>
              <w:autoSpaceDE w:val="0"/>
              <w:autoSpaceDN w:val="0"/>
              <w:adjustRightInd w:val="0"/>
              <w:rPr>
                <w:rFonts w:ascii="Corbel" w:hAnsi="Corbel" w:cs="Arial"/>
                <w:sz w:val="18"/>
                <w:szCs w:val="18"/>
                <w:lang w:val="pt-BR"/>
              </w:rPr>
            </w:pPr>
            <w:r w:rsidRPr="00F947D3">
              <w:rPr>
                <w:rFonts w:ascii="Corbel" w:hAnsi="Corbel" w:cs="Arial"/>
                <w:bCs/>
                <w:iCs/>
                <w:sz w:val="18"/>
                <w:szCs w:val="18"/>
              </w:rPr>
              <w:t>Прихватљив ризик. Ризиком се може управљати уз поштовање и примену прописаних процедура и примену организационих мера заштите. Не захтева се праћење и мерење параметара опасности и штетности.</w:t>
            </w:r>
          </w:p>
        </w:tc>
      </w:tr>
      <w:tr w:rsidR="00A559A2" w:rsidRPr="003C5FCA" w:rsidTr="00525918">
        <w:trPr>
          <w:jc w:val="center"/>
        </w:trPr>
        <w:tc>
          <w:tcPr>
            <w:tcW w:w="2088" w:type="dxa"/>
            <w:shd w:val="clear" w:color="auto" w:fill="92D050"/>
            <w:vAlign w:val="center"/>
          </w:tcPr>
          <w:p w:rsidR="00A559A2" w:rsidRPr="005F5849" w:rsidRDefault="00A559A2"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RII</w:t>
            </w:r>
          </w:p>
          <w:p w:rsidR="00A559A2" w:rsidRPr="00946B48" w:rsidRDefault="00946B48" w:rsidP="001B60BD">
            <w:pPr>
              <w:suppressAutoHyphens/>
              <w:jc w:val="center"/>
              <w:rPr>
                <w:rFonts w:ascii="Corbel" w:hAnsi="Corbel" w:cs="Arial"/>
                <w:b/>
                <w:sz w:val="20"/>
                <w:szCs w:val="20"/>
                <w:lang w:eastAsia="ar-SA"/>
              </w:rPr>
            </w:pPr>
            <w:r>
              <w:rPr>
                <w:rFonts w:ascii="Corbel" w:hAnsi="Corbel" w:cs="Arial"/>
                <w:b/>
                <w:sz w:val="20"/>
                <w:szCs w:val="20"/>
                <w:lang w:eastAsia="ar-SA"/>
              </w:rPr>
              <w:t>Мали ризик</w:t>
            </w:r>
          </w:p>
        </w:tc>
        <w:tc>
          <w:tcPr>
            <w:tcW w:w="7308" w:type="dxa"/>
            <w:shd w:val="clear" w:color="auto" w:fill="auto"/>
          </w:tcPr>
          <w:p w:rsidR="00A559A2" w:rsidRPr="00F947D3" w:rsidRDefault="00C37B17" w:rsidP="001B60BD">
            <w:pPr>
              <w:autoSpaceDE w:val="0"/>
              <w:autoSpaceDN w:val="0"/>
              <w:adjustRightInd w:val="0"/>
              <w:rPr>
                <w:rFonts w:ascii="Corbel" w:hAnsi="Corbel" w:cs="Arial"/>
                <w:sz w:val="18"/>
                <w:szCs w:val="18"/>
                <w:lang w:val="sr-Latn-CS"/>
              </w:rPr>
            </w:pPr>
            <w:r w:rsidRPr="00F947D3">
              <w:rPr>
                <w:rFonts w:ascii="Corbel" w:hAnsi="Corbel" w:cs="Arial"/>
                <w:bCs/>
                <w:iCs/>
                <w:sz w:val="18"/>
                <w:szCs w:val="18"/>
              </w:rPr>
              <w:t>Прихватљив ризик. Ризиком се може управљати уз примену организационих мера заштите и поштовањем прописаних процедура. Пожељно је праћење и мерење (мониторинг) параметара опасности и штетности.</w:t>
            </w:r>
          </w:p>
        </w:tc>
      </w:tr>
      <w:tr w:rsidR="00A559A2" w:rsidRPr="003C5FCA" w:rsidTr="00525918">
        <w:trPr>
          <w:jc w:val="center"/>
        </w:trPr>
        <w:tc>
          <w:tcPr>
            <w:tcW w:w="2088" w:type="dxa"/>
            <w:shd w:val="clear" w:color="auto" w:fill="FFFF00"/>
            <w:vAlign w:val="center"/>
          </w:tcPr>
          <w:p w:rsidR="00A559A2" w:rsidRPr="005F5849" w:rsidRDefault="00A559A2"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RIII</w:t>
            </w:r>
          </w:p>
          <w:p w:rsidR="00A559A2" w:rsidRPr="00C37B17" w:rsidRDefault="00C37B17" w:rsidP="001B60BD">
            <w:pPr>
              <w:suppressAutoHyphens/>
              <w:jc w:val="center"/>
              <w:rPr>
                <w:rFonts w:ascii="Corbel" w:hAnsi="Corbel" w:cs="Arial"/>
                <w:b/>
                <w:sz w:val="20"/>
                <w:szCs w:val="20"/>
                <w:lang w:eastAsia="ar-SA"/>
              </w:rPr>
            </w:pPr>
            <w:r>
              <w:rPr>
                <w:rFonts w:ascii="Corbel" w:hAnsi="Corbel" w:cs="Arial"/>
                <w:b/>
                <w:sz w:val="20"/>
                <w:szCs w:val="20"/>
                <w:lang w:eastAsia="ar-SA"/>
              </w:rPr>
              <w:t>Средњи ризик</w:t>
            </w:r>
          </w:p>
        </w:tc>
        <w:tc>
          <w:tcPr>
            <w:tcW w:w="7308" w:type="dxa"/>
            <w:shd w:val="clear" w:color="auto" w:fill="auto"/>
          </w:tcPr>
          <w:p w:rsidR="00A559A2" w:rsidRPr="00F947D3" w:rsidRDefault="00C37B17" w:rsidP="001B60BD">
            <w:pPr>
              <w:autoSpaceDE w:val="0"/>
              <w:autoSpaceDN w:val="0"/>
              <w:adjustRightInd w:val="0"/>
              <w:rPr>
                <w:rFonts w:ascii="Corbel" w:hAnsi="Corbel" w:cs="Arial"/>
                <w:sz w:val="18"/>
                <w:szCs w:val="18"/>
                <w:lang w:val="sr-Latn-CS"/>
              </w:rPr>
            </w:pPr>
            <w:r w:rsidRPr="00F947D3">
              <w:rPr>
                <w:rFonts w:ascii="Corbel" w:hAnsi="Corbel" w:cs="Arial"/>
                <w:bCs/>
                <w:iCs/>
                <w:sz w:val="18"/>
                <w:szCs w:val="18"/>
              </w:rPr>
              <w:t>Повећани ризик - Условно прихватљив ризик. Захтева се утврђивање могућности за отклањање, замену (субституцију), контролу, административну забрану и примену личних заштитних средстава и опреме за безбедан рад. Процењеним повећаним ризиком се може управљати али искључиво уз обавезну примену унапред дефинисаних организационих, техничких, превентивно-здравствених мера заштите, и поштовање прописаних процедура и упутстава за безбедан рад. У току рада обавезно је праћење и мерење (мониторинг) параметара опасности и штетности и предузимање техничкотехнолошких, превентивно-здравствених и организационих мера за смањење ризика на нижи ниво или евентуални прекид рада до момента предузимања адекватнијих мера безбедности на раду.</w:t>
            </w:r>
          </w:p>
        </w:tc>
      </w:tr>
      <w:tr w:rsidR="00A559A2" w:rsidRPr="003C5FCA" w:rsidTr="00525918">
        <w:trPr>
          <w:jc w:val="center"/>
        </w:trPr>
        <w:tc>
          <w:tcPr>
            <w:tcW w:w="2088" w:type="dxa"/>
            <w:shd w:val="clear" w:color="auto" w:fill="FFC000"/>
            <w:vAlign w:val="center"/>
          </w:tcPr>
          <w:p w:rsidR="00A559A2" w:rsidRPr="005F5849" w:rsidRDefault="00A559A2"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R IV</w:t>
            </w:r>
          </w:p>
          <w:p w:rsidR="00A559A2" w:rsidRPr="00F947D3" w:rsidRDefault="00F947D3" w:rsidP="001B60BD">
            <w:pPr>
              <w:suppressAutoHyphens/>
              <w:jc w:val="center"/>
              <w:rPr>
                <w:rFonts w:ascii="Corbel" w:hAnsi="Corbel" w:cs="Arial"/>
                <w:b/>
                <w:sz w:val="20"/>
                <w:szCs w:val="20"/>
                <w:lang w:eastAsia="ar-SA"/>
              </w:rPr>
            </w:pPr>
            <w:r>
              <w:rPr>
                <w:rFonts w:ascii="Corbel" w:hAnsi="Corbel" w:cs="Arial"/>
                <w:b/>
                <w:sz w:val="20"/>
                <w:szCs w:val="20"/>
                <w:lang w:eastAsia="ar-SA"/>
              </w:rPr>
              <w:t>Високи ризик</w:t>
            </w:r>
          </w:p>
        </w:tc>
        <w:tc>
          <w:tcPr>
            <w:tcW w:w="7308" w:type="dxa"/>
            <w:shd w:val="clear" w:color="auto" w:fill="auto"/>
          </w:tcPr>
          <w:p w:rsidR="00F947D3" w:rsidRPr="00B60700" w:rsidRDefault="00F947D3" w:rsidP="00F947D3">
            <w:pPr>
              <w:autoSpaceDE w:val="0"/>
              <w:autoSpaceDN w:val="0"/>
              <w:adjustRightInd w:val="0"/>
              <w:rPr>
                <w:rFonts w:ascii="Corbel" w:hAnsi="Corbel" w:cs="Arial"/>
                <w:bCs/>
                <w:iCs/>
                <w:sz w:val="18"/>
                <w:szCs w:val="18"/>
              </w:rPr>
            </w:pPr>
            <w:r w:rsidRPr="00B60700">
              <w:rPr>
                <w:rFonts w:ascii="Corbel" w:hAnsi="Corbel" w:cs="Arial"/>
                <w:bCs/>
                <w:iCs/>
                <w:sz w:val="18"/>
                <w:szCs w:val="18"/>
              </w:rPr>
              <w:t>Неприхватљив ризик. Постоји оправдана претпоставка да може доћи до активирања</w:t>
            </w:r>
          </w:p>
          <w:p w:rsidR="00A559A2" w:rsidRPr="002D1D44" w:rsidRDefault="00F947D3" w:rsidP="00F947D3">
            <w:pPr>
              <w:autoSpaceDE w:val="0"/>
              <w:autoSpaceDN w:val="0"/>
              <w:adjustRightInd w:val="0"/>
              <w:rPr>
                <w:rFonts w:ascii="Corbel" w:hAnsi="Corbel" w:cs="Arial"/>
                <w:sz w:val="18"/>
                <w:szCs w:val="18"/>
                <w:lang w:val="sr-Latn-CS"/>
              </w:rPr>
            </w:pPr>
            <w:r w:rsidRPr="00B60700">
              <w:rPr>
                <w:rFonts w:ascii="Corbel" w:hAnsi="Corbel" w:cs="Arial"/>
                <w:bCs/>
                <w:iCs/>
                <w:sz w:val="18"/>
                <w:szCs w:val="18"/>
              </w:rPr>
              <w:t>ризика и изазивања повреда на раду и обољења у вези са радом. Захтева се прекид рада и преиспитивање система безбености на раду, по потреби нова процена ризика и преиспитивање и редефинисање организационих, техничких и превентивно-здравствених мера заштите, по указаној потреби укључити у примену нове врсте личних заштитних средстава и опреме за заштиту на раду и израдити (редизајнирати) нове процедуре и упутстава за безбедан рад у циљу редукције ризика на прихватљив нижи ниво. Са радом се неможе отпочети док се не изврше обавезни прегледи, мерења и испитивања опреме и средстава за рад и параметара опасности и штетности на радном месту и радној околини.</w:t>
            </w:r>
          </w:p>
        </w:tc>
      </w:tr>
      <w:tr w:rsidR="00A559A2" w:rsidRPr="003C5FCA" w:rsidTr="00525918">
        <w:trPr>
          <w:jc w:val="center"/>
        </w:trPr>
        <w:tc>
          <w:tcPr>
            <w:tcW w:w="2088" w:type="dxa"/>
            <w:shd w:val="clear" w:color="auto" w:fill="FF0000"/>
            <w:vAlign w:val="center"/>
          </w:tcPr>
          <w:p w:rsidR="00A559A2" w:rsidRPr="005F5849" w:rsidRDefault="00A559A2"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R V</w:t>
            </w:r>
          </w:p>
          <w:p w:rsidR="00A559A2" w:rsidRPr="005F5849" w:rsidRDefault="00B60700" w:rsidP="001B60BD">
            <w:pPr>
              <w:suppressAutoHyphens/>
              <w:jc w:val="center"/>
              <w:rPr>
                <w:rFonts w:ascii="Corbel" w:hAnsi="Corbel" w:cs="Arial"/>
                <w:b/>
                <w:sz w:val="20"/>
                <w:szCs w:val="20"/>
                <w:lang w:val="sr-Latn-CS" w:eastAsia="ar-SA"/>
              </w:rPr>
            </w:pPr>
            <w:r w:rsidRPr="00B60700">
              <w:rPr>
                <w:rFonts w:ascii="Corbel" w:hAnsi="Corbel" w:cs="Arial"/>
                <w:b/>
                <w:sz w:val="20"/>
                <w:szCs w:val="20"/>
                <w:lang w:val="sr-Latn-CS" w:eastAsia="ar-SA"/>
              </w:rPr>
              <w:t>Екстремно високи ризик</w:t>
            </w:r>
          </w:p>
        </w:tc>
        <w:tc>
          <w:tcPr>
            <w:tcW w:w="7308" w:type="dxa"/>
            <w:shd w:val="clear" w:color="auto" w:fill="auto"/>
          </w:tcPr>
          <w:p w:rsidR="00A559A2" w:rsidRPr="00B60700" w:rsidRDefault="00B60700" w:rsidP="001B60BD">
            <w:pPr>
              <w:autoSpaceDE w:val="0"/>
              <w:autoSpaceDN w:val="0"/>
              <w:adjustRightInd w:val="0"/>
              <w:rPr>
                <w:rFonts w:ascii="Corbel" w:hAnsi="Corbel" w:cs="Arial"/>
                <w:sz w:val="18"/>
                <w:szCs w:val="18"/>
                <w:lang w:val="pt-BR"/>
              </w:rPr>
            </w:pPr>
            <w:r w:rsidRPr="00B60700">
              <w:rPr>
                <w:rFonts w:ascii="Corbel" w:hAnsi="Corbel" w:cs="Arial"/>
                <w:bCs/>
                <w:iCs/>
                <w:sz w:val="18"/>
                <w:szCs w:val="18"/>
              </w:rPr>
              <w:t>Неприхватљив ризик. Ризиком се не може управљати. Захтева се хитно заустављање процеса рада. Процес рада се не може покретати док се не изврши преиспитивање или нова процена ризика и док се не редефинишу организационе, превентивно-техничке, превентивно-здравствене мере заштите, укључе у примену нове безбедније врсте личних заштитних средстава и опреме за заштиту на раду и израде (редизајнирају) нове процедуре и упутстава за безбедан рад у циљу редукције ризика на прихватљив ниво. Са радом се неможе отпочети док се не изврше обавезни прегледи, мерења и испитивања опреме и средстава за рад и параметара опасности и штетности на радном месту и радној околини.</w:t>
            </w:r>
          </w:p>
        </w:tc>
      </w:tr>
    </w:tbl>
    <w:p w:rsidR="00A559A2" w:rsidRDefault="00A559A2" w:rsidP="00AF4E7E">
      <w:pPr>
        <w:ind w:firstLine="708"/>
        <w:rPr>
          <w:i/>
          <w:sz w:val="24"/>
          <w:szCs w:val="24"/>
        </w:rPr>
      </w:pPr>
    </w:p>
    <w:p w:rsidR="00525918" w:rsidRDefault="00525918" w:rsidP="00A426A0">
      <w:pPr>
        <w:rPr>
          <w:i/>
          <w:sz w:val="24"/>
          <w:szCs w:val="24"/>
        </w:rPr>
      </w:pPr>
    </w:p>
    <w:p w:rsidR="001F1D4C" w:rsidRDefault="001F1D4C" w:rsidP="00A426A0">
      <w:pPr>
        <w:rPr>
          <w:i/>
          <w:sz w:val="24"/>
          <w:szCs w:val="24"/>
        </w:rPr>
      </w:pPr>
    </w:p>
    <w:p w:rsidR="001F1D4C" w:rsidRDefault="001F1D4C" w:rsidP="00A426A0">
      <w:pPr>
        <w:rPr>
          <w:i/>
          <w:sz w:val="24"/>
          <w:szCs w:val="24"/>
        </w:rPr>
      </w:pPr>
    </w:p>
    <w:p w:rsidR="00CE7AA2" w:rsidRDefault="00CE7AA2" w:rsidP="00A426A0">
      <w:pPr>
        <w:rPr>
          <w:i/>
          <w:sz w:val="24"/>
          <w:szCs w:val="24"/>
        </w:rPr>
      </w:pPr>
    </w:p>
    <w:p w:rsidR="00CE7AA2" w:rsidRPr="00CE7AA2" w:rsidRDefault="00CE7AA2" w:rsidP="00A426A0">
      <w:pPr>
        <w:rPr>
          <w:i/>
          <w:sz w:val="24"/>
          <w:szCs w:val="24"/>
        </w:rPr>
      </w:pPr>
    </w:p>
    <w:p w:rsidR="00EC46C7" w:rsidRPr="00EC46C7" w:rsidRDefault="00EC46C7" w:rsidP="00EC46C7">
      <w:pPr>
        <w:ind w:firstLine="708"/>
        <w:rPr>
          <w:b/>
          <w:sz w:val="28"/>
          <w:szCs w:val="28"/>
        </w:rPr>
      </w:pPr>
      <w:r w:rsidRPr="00EC46C7">
        <w:rPr>
          <w:b/>
          <w:sz w:val="28"/>
          <w:szCs w:val="28"/>
          <w:highlight w:val="lightGray"/>
        </w:rPr>
        <w:lastRenderedPageBreak/>
        <w:t>ПРАВНИ ОСНОВ</w:t>
      </w:r>
    </w:p>
    <w:p w:rsidR="00EC46C7" w:rsidRPr="00EC46C7" w:rsidRDefault="00EC46C7" w:rsidP="005522E8">
      <w:pPr>
        <w:spacing w:after="0"/>
        <w:ind w:firstLine="708"/>
        <w:rPr>
          <w:sz w:val="24"/>
          <w:szCs w:val="24"/>
        </w:rPr>
      </w:pPr>
      <w:r w:rsidRPr="00EC46C7">
        <w:rPr>
          <w:sz w:val="24"/>
          <w:szCs w:val="24"/>
        </w:rPr>
        <w:t>Процену ризика је извршена у складу са одредбама:</w:t>
      </w:r>
    </w:p>
    <w:p w:rsidR="00EC46C7" w:rsidRPr="00EC46C7" w:rsidRDefault="00EC46C7" w:rsidP="005522E8">
      <w:pPr>
        <w:spacing w:after="0"/>
        <w:ind w:firstLine="708"/>
        <w:rPr>
          <w:i/>
          <w:sz w:val="24"/>
          <w:szCs w:val="24"/>
        </w:rPr>
      </w:pPr>
      <w:r w:rsidRPr="00EC46C7">
        <w:rPr>
          <w:i/>
          <w:sz w:val="24"/>
          <w:szCs w:val="24"/>
        </w:rPr>
        <w:t>1.</w:t>
      </w:r>
      <w:r w:rsidRPr="00EC46C7">
        <w:rPr>
          <w:i/>
          <w:sz w:val="24"/>
          <w:szCs w:val="24"/>
        </w:rPr>
        <w:tab/>
        <w:t>Закона о безбедности и здрављу на раду ("Сл. гласник РС", бр. 35/2023);</w:t>
      </w:r>
    </w:p>
    <w:p w:rsidR="00EC46C7" w:rsidRPr="00EC46C7" w:rsidRDefault="00EC46C7" w:rsidP="005522E8">
      <w:pPr>
        <w:spacing w:after="0"/>
        <w:ind w:firstLine="708"/>
        <w:rPr>
          <w:i/>
          <w:sz w:val="24"/>
          <w:szCs w:val="24"/>
        </w:rPr>
      </w:pPr>
      <w:r w:rsidRPr="00EC46C7">
        <w:rPr>
          <w:i/>
          <w:sz w:val="24"/>
          <w:szCs w:val="24"/>
        </w:rPr>
        <w:t>2.</w:t>
      </w:r>
      <w:r w:rsidRPr="00EC46C7">
        <w:rPr>
          <w:i/>
          <w:sz w:val="24"/>
          <w:szCs w:val="24"/>
        </w:rPr>
        <w:tab/>
        <w:t>Правилник о начину и поступку процене ризика на радном месту и у радној средини ("Сл. гласник РС", бр. 76/2024)</w:t>
      </w:r>
    </w:p>
    <w:p w:rsidR="00EC46C7" w:rsidRPr="00EC46C7" w:rsidRDefault="00EC46C7" w:rsidP="005522E8">
      <w:pPr>
        <w:spacing w:after="0"/>
        <w:ind w:firstLine="708"/>
        <w:rPr>
          <w:i/>
          <w:sz w:val="24"/>
          <w:szCs w:val="24"/>
        </w:rPr>
      </w:pPr>
      <w:r w:rsidRPr="00EC46C7">
        <w:rPr>
          <w:i/>
          <w:sz w:val="24"/>
          <w:szCs w:val="24"/>
        </w:rPr>
        <w:t>3.</w:t>
      </w:r>
      <w:r w:rsidRPr="00EC46C7">
        <w:rPr>
          <w:i/>
          <w:sz w:val="24"/>
          <w:szCs w:val="24"/>
        </w:rPr>
        <w:tab/>
        <w:t>Директива Савета ЕУ 89/391;</w:t>
      </w:r>
    </w:p>
    <w:p w:rsidR="00EC46C7" w:rsidRPr="00EC46C7" w:rsidRDefault="00EC46C7" w:rsidP="005522E8">
      <w:pPr>
        <w:spacing w:after="0"/>
        <w:ind w:firstLine="708"/>
        <w:rPr>
          <w:i/>
          <w:sz w:val="24"/>
          <w:szCs w:val="24"/>
        </w:rPr>
      </w:pPr>
      <w:r w:rsidRPr="00EC46C7">
        <w:rPr>
          <w:i/>
          <w:sz w:val="24"/>
          <w:szCs w:val="24"/>
        </w:rPr>
        <w:t>4.</w:t>
      </w:r>
      <w:r w:rsidRPr="00EC46C7">
        <w:rPr>
          <w:i/>
          <w:sz w:val="24"/>
          <w:szCs w:val="24"/>
        </w:rPr>
        <w:tab/>
        <w:t>Закон о раду ("Сл. гласник РС", бр. 24/2005, 61/2005, 54/2009, 32/2013, 75/2014, 13/2017 - одлука УС, 113/2017 и 95/2018 - аутентично тумачење);</w:t>
      </w:r>
    </w:p>
    <w:p w:rsidR="00EC46C7" w:rsidRPr="00EC46C7" w:rsidRDefault="00EC46C7" w:rsidP="005522E8">
      <w:pPr>
        <w:spacing w:after="0"/>
        <w:ind w:firstLine="708"/>
        <w:rPr>
          <w:i/>
          <w:sz w:val="24"/>
          <w:szCs w:val="24"/>
        </w:rPr>
      </w:pPr>
      <w:r w:rsidRPr="00EC46C7">
        <w:rPr>
          <w:i/>
          <w:sz w:val="24"/>
          <w:szCs w:val="24"/>
        </w:rPr>
        <w:t>5.</w:t>
      </w:r>
      <w:r w:rsidRPr="00EC46C7">
        <w:rPr>
          <w:i/>
          <w:sz w:val="24"/>
          <w:szCs w:val="24"/>
        </w:rPr>
        <w:tab/>
        <w:t>Закон о здравственој заштити ("Сл. гласник РС", бр. 25/2019)</w:t>
      </w:r>
    </w:p>
    <w:p w:rsidR="00EC46C7" w:rsidRPr="00EC46C7" w:rsidRDefault="00EC46C7" w:rsidP="005522E8">
      <w:pPr>
        <w:spacing w:after="0"/>
        <w:ind w:firstLine="708"/>
        <w:rPr>
          <w:i/>
          <w:sz w:val="24"/>
          <w:szCs w:val="24"/>
        </w:rPr>
      </w:pPr>
      <w:r w:rsidRPr="00EC46C7">
        <w:rPr>
          <w:i/>
          <w:sz w:val="24"/>
          <w:szCs w:val="24"/>
        </w:rPr>
        <w:t>6.</w:t>
      </w:r>
      <w:r w:rsidRPr="00EC46C7">
        <w:rPr>
          <w:i/>
          <w:sz w:val="24"/>
          <w:szCs w:val="24"/>
        </w:rPr>
        <w:tab/>
        <w:t xml:space="preserve">Закон о пензијском и инвалидском осигурању ("Сл. гласник РС", бр. 34/2003, 64/2004 - одлука УСРС, 84/2004 - др. закон, 85/2005, 101/2005 - др. закон, 63/2006 - одлука УСРС, 5/2009, 107/2009, 101/2010, 93/2012, 62/2013, 108/2013, 75/2014, 142/2014, 73/2018, 46/2019 - одлука УС, 86/2019, 62/2021, 125/2022 и 138/2022) </w:t>
      </w:r>
    </w:p>
    <w:p w:rsidR="00EC46C7" w:rsidRPr="00EC46C7" w:rsidRDefault="00EC46C7" w:rsidP="005522E8">
      <w:pPr>
        <w:spacing w:after="0"/>
        <w:ind w:firstLine="708"/>
        <w:rPr>
          <w:i/>
          <w:sz w:val="24"/>
          <w:szCs w:val="24"/>
        </w:rPr>
      </w:pPr>
      <w:r w:rsidRPr="00EC46C7">
        <w:rPr>
          <w:i/>
          <w:sz w:val="24"/>
          <w:szCs w:val="24"/>
        </w:rPr>
        <w:t>7.</w:t>
      </w:r>
      <w:r w:rsidRPr="00EC46C7">
        <w:rPr>
          <w:i/>
          <w:sz w:val="24"/>
          <w:szCs w:val="24"/>
        </w:rPr>
        <w:tab/>
        <w:t>Kривични законик ("Сл. гласник РС", бр. 85/2005, 88/2005 - испр., 107/2005 - испр., 72/2009, 111/2009, 121/2012, 104/2013, 108/2014, 94/2016 и 35/2019)</w:t>
      </w:r>
    </w:p>
    <w:p w:rsidR="00EC46C7" w:rsidRPr="00EC46C7" w:rsidRDefault="00EC46C7" w:rsidP="005522E8">
      <w:pPr>
        <w:spacing w:after="0"/>
        <w:ind w:firstLine="708"/>
        <w:rPr>
          <w:i/>
          <w:sz w:val="24"/>
          <w:szCs w:val="24"/>
        </w:rPr>
      </w:pPr>
      <w:r w:rsidRPr="00EC46C7">
        <w:rPr>
          <w:i/>
          <w:sz w:val="24"/>
          <w:szCs w:val="24"/>
        </w:rPr>
        <w:t>8.</w:t>
      </w:r>
      <w:r w:rsidRPr="00EC46C7">
        <w:rPr>
          <w:i/>
          <w:sz w:val="24"/>
          <w:szCs w:val="24"/>
        </w:rPr>
        <w:tab/>
        <w:t>Смернице за процену ризика ЕУ ИСБН 92-827-4278-4 из 1996;</w:t>
      </w:r>
    </w:p>
    <w:p w:rsidR="00EC46C7" w:rsidRPr="00EC46C7" w:rsidRDefault="00EC46C7" w:rsidP="005522E8">
      <w:pPr>
        <w:spacing w:after="0"/>
        <w:ind w:firstLine="708"/>
        <w:rPr>
          <w:i/>
          <w:sz w:val="24"/>
          <w:szCs w:val="24"/>
        </w:rPr>
      </w:pPr>
      <w:r w:rsidRPr="00EC46C7">
        <w:rPr>
          <w:i/>
          <w:sz w:val="24"/>
          <w:szCs w:val="24"/>
        </w:rPr>
        <w:t>9.</w:t>
      </w:r>
      <w:r w:rsidRPr="00EC46C7">
        <w:rPr>
          <w:i/>
          <w:sz w:val="24"/>
          <w:szCs w:val="24"/>
        </w:rPr>
        <w:tab/>
        <w:t>Правилник о општим мерама заштите на раду од опасног дејства електричне струје у објектима намењеним за рад, радним просторијама и на радилиштима (Сл. гласник СРС, број 21/89),</w:t>
      </w:r>
    </w:p>
    <w:p w:rsidR="00EC46C7" w:rsidRPr="00EC46C7" w:rsidRDefault="00EC46C7" w:rsidP="005522E8">
      <w:pPr>
        <w:spacing w:after="0"/>
        <w:ind w:firstLine="708"/>
        <w:rPr>
          <w:i/>
          <w:sz w:val="24"/>
          <w:szCs w:val="24"/>
        </w:rPr>
      </w:pPr>
      <w:r w:rsidRPr="00EC46C7">
        <w:rPr>
          <w:i/>
          <w:sz w:val="24"/>
          <w:szCs w:val="24"/>
        </w:rPr>
        <w:t>10.</w:t>
      </w:r>
      <w:r w:rsidRPr="00EC46C7">
        <w:rPr>
          <w:i/>
          <w:sz w:val="24"/>
          <w:szCs w:val="24"/>
        </w:rPr>
        <w:tab/>
        <w:t>Правилник о превентивним мерама за безбедан и здрав рад при коришћењу средстава и опреме за личну заштиту на раду ("Сл. гласник РС", бр. 92/2008 и 101/2018)</w:t>
      </w:r>
    </w:p>
    <w:p w:rsidR="00EC46C7" w:rsidRDefault="00EC46C7" w:rsidP="005522E8">
      <w:pPr>
        <w:spacing w:after="0"/>
        <w:ind w:firstLine="708"/>
        <w:rPr>
          <w:i/>
          <w:sz w:val="24"/>
          <w:szCs w:val="24"/>
        </w:rPr>
      </w:pPr>
      <w:r w:rsidRPr="00EC46C7">
        <w:rPr>
          <w:i/>
          <w:sz w:val="24"/>
          <w:szCs w:val="24"/>
        </w:rPr>
        <w:t>11.</w:t>
      </w:r>
      <w:r w:rsidRPr="00EC46C7">
        <w:rPr>
          <w:i/>
          <w:sz w:val="24"/>
          <w:szCs w:val="24"/>
        </w:rPr>
        <w:tab/>
        <w:t xml:space="preserve"> Правилник о начину пружања прве помоћи, врсти средстава и опреме који морају бити обезбеђени на радном месту, начину и роковима оспособљавања запослених за пружање прве помоћи ("Сл. гласник РС", бр. 109/2016) ;</w:t>
      </w:r>
    </w:p>
    <w:p w:rsidR="00F21BE5" w:rsidRDefault="00F21BE5" w:rsidP="005522E8">
      <w:pPr>
        <w:spacing w:after="0"/>
        <w:ind w:firstLine="708"/>
        <w:rPr>
          <w:i/>
          <w:sz w:val="24"/>
          <w:szCs w:val="24"/>
        </w:rPr>
      </w:pPr>
    </w:p>
    <w:p w:rsidR="00F21BE5" w:rsidRDefault="00F21BE5" w:rsidP="005522E8">
      <w:pPr>
        <w:spacing w:after="0"/>
        <w:ind w:firstLine="708"/>
        <w:rPr>
          <w:i/>
          <w:sz w:val="24"/>
          <w:szCs w:val="24"/>
        </w:rPr>
      </w:pPr>
    </w:p>
    <w:p w:rsidR="00F21BE5" w:rsidRDefault="00F21BE5" w:rsidP="00EC46C7">
      <w:pPr>
        <w:ind w:firstLine="708"/>
        <w:rPr>
          <w:i/>
          <w:sz w:val="24"/>
          <w:szCs w:val="24"/>
        </w:rPr>
      </w:pPr>
    </w:p>
    <w:p w:rsidR="00F21BE5" w:rsidRDefault="00F21BE5" w:rsidP="00EC46C7">
      <w:pPr>
        <w:ind w:firstLine="708"/>
        <w:rPr>
          <w:i/>
          <w:sz w:val="24"/>
          <w:szCs w:val="24"/>
        </w:rPr>
      </w:pPr>
    </w:p>
    <w:p w:rsidR="00F21BE5" w:rsidRDefault="00F21BE5" w:rsidP="00EC46C7">
      <w:pPr>
        <w:ind w:firstLine="708"/>
        <w:rPr>
          <w:i/>
          <w:sz w:val="24"/>
          <w:szCs w:val="24"/>
        </w:rPr>
      </w:pPr>
    </w:p>
    <w:p w:rsidR="00F21BE5" w:rsidRDefault="00F21BE5" w:rsidP="00EC46C7">
      <w:pPr>
        <w:ind w:firstLine="708"/>
        <w:rPr>
          <w:i/>
          <w:sz w:val="24"/>
          <w:szCs w:val="24"/>
        </w:rPr>
      </w:pPr>
    </w:p>
    <w:p w:rsidR="00F21BE5" w:rsidRDefault="00F21BE5" w:rsidP="00EC46C7">
      <w:pPr>
        <w:ind w:firstLine="708"/>
        <w:rPr>
          <w:i/>
          <w:sz w:val="24"/>
          <w:szCs w:val="24"/>
        </w:rPr>
      </w:pPr>
    </w:p>
    <w:p w:rsidR="00F21BE5" w:rsidRDefault="00F21BE5" w:rsidP="00EC46C7">
      <w:pPr>
        <w:ind w:firstLine="708"/>
        <w:rPr>
          <w:i/>
          <w:sz w:val="24"/>
          <w:szCs w:val="24"/>
        </w:rPr>
      </w:pPr>
    </w:p>
    <w:p w:rsidR="00F21BE5" w:rsidRDefault="00F21BE5" w:rsidP="00EC46C7">
      <w:pPr>
        <w:ind w:firstLine="708"/>
        <w:rPr>
          <w:i/>
          <w:sz w:val="24"/>
          <w:szCs w:val="24"/>
        </w:rPr>
      </w:pPr>
    </w:p>
    <w:p w:rsidR="00F21BE5" w:rsidRDefault="00F21BE5" w:rsidP="00EC46C7">
      <w:pPr>
        <w:ind w:firstLine="708"/>
        <w:rPr>
          <w:i/>
          <w:sz w:val="24"/>
          <w:szCs w:val="24"/>
        </w:rPr>
      </w:pPr>
    </w:p>
    <w:p w:rsidR="00F21BE5" w:rsidRDefault="00F21BE5" w:rsidP="00EC46C7">
      <w:pPr>
        <w:ind w:firstLine="708"/>
        <w:rPr>
          <w:i/>
          <w:sz w:val="24"/>
          <w:szCs w:val="24"/>
        </w:rPr>
      </w:pPr>
    </w:p>
    <w:p w:rsidR="00F21BE5" w:rsidRDefault="00F21BE5" w:rsidP="00EC46C7">
      <w:pPr>
        <w:ind w:firstLine="708"/>
        <w:rPr>
          <w:i/>
          <w:sz w:val="24"/>
          <w:szCs w:val="24"/>
        </w:rPr>
      </w:pPr>
    </w:p>
    <w:p w:rsidR="00F21BE5" w:rsidRDefault="00F21BE5" w:rsidP="00EC46C7">
      <w:pPr>
        <w:ind w:firstLine="708"/>
        <w:rPr>
          <w:i/>
          <w:sz w:val="24"/>
          <w:szCs w:val="24"/>
        </w:rPr>
      </w:pPr>
    </w:p>
    <w:p w:rsidR="00902F67" w:rsidRPr="007B779D" w:rsidRDefault="00902F67" w:rsidP="00EC46C7">
      <w:pPr>
        <w:ind w:firstLine="708"/>
        <w:rPr>
          <w:i/>
          <w:sz w:val="24"/>
          <w:szCs w:val="24"/>
        </w:rPr>
      </w:pPr>
    </w:p>
    <w:p w:rsidR="00902F67" w:rsidRPr="00525918" w:rsidRDefault="00902F67" w:rsidP="00EC46C7">
      <w:pPr>
        <w:ind w:firstLine="708"/>
        <w:rPr>
          <w:i/>
          <w:sz w:val="24"/>
          <w:szCs w:val="24"/>
        </w:rPr>
      </w:pPr>
    </w:p>
    <w:p w:rsidR="00CE7AA2" w:rsidRDefault="00CE7AA2" w:rsidP="00F21BE5">
      <w:pPr>
        <w:ind w:firstLine="708"/>
        <w:jc w:val="center"/>
        <w:rPr>
          <w:rFonts w:cstheme="minorHAnsi"/>
          <w:b/>
          <w:sz w:val="44"/>
          <w:szCs w:val="44"/>
          <w:highlight w:val="lightGray"/>
        </w:rPr>
      </w:pPr>
    </w:p>
    <w:p w:rsidR="00CE7AA2" w:rsidRDefault="00CE7AA2" w:rsidP="00F21BE5">
      <w:pPr>
        <w:ind w:firstLine="708"/>
        <w:jc w:val="center"/>
        <w:rPr>
          <w:rFonts w:cstheme="minorHAnsi"/>
          <w:b/>
          <w:sz w:val="44"/>
          <w:szCs w:val="44"/>
          <w:highlight w:val="lightGray"/>
        </w:rPr>
      </w:pPr>
    </w:p>
    <w:p w:rsidR="00CE7AA2" w:rsidRDefault="00CE7AA2" w:rsidP="00F21BE5">
      <w:pPr>
        <w:ind w:firstLine="708"/>
        <w:jc w:val="center"/>
        <w:rPr>
          <w:rFonts w:cstheme="minorHAnsi"/>
          <w:b/>
          <w:sz w:val="44"/>
          <w:szCs w:val="44"/>
          <w:highlight w:val="lightGray"/>
        </w:rPr>
      </w:pPr>
    </w:p>
    <w:p w:rsidR="00CE7AA2" w:rsidRDefault="00CE7AA2" w:rsidP="00F21BE5">
      <w:pPr>
        <w:ind w:firstLine="708"/>
        <w:jc w:val="center"/>
        <w:rPr>
          <w:rFonts w:cstheme="minorHAnsi"/>
          <w:b/>
          <w:sz w:val="44"/>
          <w:szCs w:val="44"/>
          <w:highlight w:val="lightGray"/>
        </w:rPr>
      </w:pPr>
    </w:p>
    <w:p w:rsidR="00CE7AA2" w:rsidRDefault="00CE7AA2" w:rsidP="00F21BE5">
      <w:pPr>
        <w:ind w:firstLine="708"/>
        <w:jc w:val="center"/>
        <w:rPr>
          <w:rFonts w:cstheme="minorHAnsi"/>
          <w:b/>
          <w:sz w:val="44"/>
          <w:szCs w:val="44"/>
          <w:highlight w:val="lightGray"/>
        </w:rPr>
      </w:pPr>
    </w:p>
    <w:p w:rsidR="00CE7AA2" w:rsidRDefault="00CE7AA2" w:rsidP="00F21BE5">
      <w:pPr>
        <w:ind w:firstLine="708"/>
        <w:jc w:val="center"/>
        <w:rPr>
          <w:rFonts w:cstheme="minorHAnsi"/>
          <w:b/>
          <w:sz w:val="44"/>
          <w:szCs w:val="44"/>
          <w:highlight w:val="lightGray"/>
        </w:rPr>
      </w:pPr>
    </w:p>
    <w:p w:rsidR="00CE7AA2" w:rsidRDefault="00CE7AA2" w:rsidP="00F21BE5">
      <w:pPr>
        <w:ind w:firstLine="708"/>
        <w:jc w:val="center"/>
        <w:rPr>
          <w:rFonts w:cstheme="minorHAnsi"/>
          <w:b/>
          <w:sz w:val="44"/>
          <w:szCs w:val="44"/>
          <w:highlight w:val="lightGray"/>
        </w:rPr>
      </w:pPr>
    </w:p>
    <w:p w:rsidR="00CE7AA2" w:rsidRDefault="00CE7AA2" w:rsidP="00F21BE5">
      <w:pPr>
        <w:ind w:firstLine="708"/>
        <w:jc w:val="center"/>
        <w:rPr>
          <w:rFonts w:cstheme="minorHAnsi"/>
          <w:b/>
          <w:sz w:val="44"/>
          <w:szCs w:val="44"/>
          <w:highlight w:val="lightGray"/>
        </w:rPr>
      </w:pPr>
    </w:p>
    <w:p w:rsidR="00CE7AA2" w:rsidRDefault="00CE7AA2" w:rsidP="00F21BE5">
      <w:pPr>
        <w:ind w:firstLine="708"/>
        <w:jc w:val="center"/>
        <w:rPr>
          <w:rFonts w:cstheme="minorHAnsi"/>
          <w:b/>
          <w:sz w:val="44"/>
          <w:szCs w:val="44"/>
          <w:highlight w:val="lightGray"/>
        </w:rPr>
      </w:pPr>
    </w:p>
    <w:p w:rsidR="00F21BE5" w:rsidRPr="008A3BAF" w:rsidRDefault="00F21BE5" w:rsidP="00F21BE5">
      <w:pPr>
        <w:ind w:firstLine="708"/>
        <w:jc w:val="center"/>
        <w:rPr>
          <w:rFonts w:cstheme="minorHAnsi"/>
          <w:b/>
          <w:sz w:val="44"/>
          <w:szCs w:val="44"/>
        </w:rPr>
      </w:pPr>
      <w:r w:rsidRPr="008A3BAF">
        <w:rPr>
          <w:rFonts w:cstheme="minorHAnsi"/>
          <w:b/>
          <w:sz w:val="44"/>
          <w:szCs w:val="44"/>
          <w:highlight w:val="lightGray"/>
        </w:rPr>
        <w:t>ИЗРАДА АКТА О ПРОЦЕНИ РИЗИКА</w:t>
      </w:r>
    </w:p>
    <w:p w:rsidR="00F21BE5" w:rsidRDefault="00F21BE5" w:rsidP="00F21BE5">
      <w:pPr>
        <w:ind w:firstLine="708"/>
        <w:jc w:val="center"/>
        <w:rPr>
          <w:b/>
          <w:sz w:val="44"/>
          <w:szCs w:val="44"/>
        </w:rPr>
      </w:pPr>
    </w:p>
    <w:p w:rsidR="00F21BE5" w:rsidRDefault="00F21BE5" w:rsidP="00F21BE5">
      <w:pPr>
        <w:ind w:firstLine="708"/>
        <w:jc w:val="center"/>
        <w:rPr>
          <w:b/>
          <w:sz w:val="44"/>
          <w:szCs w:val="44"/>
        </w:rPr>
      </w:pPr>
    </w:p>
    <w:p w:rsidR="00F21BE5" w:rsidRDefault="00F21BE5" w:rsidP="00F21BE5">
      <w:pPr>
        <w:ind w:firstLine="708"/>
        <w:jc w:val="center"/>
        <w:rPr>
          <w:b/>
          <w:sz w:val="44"/>
          <w:szCs w:val="44"/>
        </w:rPr>
      </w:pPr>
    </w:p>
    <w:p w:rsidR="00F21BE5" w:rsidRDefault="00F21BE5" w:rsidP="00F21BE5">
      <w:pPr>
        <w:ind w:firstLine="708"/>
        <w:jc w:val="center"/>
        <w:rPr>
          <w:b/>
          <w:sz w:val="44"/>
          <w:szCs w:val="44"/>
        </w:rPr>
      </w:pPr>
    </w:p>
    <w:p w:rsidR="00525918" w:rsidRDefault="00525918" w:rsidP="000E3F96">
      <w:pPr>
        <w:rPr>
          <w:b/>
          <w:sz w:val="44"/>
          <w:szCs w:val="44"/>
        </w:rPr>
      </w:pPr>
    </w:p>
    <w:p w:rsidR="000E3F96" w:rsidRDefault="000E3F96" w:rsidP="000E3F96">
      <w:pPr>
        <w:rPr>
          <w:b/>
          <w:sz w:val="44"/>
          <w:szCs w:val="44"/>
        </w:rPr>
      </w:pPr>
    </w:p>
    <w:p w:rsidR="001F1D4C" w:rsidRDefault="001F1D4C" w:rsidP="000E3F96">
      <w:pPr>
        <w:rPr>
          <w:b/>
          <w:sz w:val="44"/>
          <w:szCs w:val="44"/>
        </w:rPr>
      </w:pPr>
    </w:p>
    <w:p w:rsidR="00902F67" w:rsidRPr="00CE7AA2" w:rsidRDefault="00902F67" w:rsidP="000E3F96">
      <w:pPr>
        <w:rPr>
          <w:b/>
          <w:sz w:val="24"/>
          <w:szCs w:val="24"/>
        </w:rPr>
      </w:pPr>
    </w:p>
    <w:p w:rsidR="006C364A" w:rsidRPr="005522E8" w:rsidRDefault="006C364A" w:rsidP="00A807A2">
      <w:pPr>
        <w:pStyle w:val="ListParagraph"/>
        <w:numPr>
          <w:ilvl w:val="0"/>
          <w:numId w:val="21"/>
        </w:numPr>
        <w:spacing w:after="0"/>
        <w:rPr>
          <w:b/>
          <w:sz w:val="24"/>
          <w:szCs w:val="24"/>
        </w:rPr>
      </w:pPr>
      <w:r w:rsidRPr="005522E8">
        <w:rPr>
          <w:b/>
          <w:sz w:val="24"/>
          <w:szCs w:val="24"/>
          <w:highlight w:val="lightGray"/>
        </w:rPr>
        <w:lastRenderedPageBreak/>
        <w:t>ОПШТИ ПОДАЦИ О ПОСЛОДАВЦУ</w:t>
      </w:r>
    </w:p>
    <w:p w:rsidR="005522E8" w:rsidRPr="005522E8" w:rsidRDefault="005522E8" w:rsidP="005522E8">
      <w:pPr>
        <w:pStyle w:val="ListParagraph"/>
        <w:spacing w:after="0"/>
        <w:ind w:left="1068"/>
        <w:rPr>
          <w:b/>
          <w:sz w:val="24"/>
          <w:szCs w:val="24"/>
        </w:rPr>
      </w:pPr>
    </w:p>
    <w:p w:rsidR="006C364A" w:rsidRPr="00525918" w:rsidRDefault="006C364A" w:rsidP="005522E8">
      <w:pPr>
        <w:spacing w:after="0"/>
        <w:ind w:firstLine="708"/>
        <w:rPr>
          <w:sz w:val="24"/>
          <w:szCs w:val="24"/>
        </w:rPr>
      </w:pPr>
      <w:r w:rsidRPr="006C364A">
        <w:rPr>
          <w:sz w:val="24"/>
          <w:szCs w:val="24"/>
        </w:rPr>
        <w:t>1.1. Пословно име (назив) послодавца: ОПШТА БОЛНИЦА ЛЕСKОВАЦ</w:t>
      </w:r>
    </w:p>
    <w:p w:rsidR="006C364A" w:rsidRPr="00525918" w:rsidRDefault="006C364A" w:rsidP="005522E8">
      <w:pPr>
        <w:spacing w:after="0"/>
        <w:ind w:firstLine="708"/>
        <w:rPr>
          <w:sz w:val="24"/>
          <w:szCs w:val="24"/>
        </w:rPr>
      </w:pPr>
      <w:r w:rsidRPr="006C364A">
        <w:rPr>
          <w:sz w:val="24"/>
          <w:szCs w:val="24"/>
        </w:rPr>
        <w:t xml:space="preserve">1.2.  Адреса послодавца: </w:t>
      </w:r>
      <w:r>
        <w:rPr>
          <w:sz w:val="24"/>
          <w:szCs w:val="24"/>
        </w:rPr>
        <w:t>Светозара Марковића 110</w:t>
      </w:r>
      <w:r w:rsidRPr="006C364A">
        <w:rPr>
          <w:sz w:val="24"/>
          <w:szCs w:val="24"/>
        </w:rPr>
        <w:t>, Лесковац</w:t>
      </w:r>
    </w:p>
    <w:p w:rsidR="006C364A" w:rsidRPr="00525918" w:rsidRDefault="006C364A" w:rsidP="005522E8">
      <w:pPr>
        <w:spacing w:after="0"/>
        <w:ind w:firstLine="708"/>
        <w:rPr>
          <w:sz w:val="24"/>
          <w:szCs w:val="24"/>
        </w:rPr>
      </w:pPr>
      <w:r w:rsidRPr="006C364A">
        <w:rPr>
          <w:sz w:val="24"/>
          <w:szCs w:val="24"/>
        </w:rPr>
        <w:t>1.3. Регистрована делатност послодавца: делатност болница</w:t>
      </w:r>
    </w:p>
    <w:p w:rsidR="006C364A" w:rsidRPr="00525918" w:rsidRDefault="006C364A" w:rsidP="005522E8">
      <w:pPr>
        <w:spacing w:after="0"/>
        <w:ind w:firstLine="708"/>
        <w:rPr>
          <w:sz w:val="24"/>
          <w:szCs w:val="24"/>
        </w:rPr>
      </w:pPr>
      <w:r w:rsidRPr="006C364A">
        <w:rPr>
          <w:sz w:val="24"/>
          <w:szCs w:val="24"/>
        </w:rPr>
        <w:t xml:space="preserve">1.4. Одлука о покретању поступка процене ризика: </w:t>
      </w:r>
      <w:r>
        <w:rPr>
          <w:sz w:val="24"/>
          <w:szCs w:val="24"/>
        </w:rPr>
        <w:t>26.03.2025</w:t>
      </w:r>
      <w:r w:rsidRPr="006C364A">
        <w:rPr>
          <w:sz w:val="24"/>
          <w:szCs w:val="24"/>
        </w:rPr>
        <w:t>.године</w:t>
      </w:r>
    </w:p>
    <w:p w:rsidR="00F21BE5" w:rsidRDefault="006C364A" w:rsidP="005522E8">
      <w:pPr>
        <w:spacing w:after="0"/>
        <w:ind w:firstLine="708"/>
        <w:rPr>
          <w:sz w:val="24"/>
          <w:szCs w:val="24"/>
        </w:rPr>
      </w:pPr>
      <w:r w:rsidRPr="006C364A">
        <w:rPr>
          <w:sz w:val="24"/>
          <w:szCs w:val="24"/>
        </w:rPr>
        <w:t>1.5. Процењивачи ризика:</w:t>
      </w:r>
    </w:p>
    <w:p w:rsidR="00580EFB" w:rsidRPr="00525918" w:rsidRDefault="00212402" w:rsidP="005522E8">
      <w:pPr>
        <w:spacing w:after="0"/>
        <w:ind w:firstLine="708"/>
        <w:rPr>
          <w:sz w:val="24"/>
          <w:szCs w:val="24"/>
        </w:rPr>
      </w:pPr>
      <w:r w:rsidRPr="00212402">
        <w:rPr>
          <w:sz w:val="24"/>
          <w:szCs w:val="24"/>
        </w:rPr>
        <w:t>1.4. Подаци о лицима која спроводе процену ризика (име и презиме, стручни, академски, научни назив, број и датум лиценце) и лицима која учествују у процењивању ризика (име и презиме, стручни, академски и научни назив и др.):</w:t>
      </w:r>
    </w:p>
    <w:p w:rsidR="00580EFB" w:rsidRDefault="00580EFB" w:rsidP="005522E8">
      <w:pPr>
        <w:pStyle w:val="ListParagraph"/>
        <w:numPr>
          <w:ilvl w:val="0"/>
          <w:numId w:val="2"/>
        </w:numPr>
        <w:spacing w:after="0"/>
        <w:rPr>
          <w:sz w:val="24"/>
          <w:szCs w:val="24"/>
        </w:rPr>
      </w:pPr>
      <w:r>
        <w:rPr>
          <w:sz w:val="24"/>
          <w:szCs w:val="24"/>
        </w:rPr>
        <w:t xml:space="preserve">Никола Јовановић, мастер струковни инжењер заштите животне средине, саветник за безбедност и здравље на раду, број лиценце </w:t>
      </w:r>
      <w:r w:rsidR="004F222E">
        <w:rPr>
          <w:sz w:val="24"/>
          <w:szCs w:val="24"/>
        </w:rPr>
        <w:t>003157469 2024 50010 000 000 092 009</w:t>
      </w:r>
    </w:p>
    <w:p w:rsidR="004F222E" w:rsidRDefault="00014E56" w:rsidP="00D03DCE">
      <w:pPr>
        <w:pStyle w:val="ListParagraph"/>
        <w:numPr>
          <w:ilvl w:val="0"/>
          <w:numId w:val="2"/>
        </w:numPr>
        <w:rPr>
          <w:sz w:val="24"/>
          <w:szCs w:val="24"/>
        </w:rPr>
      </w:pPr>
      <w:r>
        <w:rPr>
          <w:sz w:val="24"/>
          <w:szCs w:val="24"/>
        </w:rPr>
        <w:t>др Небојша Димитријевић, директор Опште болнице Лесковац</w:t>
      </w:r>
    </w:p>
    <w:p w:rsidR="00014E56" w:rsidRDefault="00014E56" w:rsidP="00D03DCE">
      <w:pPr>
        <w:pStyle w:val="ListParagraph"/>
        <w:numPr>
          <w:ilvl w:val="0"/>
          <w:numId w:val="2"/>
        </w:numPr>
        <w:rPr>
          <w:sz w:val="24"/>
          <w:szCs w:val="24"/>
        </w:rPr>
      </w:pPr>
      <w:r>
        <w:rPr>
          <w:sz w:val="24"/>
          <w:szCs w:val="24"/>
        </w:rPr>
        <w:t>дипл. правник Милена Митровић, шеф Одсека за правне послове</w:t>
      </w:r>
    </w:p>
    <w:p w:rsidR="00AC3933" w:rsidRDefault="00AC3933" w:rsidP="00AC3933">
      <w:pPr>
        <w:rPr>
          <w:sz w:val="24"/>
          <w:szCs w:val="24"/>
        </w:rPr>
      </w:pPr>
      <w:r>
        <w:rPr>
          <w:sz w:val="24"/>
          <w:szCs w:val="24"/>
        </w:rPr>
        <w:tab/>
        <w:t>1.5</w:t>
      </w:r>
      <w:r w:rsidRPr="00AC3933">
        <w:rPr>
          <w:sz w:val="24"/>
          <w:szCs w:val="24"/>
        </w:rPr>
        <w:t xml:space="preserve">. Завршетак израде Акта о процени ризика до: </w:t>
      </w:r>
      <w:r>
        <w:rPr>
          <w:sz w:val="24"/>
          <w:szCs w:val="24"/>
        </w:rPr>
        <w:t>28.04.2025</w:t>
      </w:r>
      <w:r w:rsidRPr="00AC3933">
        <w:rPr>
          <w:sz w:val="24"/>
          <w:szCs w:val="24"/>
        </w:rPr>
        <w:t>.године</w:t>
      </w:r>
      <w:r w:rsidR="00413BC9">
        <w:rPr>
          <w:sz w:val="24"/>
          <w:szCs w:val="24"/>
        </w:rPr>
        <w:t>.</w:t>
      </w:r>
    </w:p>
    <w:p w:rsidR="00413BC9" w:rsidRDefault="00413BC9" w:rsidP="00AC3933">
      <w:pPr>
        <w:rPr>
          <w:sz w:val="24"/>
          <w:szCs w:val="24"/>
        </w:rPr>
      </w:pPr>
    </w:p>
    <w:p w:rsidR="00413BC9" w:rsidRDefault="00413BC9" w:rsidP="00AC3933">
      <w:pPr>
        <w:rPr>
          <w:sz w:val="24"/>
          <w:szCs w:val="24"/>
        </w:rPr>
      </w:pPr>
    </w:p>
    <w:p w:rsidR="00413BC9" w:rsidRDefault="00413BC9" w:rsidP="00AC3933">
      <w:pPr>
        <w:rPr>
          <w:sz w:val="24"/>
          <w:szCs w:val="24"/>
        </w:rPr>
      </w:pPr>
    </w:p>
    <w:p w:rsidR="00413BC9" w:rsidRDefault="00413BC9" w:rsidP="00AC3933">
      <w:pPr>
        <w:rPr>
          <w:sz w:val="24"/>
          <w:szCs w:val="24"/>
        </w:rPr>
      </w:pPr>
    </w:p>
    <w:p w:rsidR="00413BC9" w:rsidRDefault="00413BC9" w:rsidP="00AC3933">
      <w:pPr>
        <w:rPr>
          <w:sz w:val="24"/>
          <w:szCs w:val="24"/>
        </w:rPr>
      </w:pPr>
    </w:p>
    <w:p w:rsidR="00413BC9" w:rsidRDefault="00413BC9" w:rsidP="00AC3933">
      <w:pPr>
        <w:rPr>
          <w:sz w:val="24"/>
          <w:szCs w:val="24"/>
        </w:rPr>
      </w:pPr>
    </w:p>
    <w:p w:rsidR="00413BC9" w:rsidRDefault="00413BC9" w:rsidP="00AC3933">
      <w:pPr>
        <w:rPr>
          <w:sz w:val="24"/>
          <w:szCs w:val="24"/>
        </w:rPr>
      </w:pPr>
    </w:p>
    <w:p w:rsidR="00413BC9" w:rsidRDefault="00413BC9" w:rsidP="00AC3933">
      <w:pPr>
        <w:rPr>
          <w:sz w:val="24"/>
          <w:szCs w:val="24"/>
        </w:rPr>
      </w:pPr>
    </w:p>
    <w:p w:rsidR="00413BC9" w:rsidRDefault="00413BC9" w:rsidP="00AC3933">
      <w:pPr>
        <w:rPr>
          <w:sz w:val="24"/>
          <w:szCs w:val="24"/>
        </w:rPr>
      </w:pPr>
    </w:p>
    <w:p w:rsidR="00413BC9" w:rsidRDefault="00413BC9" w:rsidP="00AC3933">
      <w:pPr>
        <w:rPr>
          <w:sz w:val="24"/>
          <w:szCs w:val="24"/>
        </w:rPr>
      </w:pPr>
    </w:p>
    <w:p w:rsidR="00413BC9" w:rsidRDefault="00413BC9" w:rsidP="00AC3933">
      <w:pPr>
        <w:rPr>
          <w:sz w:val="24"/>
          <w:szCs w:val="24"/>
        </w:rPr>
      </w:pPr>
    </w:p>
    <w:p w:rsidR="00525918" w:rsidRDefault="00525918" w:rsidP="00AC3933">
      <w:pPr>
        <w:rPr>
          <w:sz w:val="24"/>
          <w:szCs w:val="24"/>
        </w:rPr>
      </w:pPr>
    </w:p>
    <w:p w:rsidR="00525918" w:rsidRDefault="00525918" w:rsidP="00AC3933">
      <w:pPr>
        <w:rPr>
          <w:sz w:val="24"/>
          <w:szCs w:val="24"/>
        </w:rPr>
      </w:pPr>
    </w:p>
    <w:p w:rsidR="00525918" w:rsidRDefault="00525918" w:rsidP="00AC3933">
      <w:pPr>
        <w:rPr>
          <w:sz w:val="24"/>
          <w:szCs w:val="24"/>
        </w:rPr>
      </w:pPr>
    </w:p>
    <w:p w:rsidR="00525918" w:rsidRDefault="00525918" w:rsidP="00AC3933">
      <w:pPr>
        <w:rPr>
          <w:sz w:val="24"/>
          <w:szCs w:val="24"/>
        </w:rPr>
      </w:pPr>
    </w:p>
    <w:p w:rsidR="005522E8" w:rsidRDefault="005522E8" w:rsidP="00AC3933">
      <w:pPr>
        <w:rPr>
          <w:sz w:val="24"/>
          <w:szCs w:val="24"/>
        </w:rPr>
      </w:pPr>
    </w:p>
    <w:p w:rsidR="00CE7AA2" w:rsidRPr="005522E8" w:rsidRDefault="00CE7AA2" w:rsidP="00AC3933">
      <w:pPr>
        <w:rPr>
          <w:sz w:val="24"/>
          <w:szCs w:val="24"/>
        </w:rPr>
      </w:pPr>
    </w:p>
    <w:p w:rsidR="00413BC9" w:rsidRDefault="00413BC9" w:rsidP="009D223A">
      <w:pPr>
        <w:ind w:firstLine="708"/>
        <w:rPr>
          <w:b/>
          <w:sz w:val="24"/>
          <w:szCs w:val="24"/>
        </w:rPr>
      </w:pPr>
      <w:r w:rsidRPr="009B0099">
        <w:rPr>
          <w:b/>
          <w:sz w:val="28"/>
          <w:szCs w:val="28"/>
          <w:highlight w:val="lightGray"/>
        </w:rPr>
        <w:lastRenderedPageBreak/>
        <w:t>2.</w:t>
      </w:r>
      <w:r w:rsidRPr="00506C51">
        <w:rPr>
          <w:b/>
          <w:sz w:val="24"/>
          <w:szCs w:val="24"/>
          <w:highlight w:val="lightGray"/>
        </w:rPr>
        <w:t xml:space="preserve"> </w:t>
      </w:r>
      <w:r w:rsidRPr="00506C51">
        <w:rPr>
          <w:b/>
          <w:sz w:val="28"/>
          <w:szCs w:val="28"/>
          <w:highlight w:val="lightGray"/>
        </w:rPr>
        <w:t>ОПИС ТЕХНОЛОШKОГ И РАДНОГ ПРОЦЕСА, ОПИС СРЕДСТВА ЗА РАД (ЊИХОВО ГРУПИСАЊЕ, СПИСАK ОПРЕМЕ ЗА РАД И СПИСАK ЛИЧНЕ ЗАШТИТНЕ ОПРЕМЕ)</w:t>
      </w:r>
    </w:p>
    <w:p w:rsidR="00413BC9" w:rsidRDefault="00AD142E" w:rsidP="00AD142E">
      <w:pPr>
        <w:spacing w:line="240" w:lineRule="auto"/>
        <w:rPr>
          <w:sz w:val="24"/>
          <w:szCs w:val="24"/>
        </w:rPr>
      </w:pPr>
      <w:r w:rsidRPr="00AD142E">
        <w:rPr>
          <w:sz w:val="24"/>
          <w:szCs w:val="24"/>
        </w:rPr>
        <w:t>2.1. Објекти који се користе као радни и помоћни простор са инсталацијама</w:t>
      </w:r>
    </w:p>
    <w:p w:rsidR="00F95F48" w:rsidRPr="00F95F48" w:rsidRDefault="00F95F48" w:rsidP="00F95F48">
      <w:pPr>
        <w:spacing w:after="0" w:line="240" w:lineRule="auto"/>
        <w:ind w:firstLine="708"/>
        <w:rPr>
          <w:sz w:val="24"/>
          <w:szCs w:val="24"/>
        </w:rPr>
      </w:pPr>
      <w:r w:rsidRPr="00F95F48">
        <w:rPr>
          <w:sz w:val="24"/>
          <w:szCs w:val="24"/>
        </w:rPr>
        <w:t>Kомплекс Опште болнице Лесковац налази се у западном делу града на простору између улица Раде Kончара, Први мај, Љутице Богдана и Марка Црног. До Опште болнице постоје изграђене саобраћајнице са главним улазом из улице Раде Kончара, службеним улазом из улице Марка Црног и спредним улазом  из улица Љутице Богдана.</w:t>
      </w:r>
    </w:p>
    <w:p w:rsidR="00F95F48" w:rsidRPr="00F95F48" w:rsidRDefault="00F95F48" w:rsidP="00F95F48">
      <w:pPr>
        <w:spacing w:after="0" w:line="240" w:lineRule="auto"/>
        <w:ind w:firstLine="708"/>
        <w:rPr>
          <w:sz w:val="24"/>
          <w:szCs w:val="24"/>
        </w:rPr>
      </w:pPr>
      <w:r w:rsidRPr="00F95F48">
        <w:rPr>
          <w:sz w:val="24"/>
          <w:szCs w:val="24"/>
        </w:rPr>
        <w:tab/>
      </w:r>
    </w:p>
    <w:p w:rsidR="00CD0445" w:rsidRPr="00CB6939" w:rsidRDefault="00CD0445" w:rsidP="00CB6939">
      <w:pPr>
        <w:spacing w:line="240" w:lineRule="auto"/>
        <w:ind w:firstLine="708"/>
        <w:rPr>
          <w:sz w:val="24"/>
          <w:szCs w:val="24"/>
        </w:rPr>
      </w:pPr>
      <w:r w:rsidRPr="00CD0445">
        <w:rPr>
          <w:sz w:val="24"/>
          <w:szCs w:val="24"/>
        </w:rPr>
        <w:t xml:space="preserve">Радни процес Службе за лабораторијску дијагностику одвија се на првом спрату објекта главне зграде у комплексу Опште болнице. Радни процес запослени обављају у оквиру пријемног шалтера, просторије за узимање узорака, помоћне просторије (за укуцавање, обележавање), просторије за анализу урина, просторије за прање посуда и стерилизацију, лекарске собе,просторије за одмор запослених, канцеларије гавног техничара, канцеларије начелника, лекарске собе, трпезарије, гардеробе, просторије хематологије, просторије имунологије, просторије биохемије и магацина. </w:t>
      </w:r>
    </w:p>
    <w:p w:rsidR="00CD0445" w:rsidRPr="00CB6939" w:rsidRDefault="00CD0445" w:rsidP="00CB6939">
      <w:pPr>
        <w:spacing w:line="240" w:lineRule="auto"/>
        <w:ind w:firstLine="708"/>
        <w:rPr>
          <w:sz w:val="24"/>
          <w:szCs w:val="24"/>
        </w:rPr>
      </w:pPr>
      <w:r w:rsidRPr="00CD0445">
        <w:rPr>
          <w:sz w:val="24"/>
          <w:szCs w:val="24"/>
        </w:rPr>
        <w:t xml:space="preserve">Радни простор је пројектован тако да су задовољени стандарди у погледу величине у односу  на специфичности радног поступка и врсте опреме за рад. </w:t>
      </w:r>
    </w:p>
    <w:p w:rsidR="00CD0445" w:rsidRPr="00CD0445" w:rsidRDefault="00CD0445" w:rsidP="00CD0445">
      <w:pPr>
        <w:spacing w:line="240" w:lineRule="auto"/>
        <w:ind w:firstLine="708"/>
        <w:rPr>
          <w:sz w:val="24"/>
          <w:szCs w:val="24"/>
        </w:rPr>
      </w:pPr>
      <w:r w:rsidRPr="00CD0445">
        <w:rPr>
          <w:sz w:val="24"/>
          <w:szCs w:val="24"/>
        </w:rPr>
        <w:t>Kровна таваница објекта је одговарајуће висине и саграђена од бетонске пл</w:t>
      </w:r>
      <w:r w:rsidR="00036DEB">
        <w:rPr>
          <w:sz w:val="24"/>
          <w:szCs w:val="24"/>
        </w:rPr>
        <w:t>оче. Фасадна столарија је од алуминијумских</w:t>
      </w:r>
      <w:r w:rsidRPr="00CD0445">
        <w:rPr>
          <w:sz w:val="24"/>
          <w:szCs w:val="24"/>
        </w:rPr>
        <w:t xml:space="preserve"> профила, застакљена двослојним термоизолационим стаклом, Спољашњи зидови су обрађени фасадом.</w:t>
      </w:r>
    </w:p>
    <w:p w:rsidR="00CD0445" w:rsidRPr="00CD0445" w:rsidRDefault="00CD0445" w:rsidP="00CD0445">
      <w:pPr>
        <w:spacing w:line="240" w:lineRule="auto"/>
        <w:ind w:firstLine="708"/>
        <w:rPr>
          <w:sz w:val="24"/>
          <w:szCs w:val="24"/>
        </w:rPr>
      </w:pPr>
      <w:r w:rsidRPr="00CD0445">
        <w:rPr>
          <w:sz w:val="24"/>
          <w:szCs w:val="24"/>
        </w:rPr>
        <w:t>Осветљеност просторија природним путем обезбеђена је преко стаклених површина и прозора. Вештачко осветљење изведено је преко одговарајућег броја флуоресцентних светиљки.</w:t>
      </w:r>
    </w:p>
    <w:p w:rsidR="00CD0445" w:rsidRPr="00CD0445" w:rsidRDefault="00CD0445" w:rsidP="00CD0445">
      <w:pPr>
        <w:spacing w:line="240" w:lineRule="auto"/>
        <w:ind w:firstLine="708"/>
        <w:rPr>
          <w:sz w:val="24"/>
          <w:szCs w:val="24"/>
        </w:rPr>
      </w:pPr>
      <w:r w:rsidRPr="00CD0445">
        <w:rPr>
          <w:sz w:val="24"/>
          <w:szCs w:val="24"/>
        </w:rPr>
        <w:t>Поред природног проветравања заступљено је и вештачко проветравање уз помоћ клима уређаја.</w:t>
      </w:r>
    </w:p>
    <w:p w:rsidR="00CD0445" w:rsidRPr="00CD0445" w:rsidRDefault="00CD0445" w:rsidP="00CD0445">
      <w:pPr>
        <w:spacing w:line="240" w:lineRule="auto"/>
        <w:ind w:firstLine="708"/>
        <w:rPr>
          <w:sz w:val="24"/>
          <w:szCs w:val="24"/>
        </w:rPr>
      </w:pPr>
      <w:r w:rsidRPr="00CD0445">
        <w:rPr>
          <w:sz w:val="24"/>
          <w:szCs w:val="24"/>
        </w:rPr>
        <w:t>Загревање просторија врши се путе</w:t>
      </w:r>
      <w:r>
        <w:rPr>
          <w:sz w:val="24"/>
          <w:szCs w:val="24"/>
        </w:rPr>
        <w:t>м централног грејања котларнице која ради на гас.</w:t>
      </w:r>
    </w:p>
    <w:p w:rsidR="00CD0445" w:rsidRPr="00CD0445" w:rsidRDefault="00CD0445" w:rsidP="00CD0445">
      <w:pPr>
        <w:spacing w:line="240" w:lineRule="auto"/>
        <w:ind w:firstLine="708"/>
        <w:rPr>
          <w:sz w:val="24"/>
          <w:szCs w:val="24"/>
        </w:rPr>
      </w:pPr>
      <w:r w:rsidRPr="00CD0445">
        <w:rPr>
          <w:sz w:val="24"/>
          <w:szCs w:val="24"/>
        </w:rPr>
        <w:tab/>
        <w:t>Носилац топлотне енергије је топла вода 90/700Ц, која преко  типских измењивача подстаница путем цеви предаје енергију радијаторима.</w:t>
      </w:r>
    </w:p>
    <w:p w:rsidR="00CD0445" w:rsidRDefault="00CD0445" w:rsidP="00CD0445">
      <w:pPr>
        <w:spacing w:line="240" w:lineRule="auto"/>
        <w:ind w:firstLine="708"/>
        <w:rPr>
          <w:sz w:val="24"/>
          <w:szCs w:val="24"/>
        </w:rPr>
      </w:pPr>
      <w:r w:rsidRPr="00CD0445">
        <w:rPr>
          <w:sz w:val="24"/>
          <w:szCs w:val="24"/>
        </w:rPr>
        <w:t>Снабдевање електричном енергијом се врши из трафостанице.</w:t>
      </w:r>
    </w:p>
    <w:p w:rsidR="00CF676E" w:rsidRDefault="00CF676E" w:rsidP="00CD0445">
      <w:pPr>
        <w:spacing w:line="240" w:lineRule="auto"/>
        <w:ind w:firstLine="708"/>
        <w:rPr>
          <w:b/>
          <w:sz w:val="24"/>
          <w:szCs w:val="24"/>
        </w:rPr>
      </w:pPr>
      <w:r w:rsidRPr="00005180">
        <w:rPr>
          <w:b/>
          <w:sz w:val="24"/>
          <w:szCs w:val="24"/>
        </w:rPr>
        <w:t xml:space="preserve">2.2. Опис радног процеса </w:t>
      </w:r>
    </w:p>
    <w:p w:rsidR="00036DEB" w:rsidRPr="00036DEB" w:rsidRDefault="00036DEB" w:rsidP="00CD0445">
      <w:pPr>
        <w:spacing w:line="240" w:lineRule="auto"/>
        <w:ind w:firstLine="708"/>
        <w:rPr>
          <w:sz w:val="24"/>
          <w:szCs w:val="24"/>
        </w:rPr>
      </w:pPr>
      <w:r w:rsidRPr="00036DEB">
        <w:rPr>
          <w:sz w:val="24"/>
          <w:szCs w:val="24"/>
        </w:rPr>
        <w:t>Служба лабораторијске дијагностике бави се узимањем и лабораторијским испитивањима узорака крви (хематолошке и биохемијске анализе, параметри хемостазе), прегледом урина и прегледом фецеса.</w:t>
      </w:r>
    </w:p>
    <w:p w:rsidR="000F0B0A" w:rsidRPr="000F0B0A" w:rsidRDefault="00CF676E" w:rsidP="004C6C91">
      <w:pPr>
        <w:spacing w:line="240" w:lineRule="auto"/>
        <w:ind w:firstLine="708"/>
        <w:rPr>
          <w:b/>
          <w:sz w:val="24"/>
          <w:szCs w:val="24"/>
        </w:rPr>
      </w:pPr>
      <w:r w:rsidRPr="000F0B0A">
        <w:rPr>
          <w:b/>
          <w:sz w:val="24"/>
          <w:szCs w:val="24"/>
          <w:highlight w:val="lightGray"/>
        </w:rPr>
        <w:t>Пожељне особине</w:t>
      </w:r>
    </w:p>
    <w:p w:rsidR="00CF676E" w:rsidRPr="000F0B0A" w:rsidRDefault="00CF676E" w:rsidP="000F0B0A">
      <w:pPr>
        <w:spacing w:line="240" w:lineRule="auto"/>
        <w:ind w:firstLine="708"/>
        <w:rPr>
          <w:sz w:val="24"/>
          <w:szCs w:val="24"/>
        </w:rPr>
      </w:pPr>
      <w:r w:rsidRPr="00CF676E">
        <w:rPr>
          <w:sz w:val="24"/>
          <w:szCs w:val="24"/>
        </w:rPr>
        <w:t>Посао доктора захтева висок ниво одговорности, критичности и одлучности. Многе одлуке морају доносити на основи релативно мало података и у ситуацијама када је непосредно угрожено здравље и живот појединца или заједнице. При одлучивању често су суочени с етичким дилемама. Непредвиђене ситуације, хитни случајеви и рад у временском шкрипцу особина су посла већине доктора. Све то захтева добро здравље и емоционалну зрелост и стабилност. Дијагноза болести и прописивање лечења захтева примену логичког и знанственог мишљења и расуђивања. Доктори морају разумети људе и успешно комуницирати с пацијентима и члановима њихових породица, и с другим здравственим особљем, што је предуслов за тимски рад.</w:t>
      </w:r>
    </w:p>
    <w:p w:rsidR="000F0B0A" w:rsidRDefault="00D96D5E" w:rsidP="00CF676E">
      <w:pPr>
        <w:spacing w:line="240" w:lineRule="auto"/>
        <w:ind w:firstLine="708"/>
        <w:rPr>
          <w:sz w:val="24"/>
          <w:szCs w:val="24"/>
        </w:rPr>
      </w:pPr>
      <w:r>
        <w:rPr>
          <w:sz w:val="24"/>
          <w:szCs w:val="24"/>
        </w:rPr>
        <w:lastRenderedPageBreak/>
        <w:t xml:space="preserve">Виши лабораторијски техниачари и лабораторијски техничар </w:t>
      </w:r>
      <w:r w:rsidR="00CF676E" w:rsidRPr="00CF676E">
        <w:rPr>
          <w:sz w:val="24"/>
          <w:szCs w:val="24"/>
        </w:rPr>
        <w:t>раде с докторима у ординацијама здравствене установе где припремају пацијенте</w:t>
      </w:r>
      <w:r w:rsidR="00675220">
        <w:rPr>
          <w:sz w:val="24"/>
          <w:szCs w:val="24"/>
        </w:rPr>
        <w:t xml:space="preserve"> за</w:t>
      </w:r>
      <w:r w:rsidR="00BA2082">
        <w:rPr>
          <w:sz w:val="24"/>
          <w:szCs w:val="24"/>
        </w:rPr>
        <w:t xml:space="preserve"> узорковање крви</w:t>
      </w:r>
      <w:r w:rsidR="00CF676E" w:rsidRPr="00CF676E">
        <w:rPr>
          <w:sz w:val="24"/>
          <w:szCs w:val="24"/>
        </w:rPr>
        <w:t>.</w:t>
      </w:r>
    </w:p>
    <w:p w:rsidR="00932C93" w:rsidRDefault="00700ED6" w:rsidP="00932C93">
      <w:pPr>
        <w:spacing w:line="240" w:lineRule="auto"/>
        <w:ind w:firstLine="708"/>
        <w:rPr>
          <w:b/>
          <w:sz w:val="24"/>
          <w:szCs w:val="24"/>
        </w:rPr>
      </w:pPr>
      <w:r w:rsidRPr="00700ED6">
        <w:rPr>
          <w:b/>
          <w:sz w:val="24"/>
          <w:szCs w:val="24"/>
        </w:rPr>
        <w:t>2.3. Организација и обављање послова безбедности и здравља на раду</w:t>
      </w:r>
    </w:p>
    <w:p w:rsidR="00932C93" w:rsidRDefault="00932C93" w:rsidP="00932C93">
      <w:pPr>
        <w:spacing w:line="240" w:lineRule="auto"/>
        <w:ind w:firstLine="708"/>
        <w:rPr>
          <w:b/>
          <w:sz w:val="24"/>
          <w:szCs w:val="24"/>
        </w:rPr>
      </w:pPr>
      <w:r w:rsidRPr="00932C93">
        <w:rPr>
          <w:sz w:val="24"/>
          <w:szCs w:val="24"/>
        </w:rPr>
        <w:t>Права, обавезе и одговорности у области безбедности и здравља на раду, у складу са чл. 14 Закона, регулисане су Правилником о безбедности и здрављу на раду, који је усклађен са Законом о безбедности и здравља на раду, Актом о процени ризика и колективним уговором. Послове безбедности и здравља на раду обавља стручно лице за безбедност и здравље на раду које има положен испит за обављање послова безбедности и здравља на раду Управе за безбедност и здравље на раду, Министарства за рад и социјалну политику владе Србије. Директор је  именовао стручно лице за вођење послова безбедности и здравља на раду. Установа нема потписан уговор са медицином рада о пословима заштите здравља запослених на раду а редовни прегледи запослених се обављају у Дому здравља.</w:t>
      </w:r>
    </w:p>
    <w:p w:rsidR="00297DA9" w:rsidRPr="00F34C4A" w:rsidRDefault="00932C93" w:rsidP="00F34C4A">
      <w:pPr>
        <w:spacing w:line="240" w:lineRule="auto"/>
        <w:ind w:firstLine="708"/>
        <w:rPr>
          <w:sz w:val="24"/>
          <w:szCs w:val="24"/>
          <w:lang/>
        </w:rPr>
      </w:pPr>
      <w:r w:rsidRPr="00932C93">
        <w:rPr>
          <w:sz w:val="24"/>
          <w:szCs w:val="24"/>
        </w:rPr>
        <w:t xml:space="preserve"> Установа поседује средства за рад и опрему која подлеже превентивним и периодичним прегледима и испитивањима. Евиденција у области БЗР води се у складу са Правилником о вођењу евиденције из заштите на раду. (Сл. гласник РС, бр. 62/07).</w:t>
      </w:r>
    </w:p>
    <w:p w:rsidR="007069D8" w:rsidRDefault="007069D8" w:rsidP="00700ED6">
      <w:pPr>
        <w:spacing w:line="240" w:lineRule="auto"/>
        <w:ind w:firstLine="708"/>
        <w:rPr>
          <w:b/>
          <w:sz w:val="24"/>
          <w:szCs w:val="24"/>
        </w:rPr>
      </w:pPr>
      <w:r w:rsidRPr="007069D8">
        <w:rPr>
          <w:b/>
          <w:sz w:val="24"/>
          <w:szCs w:val="24"/>
        </w:rPr>
        <w:t>2.4. Списак опреме за рад (машина, уређај, постројење, инсталација, алат и сл.) која се користе у радном процесу и врши се њено груписање</w:t>
      </w:r>
    </w:p>
    <w:p w:rsidR="007069D8" w:rsidRDefault="00B479A6" w:rsidP="00700ED6">
      <w:pPr>
        <w:spacing w:line="240" w:lineRule="auto"/>
        <w:ind w:firstLine="708"/>
        <w:rPr>
          <w:sz w:val="24"/>
          <w:szCs w:val="24"/>
        </w:rPr>
      </w:pPr>
      <w:r>
        <w:rPr>
          <w:sz w:val="24"/>
          <w:szCs w:val="24"/>
        </w:rPr>
        <w:t xml:space="preserve">У оквиру </w:t>
      </w:r>
      <w:r w:rsidR="001E6109">
        <w:rPr>
          <w:sz w:val="24"/>
          <w:szCs w:val="24"/>
        </w:rPr>
        <w:t xml:space="preserve">Службе за </w:t>
      </w:r>
      <w:r w:rsidR="00400F37">
        <w:rPr>
          <w:sz w:val="24"/>
          <w:szCs w:val="24"/>
        </w:rPr>
        <w:t>гинекологију и акушерство</w:t>
      </w:r>
      <w:r w:rsidR="001E6109">
        <w:rPr>
          <w:sz w:val="24"/>
          <w:szCs w:val="24"/>
        </w:rPr>
        <w:t xml:space="preserve"> </w:t>
      </w:r>
      <w:r>
        <w:rPr>
          <w:sz w:val="24"/>
          <w:szCs w:val="24"/>
        </w:rPr>
        <w:t>О</w:t>
      </w:r>
      <w:r w:rsidR="00E42A1D" w:rsidRPr="00E42A1D">
        <w:rPr>
          <w:sz w:val="24"/>
          <w:szCs w:val="24"/>
        </w:rPr>
        <w:t>пште болнице Лесковац користи се следећа опрема за рад:</w:t>
      </w:r>
    </w:p>
    <w:p w:rsidR="007A2DE3" w:rsidRPr="007A2DE3" w:rsidRDefault="007A2DE3" w:rsidP="00700ED6">
      <w:pPr>
        <w:spacing w:line="240" w:lineRule="auto"/>
        <w:ind w:firstLine="708"/>
        <w:rPr>
          <w:sz w:val="24"/>
          <w:szCs w:val="24"/>
        </w:rPr>
      </w:pPr>
    </w:p>
    <w:tbl>
      <w:tblPr>
        <w:tblW w:w="5767" w:type="dxa"/>
        <w:jc w:val="center"/>
        <w:tblInd w:w="7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927"/>
        <w:gridCol w:w="4840"/>
      </w:tblGrid>
      <w:tr w:rsidR="00CC1081" w:rsidRPr="00F964E4" w:rsidTr="00922729">
        <w:trPr>
          <w:trHeight w:val="238"/>
          <w:jc w:val="center"/>
        </w:trPr>
        <w:tc>
          <w:tcPr>
            <w:tcW w:w="927" w:type="dxa"/>
          </w:tcPr>
          <w:p w:rsidR="00CC1081" w:rsidRPr="00F964E4" w:rsidRDefault="00CC1081" w:rsidP="00BA2082">
            <w:pPr>
              <w:spacing w:after="0" w:line="240" w:lineRule="auto"/>
              <w:rPr>
                <w:rFonts w:ascii="Corbel" w:hAnsi="Corbel" w:cs="Arial"/>
                <w:b/>
                <w:sz w:val="20"/>
                <w:szCs w:val="20"/>
                <w:lang w:val="pl-PL"/>
              </w:rPr>
            </w:pPr>
          </w:p>
          <w:p w:rsidR="00CC1081" w:rsidRPr="00CC1081" w:rsidRDefault="00CC1081" w:rsidP="00BA2082">
            <w:pPr>
              <w:spacing w:after="0" w:line="240" w:lineRule="auto"/>
              <w:rPr>
                <w:rFonts w:ascii="Corbel" w:hAnsi="Corbel" w:cs="Arial"/>
                <w:b/>
                <w:sz w:val="20"/>
                <w:szCs w:val="20"/>
              </w:rPr>
            </w:pPr>
            <w:r>
              <w:rPr>
                <w:rFonts w:ascii="Corbel" w:hAnsi="Corbel" w:cs="Arial"/>
                <w:b/>
                <w:sz w:val="20"/>
                <w:szCs w:val="20"/>
              </w:rPr>
              <w:t>Редни број</w:t>
            </w:r>
          </w:p>
        </w:tc>
        <w:tc>
          <w:tcPr>
            <w:tcW w:w="4840" w:type="dxa"/>
            <w:vAlign w:val="center"/>
          </w:tcPr>
          <w:p w:rsidR="00CC1081" w:rsidRPr="00CC1081" w:rsidRDefault="00CC1081" w:rsidP="00BA2082">
            <w:pPr>
              <w:spacing w:after="0" w:line="240" w:lineRule="auto"/>
              <w:rPr>
                <w:rFonts w:ascii="Corbel" w:hAnsi="Corbel" w:cs="Arial"/>
                <w:b/>
                <w:sz w:val="20"/>
                <w:szCs w:val="20"/>
              </w:rPr>
            </w:pPr>
            <w:r>
              <w:rPr>
                <w:rFonts w:ascii="Corbel" w:hAnsi="Corbel" w:cs="Arial"/>
                <w:b/>
                <w:sz w:val="20"/>
                <w:szCs w:val="20"/>
              </w:rPr>
              <w:t>Назив опреме за рад</w:t>
            </w:r>
          </w:p>
        </w:tc>
      </w:tr>
      <w:tr w:rsidR="00BA2082" w:rsidRPr="00F964E4" w:rsidTr="00922729">
        <w:trPr>
          <w:trHeight w:val="238"/>
          <w:jc w:val="center"/>
        </w:trPr>
        <w:tc>
          <w:tcPr>
            <w:tcW w:w="927" w:type="dxa"/>
            <w:vAlign w:val="center"/>
          </w:tcPr>
          <w:p w:rsidR="00BA2082" w:rsidRDefault="00BA2082" w:rsidP="00BA2082">
            <w:pPr>
              <w:numPr>
                <w:ilvl w:val="0"/>
                <w:numId w:val="3"/>
              </w:numPr>
              <w:spacing w:after="0" w:line="240" w:lineRule="auto"/>
              <w:jc w:val="center"/>
              <w:rPr>
                <w:rFonts w:ascii="Corbel" w:hAnsi="Corbel" w:cs="Arial"/>
                <w:sz w:val="20"/>
                <w:szCs w:val="20"/>
                <w:lang w:val="it-IT"/>
              </w:rPr>
            </w:pPr>
          </w:p>
        </w:tc>
        <w:tc>
          <w:tcPr>
            <w:tcW w:w="4840" w:type="dxa"/>
            <w:vAlign w:val="center"/>
          </w:tcPr>
          <w:p w:rsidR="00BA2082" w:rsidRPr="00BA2082" w:rsidRDefault="00BA2082" w:rsidP="00BA2082">
            <w:pPr>
              <w:spacing w:after="0" w:line="240" w:lineRule="auto"/>
              <w:rPr>
                <w:rFonts w:ascii="Corbel" w:hAnsi="Corbel" w:cs="Arial"/>
                <w:sz w:val="20"/>
                <w:szCs w:val="20"/>
              </w:rPr>
            </w:pPr>
            <w:r>
              <w:rPr>
                <w:rFonts w:ascii="Corbel" w:hAnsi="Corbel" w:cs="Arial"/>
                <w:sz w:val="20"/>
                <w:szCs w:val="20"/>
              </w:rPr>
              <w:t>Рачунар</w:t>
            </w:r>
          </w:p>
        </w:tc>
      </w:tr>
      <w:tr w:rsidR="00BA2082" w:rsidRPr="00F964E4" w:rsidTr="00922729">
        <w:trPr>
          <w:trHeight w:val="238"/>
          <w:jc w:val="center"/>
        </w:trPr>
        <w:tc>
          <w:tcPr>
            <w:tcW w:w="927" w:type="dxa"/>
            <w:vAlign w:val="center"/>
          </w:tcPr>
          <w:p w:rsidR="00BA2082" w:rsidRDefault="00BA2082" w:rsidP="00BA2082">
            <w:pPr>
              <w:numPr>
                <w:ilvl w:val="0"/>
                <w:numId w:val="3"/>
              </w:numPr>
              <w:spacing w:after="0" w:line="240" w:lineRule="auto"/>
              <w:jc w:val="center"/>
              <w:rPr>
                <w:rFonts w:ascii="Corbel" w:hAnsi="Corbel" w:cs="Arial"/>
                <w:sz w:val="20"/>
                <w:szCs w:val="20"/>
                <w:lang w:val="it-IT"/>
              </w:rPr>
            </w:pPr>
          </w:p>
        </w:tc>
        <w:tc>
          <w:tcPr>
            <w:tcW w:w="4840" w:type="dxa"/>
            <w:vAlign w:val="center"/>
          </w:tcPr>
          <w:p w:rsidR="00BA2082" w:rsidRPr="00BA2082" w:rsidRDefault="00BA2082" w:rsidP="00BA2082">
            <w:pPr>
              <w:spacing w:after="0" w:line="240" w:lineRule="auto"/>
              <w:rPr>
                <w:rFonts w:ascii="Corbel" w:hAnsi="Corbel" w:cs="Arial"/>
                <w:sz w:val="20"/>
                <w:szCs w:val="20"/>
              </w:rPr>
            </w:pPr>
            <w:r>
              <w:rPr>
                <w:rFonts w:ascii="Corbel" w:hAnsi="Corbel" w:cs="Arial"/>
                <w:sz w:val="20"/>
                <w:szCs w:val="20"/>
              </w:rPr>
              <w:t>Штампач</w:t>
            </w:r>
          </w:p>
        </w:tc>
      </w:tr>
      <w:tr w:rsidR="00BA2082" w:rsidRPr="00F964E4" w:rsidTr="00922729">
        <w:trPr>
          <w:trHeight w:val="238"/>
          <w:jc w:val="center"/>
        </w:trPr>
        <w:tc>
          <w:tcPr>
            <w:tcW w:w="927" w:type="dxa"/>
            <w:vAlign w:val="center"/>
          </w:tcPr>
          <w:p w:rsidR="00BA2082" w:rsidRDefault="00BA2082" w:rsidP="00BA2082">
            <w:pPr>
              <w:numPr>
                <w:ilvl w:val="0"/>
                <w:numId w:val="3"/>
              </w:numPr>
              <w:spacing w:after="0" w:line="240" w:lineRule="auto"/>
              <w:jc w:val="center"/>
              <w:rPr>
                <w:rFonts w:ascii="Corbel" w:hAnsi="Corbel" w:cs="Arial"/>
                <w:sz w:val="20"/>
                <w:szCs w:val="20"/>
                <w:lang w:val="it-IT"/>
              </w:rPr>
            </w:pPr>
          </w:p>
        </w:tc>
        <w:tc>
          <w:tcPr>
            <w:tcW w:w="4840" w:type="dxa"/>
            <w:vAlign w:val="center"/>
          </w:tcPr>
          <w:p w:rsidR="00BA2082" w:rsidRPr="00BA2082" w:rsidRDefault="00BA2082" w:rsidP="00BA2082">
            <w:pPr>
              <w:spacing w:after="0" w:line="240" w:lineRule="auto"/>
              <w:rPr>
                <w:rFonts w:ascii="Corbel" w:hAnsi="Corbel" w:cs="Arial"/>
                <w:sz w:val="20"/>
                <w:szCs w:val="20"/>
              </w:rPr>
            </w:pPr>
            <w:r>
              <w:rPr>
                <w:rFonts w:ascii="Corbel" w:hAnsi="Corbel" w:cs="Arial"/>
                <w:sz w:val="20"/>
                <w:szCs w:val="20"/>
              </w:rPr>
              <w:t>Лабораторисји прибор</w:t>
            </w:r>
          </w:p>
        </w:tc>
      </w:tr>
      <w:tr w:rsidR="00BA2082" w:rsidRPr="00F964E4" w:rsidTr="00922729">
        <w:trPr>
          <w:trHeight w:val="238"/>
          <w:jc w:val="center"/>
        </w:trPr>
        <w:tc>
          <w:tcPr>
            <w:tcW w:w="927" w:type="dxa"/>
            <w:vAlign w:val="center"/>
          </w:tcPr>
          <w:p w:rsidR="00BA2082" w:rsidRDefault="00BA2082" w:rsidP="00BA2082">
            <w:pPr>
              <w:numPr>
                <w:ilvl w:val="0"/>
                <w:numId w:val="3"/>
              </w:numPr>
              <w:spacing w:after="0" w:line="240" w:lineRule="auto"/>
              <w:jc w:val="center"/>
              <w:rPr>
                <w:rFonts w:ascii="Corbel" w:hAnsi="Corbel" w:cs="Arial"/>
                <w:sz w:val="20"/>
                <w:szCs w:val="20"/>
                <w:lang w:val="it-IT"/>
              </w:rPr>
            </w:pPr>
          </w:p>
        </w:tc>
        <w:tc>
          <w:tcPr>
            <w:tcW w:w="4840" w:type="dxa"/>
            <w:vAlign w:val="center"/>
          </w:tcPr>
          <w:p w:rsidR="00BA2082" w:rsidRPr="00BA2082" w:rsidRDefault="00BA2082" w:rsidP="00BA2082">
            <w:pPr>
              <w:spacing w:after="0" w:line="240" w:lineRule="auto"/>
              <w:rPr>
                <w:rFonts w:ascii="Corbel" w:hAnsi="Corbel" w:cs="Arial"/>
                <w:sz w:val="20"/>
                <w:szCs w:val="20"/>
              </w:rPr>
            </w:pPr>
            <w:r>
              <w:rPr>
                <w:rFonts w:ascii="Corbel" w:hAnsi="Corbel" w:cs="Arial"/>
                <w:sz w:val="20"/>
                <w:szCs w:val="20"/>
              </w:rPr>
              <w:t>Микроскоп</w:t>
            </w:r>
          </w:p>
        </w:tc>
      </w:tr>
      <w:tr w:rsidR="00BA2082" w:rsidRPr="00F964E4" w:rsidTr="00922729">
        <w:trPr>
          <w:trHeight w:val="238"/>
          <w:jc w:val="center"/>
        </w:trPr>
        <w:tc>
          <w:tcPr>
            <w:tcW w:w="927" w:type="dxa"/>
            <w:vAlign w:val="center"/>
          </w:tcPr>
          <w:p w:rsidR="00BA2082" w:rsidRPr="00F964E4" w:rsidRDefault="00BA2082" w:rsidP="00BA2082">
            <w:pPr>
              <w:numPr>
                <w:ilvl w:val="0"/>
                <w:numId w:val="3"/>
              </w:numPr>
              <w:spacing w:after="0" w:line="240" w:lineRule="auto"/>
              <w:jc w:val="center"/>
              <w:rPr>
                <w:rFonts w:ascii="Corbel" w:hAnsi="Corbel" w:cs="Arial"/>
                <w:sz w:val="20"/>
                <w:szCs w:val="20"/>
                <w:lang w:val="it-IT"/>
              </w:rPr>
            </w:pPr>
          </w:p>
        </w:tc>
        <w:tc>
          <w:tcPr>
            <w:tcW w:w="4840" w:type="dxa"/>
          </w:tcPr>
          <w:p w:rsidR="00BA2082" w:rsidRPr="00BA2082" w:rsidRDefault="00BA2082" w:rsidP="00BA2082">
            <w:pPr>
              <w:spacing w:after="0" w:line="240" w:lineRule="auto"/>
              <w:rPr>
                <w:rFonts w:ascii="Corbel" w:hAnsi="Corbel" w:cs="Arial"/>
                <w:sz w:val="20"/>
                <w:szCs w:val="20"/>
              </w:rPr>
            </w:pPr>
            <w:r>
              <w:rPr>
                <w:rFonts w:ascii="Corbel" w:hAnsi="Corbel" w:cs="Arial"/>
                <w:sz w:val="20"/>
                <w:szCs w:val="20"/>
              </w:rPr>
              <w:t>Апаат за испирање узорака</w:t>
            </w:r>
          </w:p>
        </w:tc>
      </w:tr>
      <w:tr w:rsidR="00BA2082" w:rsidRPr="00F964E4" w:rsidTr="00922729">
        <w:trPr>
          <w:trHeight w:val="238"/>
          <w:jc w:val="center"/>
        </w:trPr>
        <w:tc>
          <w:tcPr>
            <w:tcW w:w="927" w:type="dxa"/>
            <w:vAlign w:val="center"/>
          </w:tcPr>
          <w:p w:rsidR="00BA2082" w:rsidRPr="00F964E4" w:rsidRDefault="00BA2082" w:rsidP="00BA2082">
            <w:pPr>
              <w:numPr>
                <w:ilvl w:val="0"/>
                <w:numId w:val="3"/>
              </w:numPr>
              <w:spacing w:after="0" w:line="240" w:lineRule="auto"/>
              <w:jc w:val="center"/>
              <w:rPr>
                <w:rFonts w:ascii="Corbel" w:hAnsi="Corbel" w:cs="Arial"/>
                <w:sz w:val="20"/>
                <w:szCs w:val="20"/>
                <w:lang w:val="it-IT"/>
              </w:rPr>
            </w:pPr>
          </w:p>
        </w:tc>
        <w:tc>
          <w:tcPr>
            <w:tcW w:w="4840" w:type="dxa"/>
          </w:tcPr>
          <w:p w:rsidR="00BA2082" w:rsidRPr="00BA2082" w:rsidRDefault="00BA2082" w:rsidP="00BA2082">
            <w:pPr>
              <w:spacing w:after="0" w:line="240" w:lineRule="auto"/>
              <w:rPr>
                <w:rFonts w:ascii="Corbel" w:hAnsi="Corbel" w:cs="Arial"/>
                <w:sz w:val="20"/>
                <w:szCs w:val="20"/>
              </w:rPr>
            </w:pPr>
            <w:r>
              <w:rPr>
                <w:rFonts w:ascii="Corbel" w:hAnsi="Corbel" w:cs="Arial"/>
                <w:sz w:val="20"/>
                <w:szCs w:val="20"/>
              </w:rPr>
              <w:t>Стерилизатор</w:t>
            </w:r>
          </w:p>
        </w:tc>
      </w:tr>
      <w:tr w:rsidR="00BA2082" w:rsidRPr="00F964E4" w:rsidTr="00922729">
        <w:trPr>
          <w:trHeight w:val="238"/>
          <w:jc w:val="center"/>
        </w:trPr>
        <w:tc>
          <w:tcPr>
            <w:tcW w:w="927" w:type="dxa"/>
            <w:vAlign w:val="center"/>
          </w:tcPr>
          <w:p w:rsidR="00BA2082" w:rsidRPr="00F964E4" w:rsidRDefault="00BA2082" w:rsidP="00BA2082">
            <w:pPr>
              <w:numPr>
                <w:ilvl w:val="0"/>
                <w:numId w:val="3"/>
              </w:numPr>
              <w:spacing w:after="0" w:line="240" w:lineRule="auto"/>
              <w:jc w:val="center"/>
              <w:rPr>
                <w:rFonts w:ascii="Corbel" w:hAnsi="Corbel" w:cs="Arial"/>
                <w:sz w:val="20"/>
                <w:szCs w:val="20"/>
                <w:lang w:val="it-IT"/>
              </w:rPr>
            </w:pPr>
          </w:p>
        </w:tc>
        <w:tc>
          <w:tcPr>
            <w:tcW w:w="4840" w:type="dxa"/>
          </w:tcPr>
          <w:p w:rsidR="00BA2082" w:rsidRPr="00BA2082" w:rsidRDefault="00BA2082" w:rsidP="00BA2082">
            <w:pPr>
              <w:spacing w:after="0" w:line="240" w:lineRule="auto"/>
              <w:rPr>
                <w:rFonts w:ascii="Corbel" w:hAnsi="Corbel"/>
                <w:sz w:val="20"/>
                <w:szCs w:val="20"/>
              </w:rPr>
            </w:pPr>
            <w:r>
              <w:rPr>
                <w:rFonts w:ascii="Corbel" w:hAnsi="Corbel"/>
                <w:sz w:val="20"/>
                <w:szCs w:val="20"/>
              </w:rPr>
              <w:t>хематолошки апарат</w:t>
            </w:r>
          </w:p>
        </w:tc>
      </w:tr>
      <w:tr w:rsidR="00BA2082" w:rsidRPr="00F964E4" w:rsidTr="00673257">
        <w:trPr>
          <w:trHeight w:val="238"/>
          <w:jc w:val="center"/>
        </w:trPr>
        <w:tc>
          <w:tcPr>
            <w:tcW w:w="927" w:type="dxa"/>
            <w:vAlign w:val="center"/>
          </w:tcPr>
          <w:p w:rsidR="00BA2082" w:rsidRPr="00F964E4" w:rsidRDefault="00BA2082" w:rsidP="00BA2082">
            <w:pPr>
              <w:numPr>
                <w:ilvl w:val="0"/>
                <w:numId w:val="3"/>
              </w:numPr>
              <w:spacing w:after="0" w:line="240" w:lineRule="auto"/>
              <w:jc w:val="center"/>
              <w:rPr>
                <w:rFonts w:ascii="Corbel" w:hAnsi="Corbel" w:cs="Arial"/>
                <w:sz w:val="20"/>
                <w:szCs w:val="20"/>
                <w:lang w:val="it-IT"/>
              </w:rPr>
            </w:pPr>
          </w:p>
        </w:tc>
        <w:tc>
          <w:tcPr>
            <w:tcW w:w="4840" w:type="dxa"/>
            <w:vAlign w:val="center"/>
          </w:tcPr>
          <w:p w:rsidR="00BA2082" w:rsidRPr="00E3250F" w:rsidRDefault="00BA2082" w:rsidP="00BA2082">
            <w:pPr>
              <w:spacing w:after="0" w:line="240" w:lineRule="auto"/>
              <w:rPr>
                <w:rFonts w:ascii="Corbel" w:hAnsi="Corbel" w:cs="Arial"/>
                <w:sz w:val="20"/>
                <w:szCs w:val="20"/>
                <w:lang w:val="sr-Latn-CS"/>
              </w:rPr>
            </w:pPr>
            <w:r w:rsidRPr="00BA2082">
              <w:rPr>
                <w:rFonts w:ascii="Corbel" w:hAnsi="Corbel" w:cs="Arial"/>
                <w:sz w:val="20"/>
                <w:szCs w:val="20"/>
                <w:lang w:val="sr-Latn-CS"/>
              </w:rPr>
              <w:t>Биохемијски и имунолошки анализатор</w:t>
            </w:r>
          </w:p>
        </w:tc>
      </w:tr>
      <w:tr w:rsidR="00BA2082" w:rsidRPr="00F964E4" w:rsidTr="00673257">
        <w:trPr>
          <w:trHeight w:val="238"/>
          <w:jc w:val="center"/>
        </w:trPr>
        <w:tc>
          <w:tcPr>
            <w:tcW w:w="927" w:type="dxa"/>
            <w:vAlign w:val="center"/>
          </w:tcPr>
          <w:p w:rsidR="00BA2082" w:rsidRPr="00F964E4" w:rsidRDefault="00BA2082" w:rsidP="00BA2082">
            <w:pPr>
              <w:numPr>
                <w:ilvl w:val="0"/>
                <w:numId w:val="3"/>
              </w:numPr>
              <w:spacing w:after="0" w:line="240" w:lineRule="auto"/>
              <w:jc w:val="center"/>
              <w:rPr>
                <w:rFonts w:ascii="Corbel" w:hAnsi="Corbel" w:cs="Arial"/>
                <w:sz w:val="20"/>
                <w:szCs w:val="20"/>
                <w:lang w:val="it-IT"/>
              </w:rPr>
            </w:pPr>
          </w:p>
        </w:tc>
        <w:tc>
          <w:tcPr>
            <w:tcW w:w="4840" w:type="dxa"/>
            <w:vAlign w:val="center"/>
          </w:tcPr>
          <w:p w:rsidR="00BA2082" w:rsidRPr="00E3250F" w:rsidRDefault="00BA2082" w:rsidP="00BA2082">
            <w:pPr>
              <w:spacing w:after="0" w:line="240" w:lineRule="auto"/>
              <w:rPr>
                <w:rFonts w:ascii="Corbel" w:hAnsi="Corbel" w:cs="Arial"/>
                <w:sz w:val="20"/>
                <w:szCs w:val="20"/>
                <w:lang w:val="sr-Latn-CS"/>
              </w:rPr>
            </w:pPr>
            <w:r w:rsidRPr="00BA2082">
              <w:rPr>
                <w:rFonts w:ascii="Corbel" w:hAnsi="Corbel" w:cs="Arial"/>
                <w:sz w:val="20"/>
                <w:szCs w:val="20"/>
                <w:lang w:val="sr-Latn-CS"/>
              </w:rPr>
              <w:t>Биохемијски анализатор</w:t>
            </w:r>
          </w:p>
        </w:tc>
      </w:tr>
    </w:tbl>
    <w:p w:rsidR="00DE2139" w:rsidRPr="008C106E" w:rsidRDefault="00DE2139" w:rsidP="00BA2082">
      <w:pPr>
        <w:spacing w:after="0" w:line="240" w:lineRule="auto"/>
        <w:rPr>
          <w:sz w:val="24"/>
          <w:szCs w:val="24"/>
        </w:rPr>
      </w:pPr>
    </w:p>
    <w:p w:rsidR="00D16592" w:rsidRDefault="00074B82" w:rsidP="00074B82">
      <w:pPr>
        <w:spacing w:line="240" w:lineRule="auto"/>
        <w:ind w:firstLine="708"/>
        <w:rPr>
          <w:b/>
          <w:sz w:val="24"/>
          <w:szCs w:val="24"/>
        </w:rPr>
      </w:pPr>
      <w:r w:rsidRPr="00074B82">
        <w:rPr>
          <w:b/>
          <w:sz w:val="24"/>
          <w:szCs w:val="24"/>
        </w:rPr>
        <w:t>2.5. Kонструкција и објекат за колективну безбедност и здравље на раду (заштита на прелазима, пролазима и прилазима, заклони од топлотних и других зрачења, заштита од удара електричне струје, општа вентилација и климатизација и сл.), опис њихове намене и начина коришћења</w:t>
      </w:r>
    </w:p>
    <w:p w:rsidR="00074B82" w:rsidRDefault="00074B82" w:rsidP="00074B82">
      <w:pPr>
        <w:spacing w:line="240" w:lineRule="auto"/>
        <w:ind w:firstLine="708"/>
        <w:rPr>
          <w:sz w:val="24"/>
          <w:szCs w:val="24"/>
        </w:rPr>
      </w:pPr>
      <w:r w:rsidRPr="00074B82">
        <w:rPr>
          <w:sz w:val="24"/>
          <w:szCs w:val="24"/>
        </w:rPr>
        <w:t>Радни процес не захтева израду посебних конструкција и објекта за колективну безбедност</w:t>
      </w:r>
      <w:r w:rsidR="001D0914">
        <w:rPr>
          <w:sz w:val="24"/>
          <w:szCs w:val="24"/>
        </w:rPr>
        <w:t>.</w:t>
      </w:r>
    </w:p>
    <w:p w:rsidR="00EB7957" w:rsidRDefault="00EB7957" w:rsidP="00074B82">
      <w:pPr>
        <w:spacing w:line="240" w:lineRule="auto"/>
        <w:ind w:firstLine="708"/>
        <w:rPr>
          <w:b/>
          <w:sz w:val="24"/>
          <w:szCs w:val="24"/>
        </w:rPr>
      </w:pPr>
      <w:r w:rsidRPr="00EB7957">
        <w:rPr>
          <w:b/>
          <w:sz w:val="24"/>
          <w:szCs w:val="24"/>
        </w:rPr>
        <w:t>2.6. Помоћна конструкција и објекат као и конструкција и објекат који се привремено користе за рад и кретање запослених (скела, радна платформа, тунелска подграда, конструкција за спречавање одрона земље при копању дубоких ровова и сл.)</w:t>
      </w:r>
    </w:p>
    <w:p w:rsidR="00311593" w:rsidRDefault="00932A9C" w:rsidP="00DE2139">
      <w:pPr>
        <w:spacing w:line="240" w:lineRule="auto"/>
        <w:ind w:firstLine="708"/>
        <w:rPr>
          <w:sz w:val="24"/>
          <w:szCs w:val="24"/>
          <w:lang/>
        </w:rPr>
      </w:pPr>
      <w:r w:rsidRPr="00932A9C">
        <w:rPr>
          <w:sz w:val="24"/>
          <w:szCs w:val="24"/>
        </w:rPr>
        <w:t>Радни процес не захтева изградњу оваквих конструкција и објеката.</w:t>
      </w:r>
    </w:p>
    <w:p w:rsidR="00F34C4A" w:rsidRDefault="00F34C4A" w:rsidP="00DE2139">
      <w:pPr>
        <w:spacing w:line="240" w:lineRule="auto"/>
        <w:ind w:firstLine="708"/>
        <w:rPr>
          <w:sz w:val="24"/>
          <w:szCs w:val="24"/>
          <w:lang/>
        </w:rPr>
      </w:pPr>
    </w:p>
    <w:p w:rsidR="00F34C4A" w:rsidRPr="00F34C4A" w:rsidRDefault="00F34C4A" w:rsidP="00DE2139">
      <w:pPr>
        <w:spacing w:line="240" w:lineRule="auto"/>
        <w:ind w:firstLine="708"/>
        <w:rPr>
          <w:sz w:val="24"/>
          <w:szCs w:val="24"/>
          <w:lang/>
        </w:rPr>
      </w:pPr>
    </w:p>
    <w:p w:rsidR="00932A9C" w:rsidRPr="00BD0782" w:rsidRDefault="00932A9C" w:rsidP="00074B82">
      <w:pPr>
        <w:spacing w:line="240" w:lineRule="auto"/>
        <w:ind w:firstLine="708"/>
        <w:rPr>
          <w:b/>
          <w:sz w:val="24"/>
          <w:szCs w:val="24"/>
        </w:rPr>
      </w:pPr>
      <w:r w:rsidRPr="00932A9C">
        <w:rPr>
          <w:b/>
          <w:sz w:val="24"/>
          <w:szCs w:val="24"/>
        </w:rPr>
        <w:lastRenderedPageBreak/>
        <w:t>2.7.Списак личне заштитне опреме</w:t>
      </w:r>
    </w:p>
    <w:tbl>
      <w:tblPr>
        <w:tblW w:w="812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64"/>
        <w:gridCol w:w="3478"/>
        <w:gridCol w:w="3183"/>
      </w:tblGrid>
      <w:tr w:rsidR="00BD0782" w:rsidRPr="00F964E4" w:rsidTr="00BD0782">
        <w:trPr>
          <w:trHeight w:val="432"/>
          <w:jc w:val="center"/>
        </w:trPr>
        <w:tc>
          <w:tcPr>
            <w:tcW w:w="1464" w:type="dxa"/>
            <w:tcBorders>
              <w:top w:val="double" w:sz="4" w:space="0" w:color="auto"/>
              <w:left w:val="double" w:sz="4" w:space="0" w:color="auto"/>
              <w:bottom w:val="double" w:sz="4" w:space="0" w:color="auto"/>
            </w:tcBorders>
            <w:vAlign w:val="center"/>
          </w:tcPr>
          <w:p w:rsidR="00BD0782" w:rsidRPr="00BD0782" w:rsidRDefault="00BD0782" w:rsidP="00632CA6">
            <w:pPr>
              <w:spacing w:after="0" w:line="240" w:lineRule="auto"/>
              <w:ind w:left="-238" w:firstLine="238"/>
              <w:jc w:val="center"/>
              <w:rPr>
                <w:rFonts w:ascii="Corbel" w:hAnsi="Corbel"/>
                <w:b/>
                <w:sz w:val="20"/>
                <w:szCs w:val="20"/>
              </w:rPr>
            </w:pPr>
            <w:r>
              <w:rPr>
                <w:rFonts w:ascii="Corbel" w:hAnsi="Corbel"/>
                <w:b/>
                <w:sz w:val="20"/>
                <w:szCs w:val="20"/>
              </w:rPr>
              <w:t>Редни број</w:t>
            </w:r>
          </w:p>
        </w:tc>
        <w:tc>
          <w:tcPr>
            <w:tcW w:w="3478" w:type="dxa"/>
            <w:tcBorders>
              <w:top w:val="double" w:sz="4" w:space="0" w:color="auto"/>
              <w:bottom w:val="double" w:sz="4" w:space="0" w:color="auto"/>
            </w:tcBorders>
            <w:vAlign w:val="center"/>
          </w:tcPr>
          <w:p w:rsidR="00BD0782" w:rsidRPr="00F964E4" w:rsidRDefault="00BD0782" w:rsidP="00632CA6">
            <w:pPr>
              <w:spacing w:after="0" w:line="240" w:lineRule="auto"/>
              <w:jc w:val="center"/>
              <w:rPr>
                <w:rFonts w:ascii="Corbel" w:hAnsi="Corbel"/>
                <w:b/>
                <w:sz w:val="20"/>
                <w:szCs w:val="20"/>
                <w:lang w:val="sr-Latn-CS"/>
              </w:rPr>
            </w:pPr>
            <w:r w:rsidRPr="00BD0782">
              <w:rPr>
                <w:rFonts w:ascii="Corbel" w:hAnsi="Corbel"/>
                <w:b/>
                <w:sz w:val="20"/>
                <w:szCs w:val="20"/>
                <w:lang w:val="sr-Latn-CS"/>
              </w:rPr>
              <w:t>Назив средства –опреме за личну заштиту</w:t>
            </w:r>
          </w:p>
        </w:tc>
        <w:tc>
          <w:tcPr>
            <w:tcW w:w="3183" w:type="dxa"/>
            <w:tcBorders>
              <w:top w:val="double" w:sz="4" w:space="0" w:color="auto"/>
              <w:bottom w:val="double" w:sz="4" w:space="0" w:color="auto"/>
              <w:right w:val="double" w:sz="4" w:space="0" w:color="auto"/>
            </w:tcBorders>
            <w:vAlign w:val="center"/>
          </w:tcPr>
          <w:p w:rsidR="00BD0782" w:rsidRPr="00BD0782" w:rsidRDefault="00BD0782" w:rsidP="00632CA6">
            <w:pPr>
              <w:spacing w:after="0" w:line="240" w:lineRule="auto"/>
              <w:jc w:val="center"/>
              <w:rPr>
                <w:rFonts w:ascii="Corbel" w:hAnsi="Corbel"/>
                <w:b/>
                <w:sz w:val="20"/>
                <w:szCs w:val="20"/>
              </w:rPr>
            </w:pPr>
            <w:r>
              <w:rPr>
                <w:rFonts w:ascii="Corbel" w:hAnsi="Corbel"/>
                <w:b/>
                <w:sz w:val="20"/>
                <w:szCs w:val="20"/>
              </w:rPr>
              <w:t>Начин чувања и одржавања</w:t>
            </w:r>
          </w:p>
        </w:tc>
      </w:tr>
      <w:tr w:rsidR="00E23EB8" w:rsidRPr="00F964E4" w:rsidTr="00BD0782">
        <w:trPr>
          <w:trHeight w:val="432"/>
          <w:jc w:val="center"/>
        </w:trPr>
        <w:tc>
          <w:tcPr>
            <w:tcW w:w="1464" w:type="dxa"/>
            <w:tcBorders>
              <w:top w:val="double" w:sz="4" w:space="0" w:color="auto"/>
              <w:left w:val="double" w:sz="4" w:space="0" w:color="auto"/>
            </w:tcBorders>
            <w:vAlign w:val="center"/>
          </w:tcPr>
          <w:p w:rsidR="00E23EB8" w:rsidRPr="00F964E4" w:rsidRDefault="00E23EB8" w:rsidP="00632CA6">
            <w:pPr>
              <w:spacing w:after="0" w:line="240" w:lineRule="auto"/>
              <w:jc w:val="center"/>
              <w:rPr>
                <w:rFonts w:ascii="Corbel" w:hAnsi="Corbel"/>
                <w:sz w:val="20"/>
                <w:szCs w:val="20"/>
                <w:lang w:val="sr-Latn-CS"/>
              </w:rPr>
            </w:pPr>
            <w:r w:rsidRPr="00F964E4">
              <w:rPr>
                <w:rFonts w:ascii="Corbel" w:hAnsi="Corbel"/>
                <w:sz w:val="20"/>
                <w:szCs w:val="20"/>
                <w:lang w:val="sr-Latn-CS"/>
              </w:rPr>
              <w:t>1.</w:t>
            </w:r>
          </w:p>
        </w:tc>
        <w:tc>
          <w:tcPr>
            <w:tcW w:w="3478" w:type="dxa"/>
            <w:tcBorders>
              <w:top w:val="double" w:sz="4" w:space="0" w:color="auto"/>
            </w:tcBorders>
            <w:vAlign w:val="center"/>
          </w:tcPr>
          <w:p w:rsidR="00E23EB8" w:rsidRPr="00E23EB8" w:rsidRDefault="00E23EB8" w:rsidP="00632CA6">
            <w:pPr>
              <w:spacing w:after="0" w:line="240" w:lineRule="auto"/>
              <w:rPr>
                <w:rFonts w:ascii="Corbel" w:hAnsi="Corbel" w:cs="Arial"/>
                <w:sz w:val="20"/>
                <w:szCs w:val="20"/>
              </w:rPr>
            </w:pPr>
            <w:r>
              <w:rPr>
                <w:rFonts w:ascii="Corbel" w:hAnsi="Corbel" w:cs="Arial"/>
                <w:sz w:val="20"/>
                <w:szCs w:val="20"/>
              </w:rPr>
              <w:t>Радни мантил</w:t>
            </w:r>
          </w:p>
        </w:tc>
        <w:tc>
          <w:tcPr>
            <w:tcW w:w="3183" w:type="dxa"/>
            <w:vMerge w:val="restart"/>
            <w:tcBorders>
              <w:top w:val="double" w:sz="4" w:space="0" w:color="auto"/>
              <w:right w:val="double" w:sz="4" w:space="0" w:color="auto"/>
            </w:tcBorders>
            <w:shd w:val="clear" w:color="auto" w:fill="auto"/>
            <w:vAlign w:val="center"/>
          </w:tcPr>
          <w:p w:rsidR="00E23EB8" w:rsidRPr="00F964E4" w:rsidRDefault="00E23EB8" w:rsidP="00632CA6">
            <w:pPr>
              <w:spacing w:after="0" w:line="240" w:lineRule="auto"/>
              <w:jc w:val="center"/>
              <w:rPr>
                <w:rFonts w:ascii="Corbel" w:hAnsi="Corbel"/>
                <w:sz w:val="20"/>
                <w:szCs w:val="20"/>
                <w:lang w:val="sr-Latn-CS"/>
              </w:rPr>
            </w:pPr>
            <w:r w:rsidRPr="0083509E">
              <w:rPr>
                <w:rFonts w:ascii="Corbel" w:hAnsi="Corbel"/>
                <w:sz w:val="20"/>
                <w:szCs w:val="20"/>
                <w:lang w:val="sr-Latn-CS"/>
              </w:rPr>
              <w:t>У гардероберним орманима</w:t>
            </w:r>
          </w:p>
        </w:tc>
      </w:tr>
      <w:tr w:rsidR="00E23EB8" w:rsidRPr="00F964E4" w:rsidTr="00BD0782">
        <w:trPr>
          <w:trHeight w:val="432"/>
          <w:jc w:val="center"/>
        </w:trPr>
        <w:tc>
          <w:tcPr>
            <w:tcW w:w="1464" w:type="dxa"/>
            <w:tcBorders>
              <w:left w:val="double" w:sz="4" w:space="0" w:color="auto"/>
            </w:tcBorders>
            <w:vAlign w:val="center"/>
          </w:tcPr>
          <w:p w:rsidR="00E23EB8" w:rsidRPr="00F964E4" w:rsidRDefault="00E23EB8" w:rsidP="00632CA6">
            <w:pPr>
              <w:spacing w:after="0" w:line="240" w:lineRule="auto"/>
              <w:jc w:val="center"/>
              <w:rPr>
                <w:rFonts w:ascii="Corbel" w:hAnsi="Corbel"/>
                <w:sz w:val="20"/>
                <w:szCs w:val="20"/>
                <w:lang w:val="sr-Latn-CS"/>
              </w:rPr>
            </w:pPr>
            <w:r>
              <w:rPr>
                <w:rFonts w:ascii="Corbel" w:hAnsi="Corbel"/>
                <w:sz w:val="20"/>
                <w:szCs w:val="20"/>
              </w:rPr>
              <w:t>2</w:t>
            </w:r>
            <w:r w:rsidRPr="00F964E4">
              <w:rPr>
                <w:rFonts w:ascii="Corbel" w:hAnsi="Corbel"/>
                <w:sz w:val="20"/>
                <w:szCs w:val="20"/>
                <w:lang w:val="sr-Latn-CS"/>
              </w:rPr>
              <w:t>.</w:t>
            </w:r>
          </w:p>
        </w:tc>
        <w:tc>
          <w:tcPr>
            <w:tcW w:w="3478" w:type="dxa"/>
            <w:vAlign w:val="center"/>
          </w:tcPr>
          <w:p w:rsidR="00E23EB8" w:rsidRPr="00E23EB8" w:rsidRDefault="00E23EB8" w:rsidP="00632CA6">
            <w:pPr>
              <w:spacing w:after="0" w:line="240" w:lineRule="auto"/>
              <w:rPr>
                <w:rFonts w:ascii="Corbel" w:hAnsi="Corbel" w:cs="Arial"/>
                <w:sz w:val="20"/>
                <w:szCs w:val="20"/>
              </w:rPr>
            </w:pPr>
            <w:r>
              <w:rPr>
                <w:rFonts w:ascii="Corbel" w:hAnsi="Corbel" w:cs="Arial"/>
                <w:sz w:val="20"/>
                <w:szCs w:val="20"/>
              </w:rPr>
              <w:t>Радна обућа-кломпе</w:t>
            </w:r>
          </w:p>
        </w:tc>
        <w:tc>
          <w:tcPr>
            <w:tcW w:w="3183" w:type="dxa"/>
            <w:vMerge/>
            <w:tcBorders>
              <w:right w:val="double" w:sz="4" w:space="0" w:color="auto"/>
            </w:tcBorders>
            <w:shd w:val="clear" w:color="auto" w:fill="auto"/>
            <w:vAlign w:val="center"/>
          </w:tcPr>
          <w:p w:rsidR="00E23EB8" w:rsidRPr="00F964E4" w:rsidRDefault="00E23EB8" w:rsidP="00632CA6">
            <w:pPr>
              <w:spacing w:after="0" w:line="240" w:lineRule="auto"/>
              <w:jc w:val="center"/>
              <w:rPr>
                <w:rFonts w:ascii="Corbel" w:hAnsi="Corbel"/>
                <w:sz w:val="20"/>
                <w:szCs w:val="20"/>
                <w:lang w:val="sr-Latn-CS"/>
              </w:rPr>
            </w:pPr>
          </w:p>
        </w:tc>
      </w:tr>
      <w:tr w:rsidR="00E23EB8" w:rsidRPr="00F964E4" w:rsidTr="00BD0782">
        <w:trPr>
          <w:trHeight w:val="432"/>
          <w:jc w:val="center"/>
        </w:trPr>
        <w:tc>
          <w:tcPr>
            <w:tcW w:w="1464" w:type="dxa"/>
            <w:tcBorders>
              <w:left w:val="double" w:sz="4" w:space="0" w:color="auto"/>
            </w:tcBorders>
            <w:vAlign w:val="center"/>
          </w:tcPr>
          <w:p w:rsidR="00E23EB8" w:rsidRPr="00F964E4" w:rsidRDefault="00E23EB8" w:rsidP="00632CA6">
            <w:pPr>
              <w:spacing w:after="0" w:line="240" w:lineRule="auto"/>
              <w:jc w:val="center"/>
              <w:rPr>
                <w:rFonts w:ascii="Corbel" w:hAnsi="Corbel"/>
                <w:sz w:val="20"/>
                <w:szCs w:val="20"/>
                <w:lang w:val="sr-Latn-CS"/>
              </w:rPr>
            </w:pPr>
            <w:r>
              <w:rPr>
                <w:rFonts w:ascii="Corbel" w:hAnsi="Corbel"/>
                <w:sz w:val="20"/>
                <w:szCs w:val="20"/>
              </w:rPr>
              <w:t>3</w:t>
            </w:r>
            <w:r w:rsidRPr="00F964E4">
              <w:rPr>
                <w:rFonts w:ascii="Corbel" w:hAnsi="Corbel"/>
                <w:sz w:val="20"/>
                <w:szCs w:val="20"/>
                <w:lang w:val="sr-Latn-CS"/>
              </w:rPr>
              <w:t>.</w:t>
            </w:r>
          </w:p>
        </w:tc>
        <w:tc>
          <w:tcPr>
            <w:tcW w:w="3478" w:type="dxa"/>
            <w:vAlign w:val="center"/>
          </w:tcPr>
          <w:p w:rsidR="00E23EB8" w:rsidRPr="00E23EB8" w:rsidRDefault="00E23EB8" w:rsidP="00632CA6">
            <w:pPr>
              <w:spacing w:after="0" w:line="240" w:lineRule="auto"/>
              <w:rPr>
                <w:rFonts w:ascii="Corbel" w:hAnsi="Corbel" w:cs="Arial"/>
                <w:sz w:val="20"/>
                <w:szCs w:val="20"/>
              </w:rPr>
            </w:pPr>
            <w:r>
              <w:rPr>
                <w:rFonts w:ascii="Corbel" w:hAnsi="Corbel" w:cs="Arial"/>
                <w:sz w:val="20"/>
                <w:szCs w:val="20"/>
              </w:rPr>
              <w:t>Заштитне медицинске рукавице</w:t>
            </w:r>
          </w:p>
        </w:tc>
        <w:tc>
          <w:tcPr>
            <w:tcW w:w="3183" w:type="dxa"/>
            <w:vMerge/>
            <w:tcBorders>
              <w:right w:val="double" w:sz="4" w:space="0" w:color="auto"/>
            </w:tcBorders>
            <w:shd w:val="clear" w:color="auto" w:fill="auto"/>
            <w:vAlign w:val="center"/>
          </w:tcPr>
          <w:p w:rsidR="00E23EB8" w:rsidRPr="00F964E4" w:rsidRDefault="00E23EB8" w:rsidP="00632CA6">
            <w:pPr>
              <w:spacing w:after="0" w:line="240" w:lineRule="auto"/>
              <w:jc w:val="center"/>
              <w:rPr>
                <w:rFonts w:ascii="Corbel" w:hAnsi="Corbel"/>
                <w:sz w:val="20"/>
                <w:szCs w:val="20"/>
                <w:lang w:val="sr-Latn-CS"/>
              </w:rPr>
            </w:pPr>
          </w:p>
        </w:tc>
      </w:tr>
      <w:tr w:rsidR="00E23EB8" w:rsidRPr="00F964E4" w:rsidTr="00BD0782">
        <w:trPr>
          <w:trHeight w:val="432"/>
          <w:jc w:val="center"/>
        </w:trPr>
        <w:tc>
          <w:tcPr>
            <w:tcW w:w="1464" w:type="dxa"/>
            <w:tcBorders>
              <w:left w:val="double" w:sz="4" w:space="0" w:color="auto"/>
            </w:tcBorders>
            <w:vAlign w:val="center"/>
          </w:tcPr>
          <w:p w:rsidR="00E23EB8" w:rsidRDefault="00E23EB8" w:rsidP="00632CA6">
            <w:pPr>
              <w:spacing w:after="0" w:line="240" w:lineRule="auto"/>
              <w:jc w:val="center"/>
              <w:rPr>
                <w:rFonts w:ascii="Corbel" w:hAnsi="Corbel"/>
                <w:sz w:val="20"/>
                <w:szCs w:val="20"/>
                <w:lang w:val="sr-Latn-CS"/>
              </w:rPr>
            </w:pPr>
            <w:r>
              <w:rPr>
                <w:rFonts w:ascii="Corbel" w:hAnsi="Corbel"/>
                <w:sz w:val="20"/>
                <w:szCs w:val="20"/>
              </w:rPr>
              <w:t>4</w:t>
            </w:r>
            <w:r>
              <w:rPr>
                <w:rFonts w:ascii="Corbel" w:hAnsi="Corbel"/>
                <w:sz w:val="20"/>
                <w:szCs w:val="20"/>
                <w:lang w:val="sr-Latn-CS"/>
              </w:rPr>
              <w:t>.</w:t>
            </w:r>
          </w:p>
        </w:tc>
        <w:tc>
          <w:tcPr>
            <w:tcW w:w="3478" w:type="dxa"/>
            <w:vAlign w:val="center"/>
          </w:tcPr>
          <w:p w:rsidR="00E23EB8" w:rsidRPr="00E23EB8" w:rsidRDefault="00E23EB8" w:rsidP="00632CA6">
            <w:pPr>
              <w:spacing w:after="0" w:line="240" w:lineRule="auto"/>
              <w:rPr>
                <w:rFonts w:ascii="Corbel" w:hAnsi="Corbel" w:cs="Arial"/>
                <w:sz w:val="20"/>
                <w:szCs w:val="20"/>
              </w:rPr>
            </w:pPr>
            <w:r>
              <w:rPr>
                <w:rFonts w:ascii="Corbel" w:hAnsi="Corbel" w:cs="Arial"/>
                <w:sz w:val="20"/>
                <w:szCs w:val="20"/>
              </w:rPr>
              <w:t>Заштитне маске</w:t>
            </w:r>
          </w:p>
        </w:tc>
        <w:tc>
          <w:tcPr>
            <w:tcW w:w="3183" w:type="dxa"/>
            <w:vMerge/>
            <w:tcBorders>
              <w:right w:val="double" w:sz="4" w:space="0" w:color="auto"/>
            </w:tcBorders>
            <w:shd w:val="clear" w:color="auto" w:fill="auto"/>
            <w:vAlign w:val="center"/>
          </w:tcPr>
          <w:p w:rsidR="00E23EB8" w:rsidRPr="00F964E4" w:rsidRDefault="00E23EB8" w:rsidP="00632CA6">
            <w:pPr>
              <w:spacing w:after="0" w:line="240" w:lineRule="auto"/>
              <w:jc w:val="center"/>
              <w:rPr>
                <w:rFonts w:ascii="Corbel" w:hAnsi="Corbel"/>
                <w:sz w:val="20"/>
                <w:szCs w:val="20"/>
                <w:lang w:val="sr-Latn-CS"/>
              </w:rPr>
            </w:pPr>
          </w:p>
        </w:tc>
      </w:tr>
      <w:tr w:rsidR="00E23EB8" w:rsidRPr="00F964E4" w:rsidTr="00BD0782">
        <w:trPr>
          <w:trHeight w:val="432"/>
          <w:jc w:val="center"/>
        </w:trPr>
        <w:tc>
          <w:tcPr>
            <w:tcW w:w="1464" w:type="dxa"/>
            <w:tcBorders>
              <w:left w:val="double" w:sz="4" w:space="0" w:color="auto"/>
            </w:tcBorders>
            <w:vAlign w:val="center"/>
          </w:tcPr>
          <w:p w:rsidR="00E23EB8" w:rsidRDefault="00E23EB8" w:rsidP="00632CA6">
            <w:pPr>
              <w:spacing w:after="0" w:line="240" w:lineRule="auto"/>
              <w:jc w:val="center"/>
              <w:rPr>
                <w:rFonts w:ascii="Corbel" w:hAnsi="Corbel"/>
                <w:sz w:val="20"/>
                <w:szCs w:val="20"/>
              </w:rPr>
            </w:pPr>
            <w:r>
              <w:rPr>
                <w:rFonts w:ascii="Corbel" w:hAnsi="Corbel"/>
                <w:sz w:val="20"/>
                <w:szCs w:val="20"/>
              </w:rPr>
              <w:t>5.</w:t>
            </w:r>
          </w:p>
        </w:tc>
        <w:tc>
          <w:tcPr>
            <w:tcW w:w="3478" w:type="dxa"/>
            <w:vAlign w:val="center"/>
          </w:tcPr>
          <w:p w:rsidR="00E23EB8" w:rsidRPr="00D13585" w:rsidRDefault="00E23EB8" w:rsidP="00632CA6">
            <w:pPr>
              <w:spacing w:after="0" w:line="240" w:lineRule="auto"/>
              <w:rPr>
                <w:rFonts w:ascii="Corbel" w:hAnsi="Corbel" w:cs="Arial"/>
                <w:sz w:val="20"/>
                <w:szCs w:val="20"/>
              </w:rPr>
            </w:pPr>
            <w:r>
              <w:rPr>
                <w:rFonts w:ascii="Corbel" w:hAnsi="Corbel" w:cs="Arial"/>
                <w:sz w:val="20"/>
                <w:szCs w:val="20"/>
              </w:rPr>
              <w:t xml:space="preserve">Заштитне </w:t>
            </w:r>
            <w:r w:rsidR="00D13585">
              <w:rPr>
                <w:rFonts w:ascii="Corbel" w:hAnsi="Corbel" w:cs="Arial"/>
                <w:sz w:val="20"/>
                <w:szCs w:val="20"/>
              </w:rPr>
              <w:t>наочаре</w:t>
            </w:r>
          </w:p>
        </w:tc>
        <w:tc>
          <w:tcPr>
            <w:tcW w:w="3183" w:type="dxa"/>
            <w:vMerge/>
            <w:tcBorders>
              <w:right w:val="double" w:sz="4" w:space="0" w:color="auto"/>
            </w:tcBorders>
            <w:shd w:val="clear" w:color="auto" w:fill="auto"/>
            <w:vAlign w:val="center"/>
          </w:tcPr>
          <w:p w:rsidR="00E23EB8" w:rsidRPr="00F964E4" w:rsidRDefault="00E23EB8" w:rsidP="00632CA6">
            <w:pPr>
              <w:spacing w:after="0" w:line="240" w:lineRule="auto"/>
              <w:jc w:val="center"/>
              <w:rPr>
                <w:rFonts w:ascii="Corbel" w:hAnsi="Corbel"/>
                <w:sz w:val="20"/>
                <w:szCs w:val="20"/>
                <w:lang w:val="sr-Latn-CS"/>
              </w:rPr>
            </w:pPr>
          </w:p>
        </w:tc>
      </w:tr>
    </w:tbl>
    <w:p w:rsidR="005902DD" w:rsidRDefault="005902DD" w:rsidP="00632CA6">
      <w:pPr>
        <w:spacing w:after="0" w:line="240" w:lineRule="auto"/>
        <w:ind w:firstLine="708"/>
        <w:rPr>
          <w:b/>
          <w:sz w:val="24"/>
          <w:szCs w:val="24"/>
        </w:rPr>
      </w:pPr>
    </w:p>
    <w:p w:rsidR="00BF0BBA" w:rsidRDefault="00BF0BBA" w:rsidP="00074B82">
      <w:pPr>
        <w:spacing w:line="240" w:lineRule="auto"/>
        <w:ind w:firstLine="708"/>
        <w:rPr>
          <w:b/>
          <w:sz w:val="24"/>
          <w:szCs w:val="24"/>
        </w:rPr>
      </w:pPr>
      <w:r w:rsidRPr="00BF0BBA">
        <w:rPr>
          <w:b/>
          <w:sz w:val="24"/>
          <w:szCs w:val="24"/>
        </w:rPr>
        <w:t>2.8. Сировине и материјали који се користе у радном процесу:</w:t>
      </w:r>
    </w:p>
    <w:p w:rsidR="00632CA6" w:rsidRPr="00F34C4A" w:rsidRDefault="00BF0BBA" w:rsidP="00F34C4A">
      <w:pPr>
        <w:spacing w:line="240" w:lineRule="auto"/>
        <w:ind w:firstLine="708"/>
        <w:rPr>
          <w:sz w:val="24"/>
          <w:szCs w:val="24"/>
          <w:lang/>
        </w:rPr>
      </w:pPr>
      <w:r w:rsidRPr="00BF0BBA">
        <w:rPr>
          <w:sz w:val="24"/>
          <w:szCs w:val="24"/>
        </w:rPr>
        <w:t>У Општој Болници Лесковац  опрема и потрошни материјал се набављају од домаћих фирми као и из увоза преко овлашћених заступника у Србији.</w:t>
      </w:r>
    </w:p>
    <w:p w:rsidR="006772A9" w:rsidRPr="00E155BC" w:rsidRDefault="00BF0BBA" w:rsidP="00E155BC">
      <w:pPr>
        <w:spacing w:line="240" w:lineRule="auto"/>
        <w:ind w:firstLine="708"/>
        <w:rPr>
          <w:b/>
          <w:sz w:val="24"/>
          <w:szCs w:val="24"/>
        </w:rPr>
      </w:pPr>
      <w:r w:rsidRPr="00BF0BBA">
        <w:rPr>
          <w:b/>
          <w:sz w:val="24"/>
          <w:szCs w:val="24"/>
        </w:rPr>
        <w:t>2.9.Подаци о изворима штетности (хемијских, физичких и биолошких) на радном месту и у радној средини:</w:t>
      </w:r>
    </w:p>
    <w:tbl>
      <w:tblPr>
        <w:tblpPr w:leftFromText="180" w:rightFromText="180" w:vertAnchor="text" w:horzAnchor="page" w:tblpX="1834" w:tblpY="57"/>
        <w:tblW w:w="85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959"/>
        <w:gridCol w:w="4897"/>
        <w:gridCol w:w="2649"/>
      </w:tblGrid>
      <w:tr w:rsidR="00BF0BBA" w:rsidRPr="00F80BBA" w:rsidTr="001B60BD">
        <w:trPr>
          <w:trHeight w:val="399"/>
        </w:trPr>
        <w:tc>
          <w:tcPr>
            <w:tcW w:w="8505" w:type="dxa"/>
            <w:gridSpan w:val="3"/>
            <w:tcBorders>
              <w:bottom w:val="single" w:sz="4" w:space="0" w:color="auto"/>
            </w:tcBorders>
            <w:vAlign w:val="center"/>
          </w:tcPr>
          <w:p w:rsidR="00BF0BBA" w:rsidRPr="006F5FA9" w:rsidRDefault="00BF0BBA" w:rsidP="00CF4E34">
            <w:pPr>
              <w:spacing w:after="0"/>
              <w:jc w:val="center"/>
              <w:rPr>
                <w:rFonts w:cstheme="minorHAnsi"/>
                <w:sz w:val="20"/>
                <w:szCs w:val="20"/>
              </w:rPr>
            </w:pPr>
            <w:r w:rsidRPr="006F5FA9">
              <w:rPr>
                <w:rFonts w:cstheme="minorHAnsi"/>
                <w:sz w:val="20"/>
                <w:szCs w:val="20"/>
              </w:rPr>
              <w:t>Хемијске штетности</w:t>
            </w:r>
          </w:p>
        </w:tc>
      </w:tr>
      <w:tr w:rsidR="00BF0BBA" w:rsidRPr="00F80BBA" w:rsidTr="001B60BD">
        <w:trPr>
          <w:trHeight w:val="58"/>
        </w:trPr>
        <w:tc>
          <w:tcPr>
            <w:tcW w:w="5856" w:type="dxa"/>
            <w:gridSpan w:val="2"/>
            <w:tcBorders>
              <w:top w:val="single" w:sz="4" w:space="0" w:color="auto"/>
              <w:right w:val="single" w:sz="4" w:space="0" w:color="auto"/>
            </w:tcBorders>
            <w:vAlign w:val="center"/>
          </w:tcPr>
          <w:p w:rsidR="00BF0BBA" w:rsidRPr="00C9480D" w:rsidRDefault="00BF0BBA" w:rsidP="00CF4E34">
            <w:pPr>
              <w:spacing w:after="0"/>
              <w:jc w:val="center"/>
              <w:rPr>
                <w:rFonts w:ascii="Corbel" w:hAnsi="Corbel" w:cs="Browallia New"/>
                <w:sz w:val="20"/>
                <w:szCs w:val="20"/>
                <w:lang w:val="sr-Latn-CS"/>
              </w:rPr>
            </w:pPr>
          </w:p>
        </w:tc>
        <w:tc>
          <w:tcPr>
            <w:tcW w:w="2649" w:type="dxa"/>
            <w:tcBorders>
              <w:top w:val="single" w:sz="4" w:space="0" w:color="auto"/>
              <w:right w:val="double" w:sz="4" w:space="0" w:color="auto"/>
            </w:tcBorders>
            <w:vAlign w:val="center"/>
          </w:tcPr>
          <w:p w:rsidR="00BF0BBA" w:rsidRPr="00BF0BBA" w:rsidRDefault="00BF0BBA" w:rsidP="00CF4E34">
            <w:pPr>
              <w:spacing w:after="0"/>
              <w:jc w:val="center"/>
              <w:rPr>
                <w:rFonts w:ascii="Corbel" w:hAnsi="Corbel" w:cs="Browallia New"/>
                <w:sz w:val="20"/>
                <w:szCs w:val="20"/>
              </w:rPr>
            </w:pPr>
            <w:r>
              <w:rPr>
                <w:rFonts w:ascii="Corbel" w:hAnsi="Corbel" w:cs="Browallia New"/>
                <w:sz w:val="20"/>
                <w:szCs w:val="20"/>
              </w:rPr>
              <w:t>Да</w:t>
            </w:r>
            <w:r w:rsidRPr="00C9480D">
              <w:rPr>
                <w:rFonts w:ascii="Corbel" w:hAnsi="Corbel" w:cs="Browallia New"/>
                <w:sz w:val="20"/>
                <w:szCs w:val="20"/>
                <w:lang w:val="sr-Latn-CS"/>
              </w:rPr>
              <w:t xml:space="preserve"> / </w:t>
            </w:r>
            <w:r>
              <w:rPr>
                <w:rFonts w:ascii="Corbel" w:hAnsi="Corbel" w:cs="Browallia New"/>
                <w:sz w:val="20"/>
                <w:szCs w:val="20"/>
              </w:rPr>
              <w:t>Не</w:t>
            </w:r>
          </w:p>
        </w:tc>
      </w:tr>
      <w:tr w:rsidR="00BF0BBA" w:rsidRPr="00F80BBA" w:rsidTr="001B60BD">
        <w:trPr>
          <w:trHeight w:val="347"/>
        </w:trPr>
        <w:tc>
          <w:tcPr>
            <w:tcW w:w="959" w:type="dxa"/>
            <w:vAlign w:val="center"/>
          </w:tcPr>
          <w:p w:rsidR="00BF0BBA" w:rsidRPr="00C9480D" w:rsidRDefault="00BF0BBA" w:rsidP="00CF4E34">
            <w:pPr>
              <w:spacing w:after="0"/>
              <w:jc w:val="center"/>
              <w:rPr>
                <w:rFonts w:ascii="Corbel" w:hAnsi="Corbel" w:cs="Browallia New"/>
                <w:sz w:val="20"/>
                <w:szCs w:val="20"/>
                <w:lang w:val="sr-Latn-CS"/>
              </w:rPr>
            </w:pPr>
            <w:r w:rsidRPr="00C9480D">
              <w:rPr>
                <w:rFonts w:ascii="Corbel" w:hAnsi="Corbel" w:cs="Browallia New"/>
                <w:sz w:val="20"/>
                <w:szCs w:val="20"/>
                <w:lang w:val="sr-Latn-CS"/>
              </w:rPr>
              <w:t>1.</w:t>
            </w:r>
          </w:p>
        </w:tc>
        <w:tc>
          <w:tcPr>
            <w:tcW w:w="4897" w:type="dxa"/>
            <w:vAlign w:val="center"/>
          </w:tcPr>
          <w:p w:rsidR="00BF0BBA" w:rsidRPr="006F5FA9" w:rsidRDefault="00BF0BBA" w:rsidP="00CF4E34">
            <w:pPr>
              <w:spacing w:after="0"/>
              <w:jc w:val="center"/>
              <w:rPr>
                <w:rFonts w:cstheme="minorHAnsi"/>
                <w:sz w:val="20"/>
                <w:szCs w:val="20"/>
              </w:rPr>
            </w:pPr>
            <w:r w:rsidRPr="006F5FA9">
              <w:rPr>
                <w:rFonts w:cstheme="minorHAnsi"/>
                <w:sz w:val="20"/>
                <w:szCs w:val="20"/>
              </w:rPr>
              <w:t>Гасови</w:t>
            </w:r>
          </w:p>
        </w:tc>
        <w:tc>
          <w:tcPr>
            <w:tcW w:w="2649" w:type="dxa"/>
            <w:vAlign w:val="center"/>
          </w:tcPr>
          <w:p w:rsidR="00BF0BBA" w:rsidRPr="00BF0BBA" w:rsidRDefault="00BF0BBA" w:rsidP="00CF4E34">
            <w:pPr>
              <w:spacing w:after="0"/>
              <w:jc w:val="center"/>
              <w:rPr>
                <w:rFonts w:ascii="Corbel" w:hAnsi="Corbel" w:cs="Browallia New"/>
                <w:sz w:val="20"/>
                <w:szCs w:val="20"/>
              </w:rPr>
            </w:pPr>
            <w:r>
              <w:rPr>
                <w:rFonts w:ascii="Corbel" w:hAnsi="Corbel" w:cs="Browallia New"/>
                <w:sz w:val="20"/>
                <w:szCs w:val="20"/>
              </w:rPr>
              <w:t>Не</w:t>
            </w:r>
          </w:p>
        </w:tc>
      </w:tr>
      <w:tr w:rsidR="00BF0BBA" w:rsidRPr="00F80BBA" w:rsidTr="001B60BD">
        <w:trPr>
          <w:trHeight w:val="347"/>
        </w:trPr>
        <w:tc>
          <w:tcPr>
            <w:tcW w:w="959" w:type="dxa"/>
            <w:vAlign w:val="center"/>
          </w:tcPr>
          <w:p w:rsidR="00BF0BBA" w:rsidRPr="00C9480D" w:rsidRDefault="00BF0BBA" w:rsidP="00CF4E34">
            <w:pPr>
              <w:spacing w:after="0"/>
              <w:jc w:val="center"/>
              <w:rPr>
                <w:rFonts w:ascii="Corbel" w:hAnsi="Corbel" w:cs="Browallia New"/>
                <w:sz w:val="20"/>
                <w:szCs w:val="20"/>
                <w:lang w:val="sr-Latn-CS"/>
              </w:rPr>
            </w:pPr>
            <w:r w:rsidRPr="00C9480D">
              <w:rPr>
                <w:rFonts w:ascii="Corbel" w:hAnsi="Corbel" w:cs="Browallia New"/>
                <w:sz w:val="20"/>
                <w:szCs w:val="20"/>
                <w:lang w:val="sr-Latn-CS"/>
              </w:rPr>
              <w:t>2.</w:t>
            </w:r>
          </w:p>
        </w:tc>
        <w:tc>
          <w:tcPr>
            <w:tcW w:w="4897" w:type="dxa"/>
            <w:vAlign w:val="center"/>
          </w:tcPr>
          <w:p w:rsidR="00BF0BBA" w:rsidRPr="006F5FA9" w:rsidRDefault="00BF0BBA" w:rsidP="00CF4E34">
            <w:pPr>
              <w:spacing w:after="0"/>
              <w:jc w:val="center"/>
              <w:rPr>
                <w:rFonts w:cstheme="minorHAnsi"/>
                <w:sz w:val="20"/>
                <w:szCs w:val="20"/>
              </w:rPr>
            </w:pPr>
            <w:r w:rsidRPr="006F5FA9">
              <w:rPr>
                <w:rFonts w:cstheme="minorHAnsi"/>
                <w:sz w:val="20"/>
                <w:szCs w:val="20"/>
              </w:rPr>
              <w:t>Течности</w:t>
            </w:r>
          </w:p>
        </w:tc>
        <w:tc>
          <w:tcPr>
            <w:tcW w:w="2649" w:type="dxa"/>
            <w:vAlign w:val="center"/>
          </w:tcPr>
          <w:p w:rsidR="00BF0BBA" w:rsidRPr="0043226C" w:rsidRDefault="0043226C" w:rsidP="00CF4E34">
            <w:pPr>
              <w:spacing w:after="0"/>
              <w:jc w:val="center"/>
              <w:rPr>
                <w:rFonts w:ascii="Corbel" w:hAnsi="Corbel" w:cs="Browallia New"/>
                <w:sz w:val="20"/>
                <w:szCs w:val="20"/>
              </w:rPr>
            </w:pPr>
            <w:r>
              <w:rPr>
                <w:rFonts w:ascii="Corbel" w:hAnsi="Corbel" w:cs="Browallia New"/>
                <w:sz w:val="20"/>
                <w:szCs w:val="20"/>
              </w:rPr>
              <w:t>Да</w:t>
            </w:r>
          </w:p>
        </w:tc>
      </w:tr>
      <w:tr w:rsidR="00BF0BBA" w:rsidRPr="00F80BBA" w:rsidTr="001B60BD">
        <w:trPr>
          <w:trHeight w:val="347"/>
        </w:trPr>
        <w:tc>
          <w:tcPr>
            <w:tcW w:w="959" w:type="dxa"/>
            <w:vAlign w:val="center"/>
          </w:tcPr>
          <w:p w:rsidR="00BF0BBA" w:rsidRPr="00C9480D" w:rsidRDefault="00BF0BBA" w:rsidP="00CF4E34">
            <w:pPr>
              <w:spacing w:after="0"/>
              <w:jc w:val="center"/>
              <w:rPr>
                <w:rFonts w:ascii="Corbel" w:hAnsi="Corbel" w:cs="Browallia New"/>
                <w:sz w:val="20"/>
                <w:szCs w:val="20"/>
                <w:lang w:val="sr-Latn-CS"/>
              </w:rPr>
            </w:pPr>
            <w:r w:rsidRPr="00C9480D">
              <w:rPr>
                <w:rFonts w:ascii="Corbel" w:hAnsi="Corbel" w:cs="Browallia New"/>
                <w:sz w:val="20"/>
                <w:szCs w:val="20"/>
                <w:lang w:val="sr-Latn-CS"/>
              </w:rPr>
              <w:t>2.</w:t>
            </w:r>
          </w:p>
        </w:tc>
        <w:tc>
          <w:tcPr>
            <w:tcW w:w="4897" w:type="dxa"/>
            <w:vAlign w:val="center"/>
          </w:tcPr>
          <w:p w:rsidR="00BF0BBA" w:rsidRPr="006F5FA9" w:rsidRDefault="00BF0BBA" w:rsidP="00CF4E34">
            <w:pPr>
              <w:spacing w:after="0"/>
              <w:jc w:val="center"/>
              <w:rPr>
                <w:rFonts w:cstheme="minorHAnsi"/>
                <w:sz w:val="20"/>
                <w:szCs w:val="20"/>
              </w:rPr>
            </w:pPr>
            <w:r w:rsidRPr="006F5FA9">
              <w:rPr>
                <w:rFonts w:cstheme="minorHAnsi"/>
                <w:sz w:val="20"/>
                <w:szCs w:val="20"/>
              </w:rPr>
              <w:t>Паре</w:t>
            </w:r>
          </w:p>
        </w:tc>
        <w:tc>
          <w:tcPr>
            <w:tcW w:w="2649" w:type="dxa"/>
            <w:tcBorders>
              <w:bottom w:val="single" w:sz="4" w:space="0" w:color="auto"/>
            </w:tcBorders>
          </w:tcPr>
          <w:p w:rsidR="00BF0BBA" w:rsidRPr="00BF0BBA" w:rsidRDefault="00BF0BBA" w:rsidP="00CF4E34">
            <w:pPr>
              <w:spacing w:after="0"/>
              <w:jc w:val="center"/>
              <w:rPr>
                <w:rFonts w:ascii="Corbel" w:hAnsi="Corbel" w:cs="Browallia New"/>
                <w:sz w:val="20"/>
                <w:szCs w:val="20"/>
              </w:rPr>
            </w:pPr>
            <w:r>
              <w:rPr>
                <w:rFonts w:ascii="Corbel" w:hAnsi="Corbel" w:cs="Browallia New"/>
                <w:sz w:val="20"/>
                <w:szCs w:val="20"/>
              </w:rPr>
              <w:t>Не</w:t>
            </w:r>
          </w:p>
        </w:tc>
      </w:tr>
      <w:tr w:rsidR="00BF0BBA" w:rsidRPr="00F80BBA" w:rsidTr="001B60BD">
        <w:trPr>
          <w:trHeight w:val="347"/>
        </w:trPr>
        <w:tc>
          <w:tcPr>
            <w:tcW w:w="959" w:type="dxa"/>
            <w:vAlign w:val="center"/>
          </w:tcPr>
          <w:p w:rsidR="00BF0BBA" w:rsidRPr="00C9480D" w:rsidRDefault="00BF0BBA" w:rsidP="00CF4E34">
            <w:pPr>
              <w:spacing w:after="0"/>
              <w:jc w:val="center"/>
              <w:rPr>
                <w:rFonts w:ascii="Corbel" w:hAnsi="Corbel" w:cs="Browallia New"/>
                <w:sz w:val="20"/>
                <w:szCs w:val="20"/>
                <w:lang w:val="sr-Latn-CS"/>
              </w:rPr>
            </w:pPr>
            <w:r w:rsidRPr="00C9480D">
              <w:rPr>
                <w:rFonts w:ascii="Corbel" w:hAnsi="Corbel" w:cs="Browallia New"/>
                <w:sz w:val="20"/>
                <w:szCs w:val="20"/>
                <w:lang w:val="sr-Latn-CS"/>
              </w:rPr>
              <w:t>3.</w:t>
            </w:r>
          </w:p>
        </w:tc>
        <w:tc>
          <w:tcPr>
            <w:tcW w:w="4897" w:type="dxa"/>
            <w:vAlign w:val="center"/>
          </w:tcPr>
          <w:p w:rsidR="00BF0BBA" w:rsidRPr="006F5FA9" w:rsidRDefault="00BF0BBA" w:rsidP="00CF4E34">
            <w:pPr>
              <w:spacing w:after="0"/>
              <w:jc w:val="center"/>
              <w:rPr>
                <w:rFonts w:cstheme="minorHAnsi"/>
                <w:sz w:val="20"/>
                <w:szCs w:val="20"/>
              </w:rPr>
            </w:pPr>
            <w:r w:rsidRPr="006F5FA9">
              <w:rPr>
                <w:rFonts w:cstheme="minorHAnsi"/>
                <w:sz w:val="20"/>
                <w:szCs w:val="20"/>
              </w:rPr>
              <w:t>Димови</w:t>
            </w:r>
          </w:p>
        </w:tc>
        <w:tc>
          <w:tcPr>
            <w:tcW w:w="2649" w:type="dxa"/>
          </w:tcPr>
          <w:p w:rsidR="00BF0BBA" w:rsidRPr="00BF0BBA" w:rsidRDefault="00BF0BBA" w:rsidP="00CF4E34">
            <w:pPr>
              <w:spacing w:after="0"/>
              <w:jc w:val="center"/>
              <w:rPr>
                <w:rFonts w:ascii="Corbel" w:hAnsi="Corbel" w:cs="Browallia New"/>
                <w:sz w:val="20"/>
                <w:szCs w:val="20"/>
              </w:rPr>
            </w:pPr>
            <w:r>
              <w:rPr>
                <w:rFonts w:ascii="Corbel" w:hAnsi="Corbel" w:cs="Browallia New"/>
                <w:sz w:val="20"/>
                <w:szCs w:val="20"/>
              </w:rPr>
              <w:t>Не</w:t>
            </w:r>
          </w:p>
        </w:tc>
      </w:tr>
      <w:tr w:rsidR="00BF0BBA" w:rsidRPr="00F80BBA" w:rsidTr="001B60BD">
        <w:trPr>
          <w:trHeight w:val="347"/>
        </w:trPr>
        <w:tc>
          <w:tcPr>
            <w:tcW w:w="959" w:type="dxa"/>
            <w:vAlign w:val="center"/>
          </w:tcPr>
          <w:p w:rsidR="00BF0BBA" w:rsidRPr="00C9480D" w:rsidRDefault="00BF0BBA" w:rsidP="00CF4E34">
            <w:pPr>
              <w:spacing w:after="0"/>
              <w:jc w:val="center"/>
              <w:rPr>
                <w:rFonts w:ascii="Corbel" w:hAnsi="Corbel" w:cs="Browallia New"/>
                <w:sz w:val="20"/>
                <w:szCs w:val="20"/>
                <w:lang w:val="sr-Latn-CS"/>
              </w:rPr>
            </w:pPr>
            <w:r w:rsidRPr="00C9480D">
              <w:rPr>
                <w:rFonts w:ascii="Corbel" w:hAnsi="Corbel" w:cs="Browallia New"/>
                <w:sz w:val="20"/>
                <w:szCs w:val="20"/>
                <w:lang w:val="sr-Latn-CS"/>
              </w:rPr>
              <w:t>4.</w:t>
            </w:r>
          </w:p>
        </w:tc>
        <w:tc>
          <w:tcPr>
            <w:tcW w:w="4897" w:type="dxa"/>
            <w:vAlign w:val="center"/>
          </w:tcPr>
          <w:p w:rsidR="00BF0BBA" w:rsidRPr="006F5FA9" w:rsidRDefault="00BF0BBA" w:rsidP="00CF4E34">
            <w:pPr>
              <w:spacing w:after="0"/>
              <w:jc w:val="center"/>
              <w:rPr>
                <w:rFonts w:cstheme="minorHAnsi"/>
                <w:sz w:val="20"/>
                <w:szCs w:val="20"/>
              </w:rPr>
            </w:pPr>
            <w:r w:rsidRPr="006F5FA9">
              <w:rPr>
                <w:rFonts w:cstheme="minorHAnsi"/>
                <w:sz w:val="20"/>
                <w:szCs w:val="20"/>
              </w:rPr>
              <w:t>Прашине</w:t>
            </w:r>
          </w:p>
        </w:tc>
        <w:tc>
          <w:tcPr>
            <w:tcW w:w="2649" w:type="dxa"/>
          </w:tcPr>
          <w:p w:rsidR="00BF0BBA" w:rsidRPr="00BF0BBA" w:rsidRDefault="00BF0BBA" w:rsidP="00CF4E34">
            <w:pPr>
              <w:spacing w:after="0"/>
              <w:jc w:val="center"/>
              <w:rPr>
                <w:rFonts w:ascii="Corbel" w:hAnsi="Corbel" w:cs="Browallia New"/>
                <w:sz w:val="20"/>
                <w:szCs w:val="20"/>
              </w:rPr>
            </w:pPr>
            <w:r>
              <w:rPr>
                <w:rFonts w:ascii="Corbel" w:hAnsi="Corbel" w:cs="Browallia New"/>
                <w:sz w:val="20"/>
                <w:szCs w:val="20"/>
              </w:rPr>
              <w:t>Не</w:t>
            </w:r>
          </w:p>
        </w:tc>
      </w:tr>
    </w:tbl>
    <w:p w:rsidR="00BF0BBA" w:rsidRPr="00BF0BBA" w:rsidRDefault="00BF0BBA" w:rsidP="00CF4E34">
      <w:pPr>
        <w:spacing w:after="0" w:line="240" w:lineRule="auto"/>
        <w:ind w:firstLine="708"/>
        <w:rPr>
          <w:b/>
          <w:sz w:val="24"/>
          <w:szCs w:val="24"/>
        </w:rPr>
      </w:pPr>
    </w:p>
    <w:p w:rsidR="00BF0BBA" w:rsidRDefault="00BF0BBA" w:rsidP="00074B82">
      <w:pPr>
        <w:spacing w:line="240" w:lineRule="auto"/>
        <w:ind w:firstLine="708"/>
        <w:rPr>
          <w:b/>
          <w:sz w:val="24"/>
          <w:szCs w:val="24"/>
        </w:rPr>
      </w:pPr>
    </w:p>
    <w:p w:rsidR="00BF0BBA" w:rsidRDefault="00BF0BBA" w:rsidP="00074B82">
      <w:pPr>
        <w:spacing w:line="240" w:lineRule="auto"/>
        <w:ind w:firstLine="708"/>
        <w:rPr>
          <w:b/>
          <w:sz w:val="24"/>
          <w:szCs w:val="24"/>
        </w:rPr>
      </w:pPr>
    </w:p>
    <w:p w:rsidR="00BF0BBA" w:rsidRDefault="00BF0BBA" w:rsidP="00074B82">
      <w:pPr>
        <w:spacing w:line="240" w:lineRule="auto"/>
        <w:ind w:firstLine="708"/>
        <w:rPr>
          <w:b/>
          <w:sz w:val="24"/>
          <w:szCs w:val="24"/>
        </w:rPr>
      </w:pPr>
    </w:p>
    <w:p w:rsidR="00636940" w:rsidRDefault="00636940" w:rsidP="00074B82">
      <w:pPr>
        <w:spacing w:line="240" w:lineRule="auto"/>
        <w:ind w:firstLine="708"/>
        <w:rPr>
          <w:b/>
          <w:sz w:val="24"/>
          <w:szCs w:val="24"/>
        </w:rPr>
      </w:pPr>
    </w:p>
    <w:p w:rsidR="00E155BC" w:rsidRPr="00B3510F" w:rsidRDefault="00E155BC" w:rsidP="008C106E">
      <w:pPr>
        <w:spacing w:line="240" w:lineRule="auto"/>
        <w:rPr>
          <w:b/>
          <w:sz w:val="24"/>
          <w:szCs w:val="24"/>
        </w:rPr>
      </w:pPr>
    </w:p>
    <w:tbl>
      <w:tblPr>
        <w:tblpPr w:leftFromText="180" w:rightFromText="180" w:vertAnchor="text" w:horzAnchor="page" w:tblpX="1834" w:tblpY="154"/>
        <w:tblW w:w="85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959"/>
        <w:gridCol w:w="4897"/>
        <w:gridCol w:w="2649"/>
      </w:tblGrid>
      <w:tr w:rsidR="00636940" w:rsidRPr="00F80BBA" w:rsidTr="001B60BD">
        <w:trPr>
          <w:trHeight w:val="399"/>
        </w:trPr>
        <w:tc>
          <w:tcPr>
            <w:tcW w:w="8505" w:type="dxa"/>
            <w:gridSpan w:val="3"/>
            <w:tcBorders>
              <w:bottom w:val="single" w:sz="4" w:space="0" w:color="auto"/>
            </w:tcBorders>
            <w:vAlign w:val="center"/>
          </w:tcPr>
          <w:p w:rsidR="00636940" w:rsidRPr="00636940" w:rsidRDefault="00636940" w:rsidP="00297B8D">
            <w:pPr>
              <w:spacing w:after="0"/>
              <w:jc w:val="center"/>
              <w:rPr>
                <w:rFonts w:ascii="Corbel" w:hAnsi="Corbel" w:cs="Browallia New"/>
                <w:sz w:val="20"/>
                <w:szCs w:val="20"/>
                <w:highlight w:val="yellow"/>
              </w:rPr>
            </w:pPr>
            <w:r>
              <w:rPr>
                <w:rFonts w:ascii="Corbel" w:hAnsi="Corbel" w:cs="Browallia New"/>
                <w:sz w:val="20"/>
                <w:szCs w:val="20"/>
              </w:rPr>
              <w:t>Физичке штетности</w:t>
            </w:r>
          </w:p>
        </w:tc>
      </w:tr>
      <w:tr w:rsidR="00636940" w:rsidRPr="00F80BBA" w:rsidTr="001B60BD">
        <w:trPr>
          <w:trHeight w:val="58"/>
        </w:trPr>
        <w:tc>
          <w:tcPr>
            <w:tcW w:w="5856" w:type="dxa"/>
            <w:gridSpan w:val="2"/>
            <w:tcBorders>
              <w:top w:val="single" w:sz="4" w:space="0" w:color="auto"/>
              <w:right w:val="single" w:sz="4" w:space="0" w:color="auto"/>
            </w:tcBorders>
            <w:vAlign w:val="center"/>
          </w:tcPr>
          <w:p w:rsidR="00636940" w:rsidRPr="00F80BBA" w:rsidRDefault="00636940" w:rsidP="00297B8D">
            <w:pPr>
              <w:spacing w:after="0"/>
              <w:jc w:val="center"/>
              <w:rPr>
                <w:rFonts w:ascii="Corbel" w:hAnsi="Corbel" w:cs="Browallia New"/>
                <w:sz w:val="20"/>
                <w:szCs w:val="20"/>
                <w:highlight w:val="yellow"/>
                <w:lang w:val="sr-Latn-CS"/>
              </w:rPr>
            </w:pPr>
          </w:p>
        </w:tc>
        <w:tc>
          <w:tcPr>
            <w:tcW w:w="2649" w:type="dxa"/>
            <w:tcBorders>
              <w:top w:val="single" w:sz="4" w:space="0" w:color="auto"/>
              <w:right w:val="double" w:sz="4" w:space="0" w:color="auto"/>
            </w:tcBorders>
            <w:vAlign w:val="center"/>
          </w:tcPr>
          <w:p w:rsidR="00636940" w:rsidRPr="00F80BBA" w:rsidRDefault="00636940" w:rsidP="00297B8D">
            <w:pPr>
              <w:spacing w:after="0"/>
              <w:jc w:val="center"/>
              <w:rPr>
                <w:rFonts w:ascii="Corbel" w:hAnsi="Corbel" w:cs="Browallia New"/>
                <w:sz w:val="20"/>
                <w:szCs w:val="20"/>
                <w:highlight w:val="yellow"/>
                <w:lang w:val="sr-Latn-CS"/>
              </w:rPr>
            </w:pPr>
            <w:r w:rsidRPr="00061C4A">
              <w:rPr>
                <w:rFonts w:ascii="Corbel" w:hAnsi="Corbel" w:cs="Browallia New"/>
                <w:sz w:val="20"/>
                <w:szCs w:val="20"/>
                <w:lang w:val="sr-Latn-CS"/>
              </w:rPr>
              <w:t>Da / Ne</w:t>
            </w:r>
          </w:p>
        </w:tc>
      </w:tr>
      <w:tr w:rsidR="00636940" w:rsidRPr="00F80BBA" w:rsidTr="001B60BD">
        <w:trPr>
          <w:trHeight w:val="347"/>
        </w:trPr>
        <w:tc>
          <w:tcPr>
            <w:tcW w:w="959" w:type="dxa"/>
            <w:vAlign w:val="center"/>
          </w:tcPr>
          <w:p w:rsidR="00636940" w:rsidRPr="00061C4A" w:rsidRDefault="00636940" w:rsidP="00297B8D">
            <w:pPr>
              <w:spacing w:after="0"/>
              <w:jc w:val="center"/>
              <w:rPr>
                <w:rFonts w:ascii="Corbel" w:hAnsi="Corbel" w:cs="Browallia New"/>
                <w:sz w:val="20"/>
                <w:szCs w:val="20"/>
                <w:lang w:val="sr-Latn-CS"/>
              </w:rPr>
            </w:pPr>
            <w:r w:rsidRPr="00061C4A">
              <w:rPr>
                <w:rFonts w:ascii="Corbel" w:hAnsi="Corbel" w:cs="Browallia New"/>
                <w:sz w:val="20"/>
                <w:szCs w:val="20"/>
                <w:lang w:val="sr-Latn-CS"/>
              </w:rPr>
              <w:t>1.</w:t>
            </w:r>
          </w:p>
        </w:tc>
        <w:tc>
          <w:tcPr>
            <w:tcW w:w="4897" w:type="dxa"/>
            <w:vAlign w:val="center"/>
          </w:tcPr>
          <w:p w:rsidR="00636940" w:rsidRPr="006F5FA9" w:rsidRDefault="00636940" w:rsidP="00297B8D">
            <w:pPr>
              <w:spacing w:after="0"/>
              <w:jc w:val="center"/>
              <w:rPr>
                <w:rFonts w:cstheme="minorHAnsi"/>
                <w:sz w:val="20"/>
                <w:szCs w:val="20"/>
                <w:highlight w:val="yellow"/>
              </w:rPr>
            </w:pPr>
            <w:r w:rsidRPr="006F5FA9">
              <w:rPr>
                <w:rFonts w:cstheme="minorHAnsi"/>
                <w:sz w:val="20"/>
                <w:szCs w:val="20"/>
              </w:rPr>
              <w:t>Бука</w:t>
            </w:r>
          </w:p>
        </w:tc>
        <w:tc>
          <w:tcPr>
            <w:tcW w:w="2649" w:type="dxa"/>
            <w:vAlign w:val="center"/>
          </w:tcPr>
          <w:p w:rsidR="00636940" w:rsidRPr="002F1415" w:rsidRDefault="002F1415" w:rsidP="00297B8D">
            <w:pPr>
              <w:spacing w:after="0"/>
              <w:jc w:val="center"/>
              <w:rPr>
                <w:rFonts w:ascii="Corbel" w:hAnsi="Corbel" w:cs="Browallia New"/>
                <w:sz w:val="20"/>
                <w:szCs w:val="20"/>
                <w:highlight w:val="yellow"/>
              </w:rPr>
            </w:pPr>
            <w:r>
              <w:rPr>
                <w:rFonts w:ascii="Corbel" w:hAnsi="Corbel" w:cs="Browallia New"/>
                <w:sz w:val="20"/>
                <w:szCs w:val="20"/>
              </w:rPr>
              <w:t>Не</w:t>
            </w:r>
          </w:p>
        </w:tc>
      </w:tr>
      <w:tr w:rsidR="00636940" w:rsidRPr="00F80BBA" w:rsidTr="001B60BD">
        <w:trPr>
          <w:trHeight w:val="367"/>
        </w:trPr>
        <w:tc>
          <w:tcPr>
            <w:tcW w:w="959" w:type="dxa"/>
            <w:vAlign w:val="center"/>
          </w:tcPr>
          <w:p w:rsidR="00636940" w:rsidRPr="00061C4A" w:rsidRDefault="00636940" w:rsidP="00297B8D">
            <w:pPr>
              <w:spacing w:after="0"/>
              <w:jc w:val="center"/>
              <w:rPr>
                <w:rFonts w:ascii="Corbel" w:hAnsi="Corbel" w:cs="Browallia New"/>
                <w:sz w:val="20"/>
                <w:szCs w:val="20"/>
                <w:lang w:val="sr-Latn-CS"/>
              </w:rPr>
            </w:pPr>
            <w:r w:rsidRPr="00061C4A">
              <w:rPr>
                <w:rFonts w:ascii="Corbel" w:hAnsi="Corbel" w:cs="Browallia New"/>
                <w:sz w:val="20"/>
                <w:szCs w:val="20"/>
                <w:lang w:val="sr-Latn-CS"/>
              </w:rPr>
              <w:t>2.</w:t>
            </w:r>
          </w:p>
        </w:tc>
        <w:tc>
          <w:tcPr>
            <w:tcW w:w="4897" w:type="dxa"/>
            <w:vAlign w:val="center"/>
          </w:tcPr>
          <w:p w:rsidR="00636940" w:rsidRPr="006F5FA9" w:rsidRDefault="00636940" w:rsidP="00297B8D">
            <w:pPr>
              <w:spacing w:after="0"/>
              <w:jc w:val="center"/>
              <w:rPr>
                <w:rFonts w:cstheme="minorHAnsi"/>
                <w:sz w:val="20"/>
                <w:szCs w:val="20"/>
              </w:rPr>
            </w:pPr>
            <w:r w:rsidRPr="006F5FA9">
              <w:rPr>
                <w:rFonts w:cstheme="minorHAnsi"/>
                <w:sz w:val="20"/>
                <w:szCs w:val="20"/>
              </w:rPr>
              <w:t>Вибрације</w:t>
            </w:r>
          </w:p>
        </w:tc>
        <w:tc>
          <w:tcPr>
            <w:tcW w:w="2649" w:type="dxa"/>
            <w:tcBorders>
              <w:bottom w:val="single" w:sz="4" w:space="0" w:color="auto"/>
            </w:tcBorders>
            <w:vAlign w:val="center"/>
          </w:tcPr>
          <w:p w:rsidR="00636940" w:rsidRPr="002F1415" w:rsidRDefault="002F1415" w:rsidP="00297B8D">
            <w:pPr>
              <w:spacing w:after="0"/>
              <w:jc w:val="center"/>
              <w:rPr>
                <w:rFonts w:ascii="Corbel" w:hAnsi="Corbel" w:cs="Browallia New"/>
                <w:sz w:val="20"/>
                <w:szCs w:val="20"/>
              </w:rPr>
            </w:pPr>
            <w:r>
              <w:rPr>
                <w:rFonts w:ascii="Corbel" w:hAnsi="Corbel" w:cs="Browallia New"/>
                <w:sz w:val="20"/>
                <w:szCs w:val="20"/>
              </w:rPr>
              <w:t>Не</w:t>
            </w:r>
          </w:p>
        </w:tc>
      </w:tr>
      <w:tr w:rsidR="00636940" w:rsidRPr="00F80BBA" w:rsidTr="001B60BD">
        <w:trPr>
          <w:trHeight w:val="301"/>
        </w:trPr>
        <w:tc>
          <w:tcPr>
            <w:tcW w:w="959" w:type="dxa"/>
            <w:vAlign w:val="center"/>
          </w:tcPr>
          <w:p w:rsidR="00636940" w:rsidRPr="00061C4A" w:rsidRDefault="00636940" w:rsidP="00297B8D">
            <w:pPr>
              <w:spacing w:after="0"/>
              <w:jc w:val="center"/>
              <w:rPr>
                <w:rFonts w:ascii="Corbel" w:hAnsi="Corbel" w:cs="Browallia New"/>
                <w:sz w:val="20"/>
                <w:szCs w:val="20"/>
                <w:lang w:val="sr-Latn-CS"/>
              </w:rPr>
            </w:pPr>
            <w:r w:rsidRPr="00061C4A">
              <w:rPr>
                <w:rFonts w:ascii="Corbel" w:hAnsi="Corbel" w:cs="Browallia New"/>
                <w:sz w:val="20"/>
                <w:szCs w:val="20"/>
                <w:lang w:val="sr-Latn-CS"/>
              </w:rPr>
              <w:t>3.</w:t>
            </w:r>
          </w:p>
        </w:tc>
        <w:tc>
          <w:tcPr>
            <w:tcW w:w="4897" w:type="dxa"/>
            <w:tcBorders>
              <w:bottom w:val="single" w:sz="4" w:space="0" w:color="auto"/>
            </w:tcBorders>
            <w:vAlign w:val="center"/>
          </w:tcPr>
          <w:p w:rsidR="00636940" w:rsidRPr="006F5FA9" w:rsidRDefault="00352AC6" w:rsidP="00297B8D">
            <w:pPr>
              <w:spacing w:after="0"/>
              <w:jc w:val="center"/>
              <w:rPr>
                <w:rFonts w:cstheme="minorHAnsi"/>
                <w:sz w:val="20"/>
                <w:szCs w:val="20"/>
                <w:lang w:val="sr-Latn-CS"/>
              </w:rPr>
            </w:pPr>
            <w:r w:rsidRPr="006F5FA9">
              <w:rPr>
                <w:rFonts w:cstheme="minorHAnsi"/>
                <w:sz w:val="20"/>
                <w:szCs w:val="20"/>
                <w:lang w:val="sr-Latn-CS"/>
              </w:rPr>
              <w:t>Радио фреквентно зрачење</w:t>
            </w:r>
          </w:p>
        </w:tc>
        <w:tc>
          <w:tcPr>
            <w:tcW w:w="2649" w:type="dxa"/>
            <w:tcBorders>
              <w:top w:val="single" w:sz="4" w:space="0" w:color="auto"/>
              <w:bottom w:val="single" w:sz="4" w:space="0" w:color="auto"/>
            </w:tcBorders>
            <w:vAlign w:val="center"/>
          </w:tcPr>
          <w:p w:rsidR="00636940" w:rsidRPr="002F1415" w:rsidRDefault="002F1415" w:rsidP="00297B8D">
            <w:pPr>
              <w:spacing w:after="0"/>
              <w:jc w:val="center"/>
              <w:rPr>
                <w:rFonts w:ascii="Corbel" w:hAnsi="Corbel" w:cs="Browallia New"/>
                <w:sz w:val="20"/>
                <w:szCs w:val="20"/>
              </w:rPr>
            </w:pPr>
            <w:r>
              <w:rPr>
                <w:rFonts w:ascii="Corbel" w:hAnsi="Corbel" w:cs="Browallia New"/>
                <w:sz w:val="20"/>
                <w:szCs w:val="20"/>
              </w:rPr>
              <w:t>Не</w:t>
            </w:r>
          </w:p>
        </w:tc>
      </w:tr>
      <w:tr w:rsidR="00636940" w:rsidRPr="00F80BBA" w:rsidTr="001B60BD">
        <w:trPr>
          <w:trHeight w:val="233"/>
        </w:trPr>
        <w:tc>
          <w:tcPr>
            <w:tcW w:w="959" w:type="dxa"/>
            <w:tcBorders>
              <w:bottom w:val="single" w:sz="4" w:space="0" w:color="auto"/>
            </w:tcBorders>
            <w:vAlign w:val="center"/>
          </w:tcPr>
          <w:p w:rsidR="00636940" w:rsidRPr="00061C4A" w:rsidRDefault="00636940" w:rsidP="00297B8D">
            <w:pPr>
              <w:spacing w:after="0"/>
              <w:jc w:val="center"/>
              <w:rPr>
                <w:rFonts w:ascii="Corbel" w:hAnsi="Corbel" w:cs="Browallia New"/>
                <w:sz w:val="20"/>
                <w:szCs w:val="20"/>
                <w:lang w:val="sr-Latn-CS"/>
              </w:rPr>
            </w:pPr>
            <w:r w:rsidRPr="00061C4A">
              <w:rPr>
                <w:rFonts w:ascii="Corbel" w:hAnsi="Corbel" w:cs="Browallia New"/>
                <w:sz w:val="20"/>
                <w:szCs w:val="20"/>
                <w:lang w:val="sr-Latn-CS"/>
              </w:rPr>
              <w:t>4.</w:t>
            </w:r>
          </w:p>
        </w:tc>
        <w:tc>
          <w:tcPr>
            <w:tcW w:w="4897" w:type="dxa"/>
            <w:tcBorders>
              <w:top w:val="single" w:sz="4" w:space="0" w:color="auto"/>
              <w:bottom w:val="single" w:sz="4" w:space="0" w:color="auto"/>
            </w:tcBorders>
            <w:vAlign w:val="center"/>
          </w:tcPr>
          <w:p w:rsidR="00636940" w:rsidRPr="006F5FA9" w:rsidRDefault="00352AC6" w:rsidP="00297B8D">
            <w:pPr>
              <w:spacing w:after="0"/>
              <w:jc w:val="center"/>
              <w:rPr>
                <w:rFonts w:cstheme="minorHAnsi"/>
                <w:sz w:val="20"/>
                <w:szCs w:val="20"/>
                <w:lang w:val="sr-Latn-CS"/>
              </w:rPr>
            </w:pPr>
            <w:r w:rsidRPr="006F5FA9">
              <w:rPr>
                <w:rFonts w:cstheme="minorHAnsi"/>
                <w:sz w:val="20"/>
                <w:szCs w:val="20"/>
                <w:lang w:val="sr-Latn-CS"/>
              </w:rPr>
              <w:t>Електромагнетно зрачење</w:t>
            </w:r>
          </w:p>
        </w:tc>
        <w:tc>
          <w:tcPr>
            <w:tcW w:w="2649" w:type="dxa"/>
            <w:tcBorders>
              <w:top w:val="single" w:sz="4" w:space="0" w:color="auto"/>
              <w:bottom w:val="single" w:sz="4" w:space="0" w:color="auto"/>
            </w:tcBorders>
            <w:vAlign w:val="center"/>
          </w:tcPr>
          <w:p w:rsidR="00636940" w:rsidRPr="002F1415" w:rsidRDefault="002F1415" w:rsidP="00297B8D">
            <w:pPr>
              <w:spacing w:after="0"/>
              <w:jc w:val="center"/>
              <w:rPr>
                <w:rFonts w:ascii="Corbel" w:hAnsi="Corbel" w:cs="Browallia New"/>
                <w:sz w:val="20"/>
                <w:szCs w:val="20"/>
              </w:rPr>
            </w:pPr>
            <w:r>
              <w:rPr>
                <w:rFonts w:ascii="Corbel" w:hAnsi="Corbel" w:cs="Browallia New"/>
                <w:sz w:val="20"/>
                <w:szCs w:val="20"/>
              </w:rPr>
              <w:t>Не</w:t>
            </w:r>
          </w:p>
        </w:tc>
      </w:tr>
      <w:tr w:rsidR="00636940" w:rsidRPr="00F80BBA" w:rsidTr="001B60BD">
        <w:trPr>
          <w:trHeight w:val="281"/>
        </w:trPr>
        <w:tc>
          <w:tcPr>
            <w:tcW w:w="959" w:type="dxa"/>
            <w:tcBorders>
              <w:bottom w:val="single" w:sz="4" w:space="0" w:color="auto"/>
            </w:tcBorders>
            <w:vAlign w:val="center"/>
          </w:tcPr>
          <w:p w:rsidR="00636940" w:rsidRPr="00061C4A" w:rsidRDefault="00636940" w:rsidP="00297B8D">
            <w:pPr>
              <w:spacing w:after="0"/>
              <w:jc w:val="center"/>
              <w:rPr>
                <w:rFonts w:ascii="Corbel" w:hAnsi="Corbel" w:cs="Browallia New"/>
                <w:sz w:val="20"/>
                <w:szCs w:val="20"/>
                <w:lang w:val="sr-Latn-CS"/>
              </w:rPr>
            </w:pPr>
            <w:r w:rsidRPr="00061C4A">
              <w:rPr>
                <w:rFonts w:ascii="Corbel" w:hAnsi="Corbel" w:cs="Browallia New"/>
                <w:sz w:val="20"/>
                <w:szCs w:val="20"/>
                <w:lang w:val="sr-Latn-CS"/>
              </w:rPr>
              <w:t>5.</w:t>
            </w:r>
          </w:p>
        </w:tc>
        <w:tc>
          <w:tcPr>
            <w:tcW w:w="4897" w:type="dxa"/>
            <w:tcBorders>
              <w:top w:val="single" w:sz="4" w:space="0" w:color="auto"/>
              <w:bottom w:val="single" w:sz="4" w:space="0" w:color="auto"/>
            </w:tcBorders>
            <w:vAlign w:val="center"/>
          </w:tcPr>
          <w:p w:rsidR="00636940" w:rsidRPr="006F5FA9" w:rsidRDefault="00352AC6" w:rsidP="00297B8D">
            <w:pPr>
              <w:spacing w:after="0"/>
              <w:jc w:val="center"/>
              <w:rPr>
                <w:rFonts w:cstheme="minorHAnsi"/>
                <w:sz w:val="20"/>
                <w:szCs w:val="20"/>
                <w:lang w:val="sr-Latn-CS"/>
              </w:rPr>
            </w:pPr>
            <w:r w:rsidRPr="006F5FA9">
              <w:rPr>
                <w:rFonts w:cstheme="minorHAnsi"/>
                <w:sz w:val="20"/>
                <w:szCs w:val="20"/>
                <w:lang w:val="sr-Latn-CS"/>
              </w:rPr>
              <w:t>ИЦ (инфра црвено) зрачење</w:t>
            </w:r>
          </w:p>
        </w:tc>
        <w:tc>
          <w:tcPr>
            <w:tcW w:w="2649" w:type="dxa"/>
            <w:tcBorders>
              <w:top w:val="single" w:sz="4" w:space="0" w:color="auto"/>
              <w:bottom w:val="single" w:sz="4" w:space="0" w:color="auto"/>
            </w:tcBorders>
            <w:vAlign w:val="center"/>
          </w:tcPr>
          <w:p w:rsidR="00636940" w:rsidRPr="002F1415" w:rsidRDefault="002F1415" w:rsidP="00297B8D">
            <w:pPr>
              <w:spacing w:after="0"/>
              <w:jc w:val="center"/>
              <w:rPr>
                <w:rFonts w:ascii="Corbel" w:hAnsi="Corbel" w:cs="Browallia New"/>
                <w:sz w:val="20"/>
                <w:szCs w:val="20"/>
              </w:rPr>
            </w:pPr>
            <w:r>
              <w:rPr>
                <w:rFonts w:ascii="Corbel" w:hAnsi="Corbel" w:cs="Browallia New"/>
                <w:sz w:val="20"/>
                <w:szCs w:val="20"/>
              </w:rPr>
              <w:t>Не</w:t>
            </w:r>
          </w:p>
        </w:tc>
      </w:tr>
      <w:tr w:rsidR="00636940" w:rsidRPr="00F80BBA" w:rsidTr="001B60BD">
        <w:trPr>
          <w:trHeight w:val="283"/>
        </w:trPr>
        <w:tc>
          <w:tcPr>
            <w:tcW w:w="959" w:type="dxa"/>
            <w:tcBorders>
              <w:bottom w:val="single" w:sz="4" w:space="0" w:color="auto"/>
            </w:tcBorders>
            <w:vAlign w:val="center"/>
          </w:tcPr>
          <w:p w:rsidR="00636940" w:rsidRPr="00061C4A" w:rsidRDefault="00636940" w:rsidP="00297B8D">
            <w:pPr>
              <w:spacing w:after="0"/>
              <w:jc w:val="center"/>
              <w:rPr>
                <w:rFonts w:ascii="Corbel" w:hAnsi="Corbel" w:cs="Browallia New"/>
                <w:sz w:val="20"/>
                <w:szCs w:val="20"/>
                <w:lang w:val="sr-Latn-CS"/>
              </w:rPr>
            </w:pPr>
            <w:r w:rsidRPr="00061C4A">
              <w:rPr>
                <w:rFonts w:ascii="Corbel" w:hAnsi="Corbel" w:cs="Browallia New"/>
                <w:sz w:val="20"/>
                <w:szCs w:val="20"/>
                <w:lang w:val="sr-Latn-CS"/>
              </w:rPr>
              <w:t>6.</w:t>
            </w:r>
          </w:p>
        </w:tc>
        <w:tc>
          <w:tcPr>
            <w:tcW w:w="4897" w:type="dxa"/>
            <w:tcBorders>
              <w:top w:val="single" w:sz="4" w:space="0" w:color="auto"/>
              <w:bottom w:val="single" w:sz="4" w:space="0" w:color="auto"/>
            </w:tcBorders>
            <w:vAlign w:val="center"/>
          </w:tcPr>
          <w:p w:rsidR="00636940" w:rsidRPr="006F5FA9" w:rsidRDefault="00352AC6" w:rsidP="00297B8D">
            <w:pPr>
              <w:spacing w:after="0"/>
              <w:jc w:val="center"/>
              <w:rPr>
                <w:rFonts w:cstheme="minorHAnsi"/>
                <w:sz w:val="20"/>
                <w:szCs w:val="20"/>
              </w:rPr>
            </w:pPr>
            <w:r w:rsidRPr="006F5FA9">
              <w:rPr>
                <w:rFonts w:cstheme="minorHAnsi"/>
                <w:sz w:val="20"/>
                <w:szCs w:val="20"/>
              </w:rPr>
              <w:t>Ласерско зрачење</w:t>
            </w:r>
          </w:p>
        </w:tc>
        <w:tc>
          <w:tcPr>
            <w:tcW w:w="2649" w:type="dxa"/>
            <w:tcBorders>
              <w:top w:val="single" w:sz="4" w:space="0" w:color="auto"/>
              <w:bottom w:val="single" w:sz="4" w:space="0" w:color="auto"/>
            </w:tcBorders>
            <w:vAlign w:val="center"/>
          </w:tcPr>
          <w:p w:rsidR="00636940" w:rsidRPr="002F1415" w:rsidRDefault="002F1415" w:rsidP="00297B8D">
            <w:pPr>
              <w:spacing w:after="0"/>
              <w:jc w:val="center"/>
              <w:rPr>
                <w:rFonts w:ascii="Corbel" w:hAnsi="Corbel" w:cs="Browallia New"/>
                <w:sz w:val="20"/>
                <w:szCs w:val="20"/>
              </w:rPr>
            </w:pPr>
            <w:r>
              <w:rPr>
                <w:rFonts w:ascii="Corbel" w:hAnsi="Corbel" w:cs="Browallia New"/>
                <w:sz w:val="20"/>
                <w:szCs w:val="20"/>
              </w:rPr>
              <w:t>Не</w:t>
            </w:r>
          </w:p>
        </w:tc>
      </w:tr>
      <w:tr w:rsidR="00636940" w:rsidRPr="00F80BBA" w:rsidTr="002F3DAF">
        <w:trPr>
          <w:trHeight w:val="267"/>
        </w:trPr>
        <w:tc>
          <w:tcPr>
            <w:tcW w:w="959" w:type="dxa"/>
            <w:vAlign w:val="center"/>
          </w:tcPr>
          <w:p w:rsidR="00636940" w:rsidRPr="00061C4A" w:rsidRDefault="00636940" w:rsidP="00297B8D">
            <w:pPr>
              <w:spacing w:after="0"/>
              <w:jc w:val="center"/>
              <w:rPr>
                <w:rFonts w:ascii="Corbel" w:hAnsi="Corbel" w:cs="Browallia New"/>
                <w:sz w:val="20"/>
                <w:szCs w:val="20"/>
                <w:lang w:val="sr-Latn-CS"/>
              </w:rPr>
            </w:pPr>
            <w:r w:rsidRPr="00061C4A">
              <w:rPr>
                <w:rFonts w:ascii="Corbel" w:hAnsi="Corbel" w:cs="Browallia New"/>
                <w:sz w:val="20"/>
                <w:szCs w:val="20"/>
                <w:lang w:val="sr-Latn-CS"/>
              </w:rPr>
              <w:t>7.</w:t>
            </w:r>
          </w:p>
        </w:tc>
        <w:tc>
          <w:tcPr>
            <w:tcW w:w="4897" w:type="dxa"/>
            <w:tcBorders>
              <w:top w:val="single" w:sz="4" w:space="0" w:color="auto"/>
              <w:bottom w:val="single" w:sz="4" w:space="0" w:color="auto"/>
            </w:tcBorders>
            <w:vAlign w:val="center"/>
          </w:tcPr>
          <w:p w:rsidR="00636940" w:rsidRPr="006F5FA9" w:rsidRDefault="00352AC6" w:rsidP="00297B8D">
            <w:pPr>
              <w:spacing w:after="0"/>
              <w:jc w:val="center"/>
              <w:rPr>
                <w:rFonts w:cstheme="minorHAnsi"/>
                <w:sz w:val="20"/>
                <w:szCs w:val="20"/>
                <w:lang w:val="sr-Latn-CS"/>
              </w:rPr>
            </w:pPr>
            <w:r w:rsidRPr="006F5FA9">
              <w:rPr>
                <w:rFonts w:cstheme="minorHAnsi"/>
                <w:sz w:val="20"/>
                <w:szCs w:val="20"/>
                <w:lang w:val="sr-Latn-CS"/>
              </w:rPr>
              <w:t>УВ (ултра љубичасто) зрачење</w:t>
            </w:r>
          </w:p>
        </w:tc>
        <w:tc>
          <w:tcPr>
            <w:tcW w:w="2649" w:type="dxa"/>
            <w:tcBorders>
              <w:top w:val="single" w:sz="4" w:space="0" w:color="auto"/>
              <w:bottom w:val="single" w:sz="4" w:space="0" w:color="auto"/>
            </w:tcBorders>
            <w:vAlign w:val="center"/>
          </w:tcPr>
          <w:p w:rsidR="00636940" w:rsidRPr="002F1415" w:rsidRDefault="002F1415" w:rsidP="00297B8D">
            <w:pPr>
              <w:spacing w:after="0"/>
              <w:jc w:val="center"/>
              <w:rPr>
                <w:rFonts w:ascii="Corbel" w:hAnsi="Corbel" w:cs="Browallia New"/>
                <w:sz w:val="20"/>
                <w:szCs w:val="20"/>
              </w:rPr>
            </w:pPr>
            <w:r>
              <w:rPr>
                <w:rFonts w:ascii="Corbel" w:hAnsi="Corbel" w:cs="Browallia New"/>
                <w:sz w:val="20"/>
                <w:szCs w:val="20"/>
              </w:rPr>
              <w:t>Не</w:t>
            </w:r>
          </w:p>
        </w:tc>
      </w:tr>
      <w:tr w:rsidR="002F3DAF" w:rsidRPr="00F80BBA" w:rsidTr="001B60BD">
        <w:trPr>
          <w:trHeight w:val="267"/>
        </w:trPr>
        <w:tc>
          <w:tcPr>
            <w:tcW w:w="959" w:type="dxa"/>
            <w:tcBorders>
              <w:bottom w:val="double" w:sz="4" w:space="0" w:color="auto"/>
            </w:tcBorders>
            <w:vAlign w:val="center"/>
          </w:tcPr>
          <w:p w:rsidR="002F3DAF" w:rsidRPr="002F3DAF" w:rsidRDefault="002F3DAF" w:rsidP="00297B8D">
            <w:pPr>
              <w:spacing w:after="0"/>
              <w:jc w:val="center"/>
              <w:rPr>
                <w:rFonts w:ascii="Corbel" w:hAnsi="Corbel" w:cs="Browallia New"/>
                <w:sz w:val="20"/>
                <w:szCs w:val="20"/>
              </w:rPr>
            </w:pPr>
            <w:r>
              <w:rPr>
                <w:rFonts w:ascii="Corbel" w:hAnsi="Corbel" w:cs="Browallia New"/>
                <w:sz w:val="20"/>
                <w:szCs w:val="20"/>
              </w:rPr>
              <w:t>8.</w:t>
            </w:r>
          </w:p>
        </w:tc>
        <w:tc>
          <w:tcPr>
            <w:tcW w:w="4897" w:type="dxa"/>
            <w:tcBorders>
              <w:top w:val="single" w:sz="4" w:space="0" w:color="auto"/>
              <w:bottom w:val="double" w:sz="4" w:space="0" w:color="auto"/>
            </w:tcBorders>
            <w:vAlign w:val="center"/>
          </w:tcPr>
          <w:p w:rsidR="002F3DAF" w:rsidRPr="002F3DAF" w:rsidRDefault="002F3DAF" w:rsidP="00297B8D">
            <w:pPr>
              <w:spacing w:after="0"/>
              <w:jc w:val="center"/>
              <w:rPr>
                <w:rFonts w:cstheme="minorHAnsi"/>
                <w:sz w:val="20"/>
                <w:szCs w:val="20"/>
              </w:rPr>
            </w:pPr>
            <w:r>
              <w:rPr>
                <w:rFonts w:cstheme="minorHAnsi"/>
                <w:sz w:val="20"/>
                <w:szCs w:val="20"/>
              </w:rPr>
              <w:t>Јонизујуће зрашење</w:t>
            </w:r>
          </w:p>
        </w:tc>
        <w:tc>
          <w:tcPr>
            <w:tcW w:w="2649" w:type="dxa"/>
            <w:tcBorders>
              <w:top w:val="single" w:sz="4" w:space="0" w:color="auto"/>
              <w:bottom w:val="double" w:sz="4" w:space="0" w:color="auto"/>
            </w:tcBorders>
            <w:vAlign w:val="center"/>
          </w:tcPr>
          <w:p w:rsidR="002F3DAF" w:rsidRPr="001C6772" w:rsidRDefault="001C6772" w:rsidP="00297B8D">
            <w:pPr>
              <w:spacing w:after="0"/>
              <w:jc w:val="center"/>
              <w:rPr>
                <w:rFonts w:ascii="Corbel" w:hAnsi="Corbel" w:cs="Browallia New"/>
                <w:sz w:val="20"/>
                <w:szCs w:val="20"/>
              </w:rPr>
            </w:pPr>
            <w:r>
              <w:rPr>
                <w:rFonts w:ascii="Corbel" w:hAnsi="Corbel" w:cs="Browallia New"/>
                <w:sz w:val="20"/>
                <w:szCs w:val="20"/>
              </w:rPr>
              <w:t>не</w:t>
            </w:r>
          </w:p>
        </w:tc>
      </w:tr>
    </w:tbl>
    <w:p w:rsidR="00636940" w:rsidRDefault="00636940" w:rsidP="00297B8D">
      <w:pPr>
        <w:spacing w:after="0" w:line="240" w:lineRule="auto"/>
        <w:ind w:firstLine="708"/>
        <w:rPr>
          <w:b/>
          <w:sz w:val="24"/>
          <w:szCs w:val="24"/>
        </w:rPr>
      </w:pPr>
    </w:p>
    <w:p w:rsidR="002F1415" w:rsidRDefault="002F1415" w:rsidP="00074B82">
      <w:pPr>
        <w:spacing w:line="240" w:lineRule="auto"/>
        <w:ind w:firstLine="708"/>
        <w:rPr>
          <w:b/>
          <w:sz w:val="24"/>
          <w:szCs w:val="24"/>
        </w:rPr>
      </w:pPr>
    </w:p>
    <w:p w:rsidR="00DE2139" w:rsidRPr="00EA77E8" w:rsidRDefault="00DE2139" w:rsidP="00297B8D">
      <w:pPr>
        <w:spacing w:line="240" w:lineRule="auto"/>
        <w:rPr>
          <w:b/>
          <w:sz w:val="24"/>
          <w:szCs w:val="24"/>
        </w:rPr>
      </w:pPr>
    </w:p>
    <w:p w:rsidR="001F1D4C" w:rsidRPr="00DE2139" w:rsidRDefault="001F1D4C" w:rsidP="006C0B44">
      <w:pPr>
        <w:spacing w:after="0" w:line="240" w:lineRule="auto"/>
        <w:rPr>
          <w:b/>
          <w:sz w:val="24"/>
          <w:szCs w:val="24"/>
        </w:rPr>
      </w:pPr>
    </w:p>
    <w:p w:rsidR="006F5FA9" w:rsidRPr="0043226C" w:rsidRDefault="006F5FA9" w:rsidP="00E86CC6">
      <w:pPr>
        <w:spacing w:line="240" w:lineRule="auto"/>
        <w:rPr>
          <w:b/>
          <w:sz w:val="24"/>
          <w:szCs w:val="24"/>
        </w:rPr>
      </w:pPr>
    </w:p>
    <w:p w:rsidR="00297B8D" w:rsidRDefault="00297B8D" w:rsidP="009A14DF">
      <w:pPr>
        <w:spacing w:line="240" w:lineRule="auto"/>
        <w:ind w:firstLine="708"/>
        <w:rPr>
          <w:rFonts w:cstheme="minorHAnsi"/>
          <w:b/>
          <w:sz w:val="28"/>
          <w:szCs w:val="28"/>
          <w:highlight w:val="lightGray"/>
        </w:rPr>
      </w:pPr>
    </w:p>
    <w:p w:rsidR="0047718C" w:rsidRDefault="0047718C" w:rsidP="006772A9">
      <w:pPr>
        <w:spacing w:after="0" w:line="240" w:lineRule="auto"/>
        <w:ind w:firstLine="708"/>
        <w:rPr>
          <w:rFonts w:cstheme="minorHAnsi"/>
          <w:b/>
          <w:sz w:val="28"/>
          <w:szCs w:val="28"/>
          <w:highlight w:val="lightGray"/>
        </w:rPr>
      </w:pPr>
    </w:p>
    <w:p w:rsidR="0036593B" w:rsidRDefault="0036593B" w:rsidP="006772A9">
      <w:pPr>
        <w:spacing w:after="0" w:line="240" w:lineRule="auto"/>
        <w:ind w:firstLine="708"/>
        <w:rPr>
          <w:rFonts w:cstheme="minorHAnsi"/>
          <w:b/>
          <w:sz w:val="28"/>
          <w:szCs w:val="28"/>
          <w:highlight w:val="lightGray"/>
        </w:rPr>
      </w:pPr>
    </w:p>
    <w:p w:rsidR="0036593B" w:rsidRDefault="0036593B" w:rsidP="006772A9">
      <w:pPr>
        <w:spacing w:after="0" w:line="240" w:lineRule="auto"/>
        <w:ind w:firstLine="708"/>
        <w:rPr>
          <w:rFonts w:cstheme="minorHAnsi"/>
          <w:b/>
          <w:sz w:val="28"/>
          <w:szCs w:val="28"/>
          <w:highlight w:val="lightGray"/>
        </w:rPr>
      </w:pPr>
    </w:p>
    <w:tbl>
      <w:tblPr>
        <w:tblpPr w:leftFromText="180" w:rightFromText="180" w:vertAnchor="text" w:horzAnchor="margin" w:tblpXSpec="center" w:tblpY="-73"/>
        <w:tblW w:w="853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006"/>
        <w:gridCol w:w="4914"/>
        <w:gridCol w:w="2619"/>
      </w:tblGrid>
      <w:tr w:rsidR="0036593B" w:rsidRPr="00F80BBA" w:rsidTr="0036593B">
        <w:trPr>
          <w:trHeight w:val="399"/>
        </w:trPr>
        <w:tc>
          <w:tcPr>
            <w:tcW w:w="8539" w:type="dxa"/>
            <w:gridSpan w:val="3"/>
            <w:tcBorders>
              <w:bottom w:val="single" w:sz="4" w:space="0" w:color="auto"/>
            </w:tcBorders>
            <w:vAlign w:val="center"/>
          </w:tcPr>
          <w:p w:rsidR="0036593B" w:rsidRPr="006F5FA9" w:rsidRDefault="0036593B" w:rsidP="0036593B">
            <w:pPr>
              <w:spacing w:after="0"/>
              <w:jc w:val="center"/>
              <w:rPr>
                <w:rFonts w:cstheme="minorHAnsi"/>
                <w:sz w:val="20"/>
                <w:szCs w:val="20"/>
              </w:rPr>
            </w:pPr>
            <w:r w:rsidRPr="006F5FA9">
              <w:rPr>
                <w:rFonts w:cstheme="minorHAnsi"/>
                <w:sz w:val="20"/>
                <w:szCs w:val="20"/>
              </w:rPr>
              <w:t>Биолошке штетности</w:t>
            </w:r>
          </w:p>
        </w:tc>
      </w:tr>
      <w:tr w:rsidR="0036593B" w:rsidRPr="00F80BBA" w:rsidTr="0036593B">
        <w:trPr>
          <w:trHeight w:val="58"/>
        </w:trPr>
        <w:tc>
          <w:tcPr>
            <w:tcW w:w="5920" w:type="dxa"/>
            <w:gridSpan w:val="2"/>
            <w:tcBorders>
              <w:top w:val="single" w:sz="4" w:space="0" w:color="auto"/>
              <w:right w:val="single" w:sz="4" w:space="0" w:color="auto"/>
            </w:tcBorders>
            <w:vAlign w:val="center"/>
          </w:tcPr>
          <w:p w:rsidR="0036593B" w:rsidRPr="006F5FA9" w:rsidRDefault="0036593B" w:rsidP="0036593B">
            <w:pPr>
              <w:spacing w:after="0"/>
              <w:jc w:val="center"/>
              <w:rPr>
                <w:rFonts w:cstheme="minorHAnsi"/>
                <w:sz w:val="20"/>
                <w:szCs w:val="20"/>
                <w:lang w:val="sr-Latn-CS"/>
              </w:rPr>
            </w:pPr>
          </w:p>
        </w:tc>
        <w:tc>
          <w:tcPr>
            <w:tcW w:w="2619" w:type="dxa"/>
            <w:tcBorders>
              <w:top w:val="single" w:sz="4" w:space="0" w:color="auto"/>
              <w:right w:val="double" w:sz="4" w:space="0" w:color="auto"/>
            </w:tcBorders>
            <w:vAlign w:val="center"/>
          </w:tcPr>
          <w:p w:rsidR="0036593B" w:rsidRPr="00061C4A" w:rsidRDefault="0036593B" w:rsidP="0036593B">
            <w:pPr>
              <w:spacing w:after="0"/>
              <w:jc w:val="center"/>
              <w:rPr>
                <w:rFonts w:ascii="Corbel" w:hAnsi="Corbel" w:cs="Browallia New"/>
                <w:sz w:val="20"/>
                <w:szCs w:val="20"/>
                <w:lang w:val="sr-Latn-CS"/>
              </w:rPr>
            </w:pPr>
            <w:r w:rsidRPr="00061C4A">
              <w:rPr>
                <w:rFonts w:ascii="Corbel" w:hAnsi="Corbel" w:cs="Browallia New"/>
                <w:sz w:val="20"/>
                <w:szCs w:val="20"/>
                <w:lang w:val="sr-Latn-CS"/>
              </w:rPr>
              <w:t>Da / Ne</w:t>
            </w:r>
          </w:p>
        </w:tc>
      </w:tr>
      <w:tr w:rsidR="0036593B" w:rsidRPr="00F80BBA" w:rsidTr="0036593B">
        <w:trPr>
          <w:trHeight w:val="347"/>
        </w:trPr>
        <w:tc>
          <w:tcPr>
            <w:tcW w:w="1006" w:type="dxa"/>
            <w:vAlign w:val="center"/>
          </w:tcPr>
          <w:p w:rsidR="0036593B" w:rsidRPr="00061C4A" w:rsidRDefault="0036593B" w:rsidP="0036593B">
            <w:pPr>
              <w:spacing w:after="0"/>
              <w:jc w:val="center"/>
              <w:rPr>
                <w:rFonts w:ascii="Corbel" w:hAnsi="Corbel" w:cs="Browallia New"/>
                <w:sz w:val="20"/>
                <w:szCs w:val="20"/>
                <w:lang w:val="sr-Latn-CS"/>
              </w:rPr>
            </w:pPr>
            <w:r w:rsidRPr="00061C4A">
              <w:rPr>
                <w:rFonts w:ascii="Corbel" w:hAnsi="Corbel" w:cs="Browallia New"/>
                <w:sz w:val="20"/>
                <w:szCs w:val="20"/>
                <w:lang w:val="sr-Latn-CS"/>
              </w:rPr>
              <w:t>1.</w:t>
            </w:r>
          </w:p>
        </w:tc>
        <w:tc>
          <w:tcPr>
            <w:tcW w:w="4914" w:type="dxa"/>
            <w:vAlign w:val="center"/>
          </w:tcPr>
          <w:p w:rsidR="0036593B" w:rsidRPr="006F5FA9" w:rsidRDefault="0036593B" w:rsidP="0036593B">
            <w:pPr>
              <w:spacing w:after="0"/>
              <w:jc w:val="center"/>
              <w:rPr>
                <w:rFonts w:cstheme="minorHAnsi"/>
                <w:sz w:val="20"/>
                <w:szCs w:val="20"/>
              </w:rPr>
            </w:pPr>
            <w:r w:rsidRPr="006F5FA9">
              <w:rPr>
                <w:rFonts w:cstheme="minorHAnsi"/>
                <w:sz w:val="20"/>
                <w:szCs w:val="20"/>
              </w:rPr>
              <w:t>Бактерије</w:t>
            </w:r>
          </w:p>
        </w:tc>
        <w:tc>
          <w:tcPr>
            <w:tcW w:w="2619" w:type="dxa"/>
            <w:vAlign w:val="center"/>
          </w:tcPr>
          <w:p w:rsidR="0036593B" w:rsidRPr="00C02C3D" w:rsidRDefault="00C02C3D" w:rsidP="0036593B">
            <w:pPr>
              <w:spacing w:after="0"/>
              <w:jc w:val="center"/>
              <w:rPr>
                <w:rFonts w:ascii="Corbel" w:hAnsi="Corbel" w:cs="Browallia New"/>
                <w:sz w:val="20"/>
                <w:szCs w:val="20"/>
              </w:rPr>
            </w:pPr>
            <w:r>
              <w:rPr>
                <w:rFonts w:ascii="Corbel" w:hAnsi="Corbel" w:cs="Browallia New"/>
                <w:sz w:val="20"/>
                <w:szCs w:val="20"/>
              </w:rPr>
              <w:t>Да</w:t>
            </w:r>
          </w:p>
        </w:tc>
      </w:tr>
      <w:tr w:rsidR="0036593B" w:rsidRPr="00F80BBA" w:rsidTr="0036593B">
        <w:trPr>
          <w:trHeight w:val="347"/>
        </w:trPr>
        <w:tc>
          <w:tcPr>
            <w:tcW w:w="1006" w:type="dxa"/>
            <w:vAlign w:val="center"/>
          </w:tcPr>
          <w:p w:rsidR="0036593B" w:rsidRPr="00061C4A" w:rsidRDefault="0036593B" w:rsidP="0036593B">
            <w:pPr>
              <w:spacing w:after="0"/>
              <w:jc w:val="center"/>
              <w:rPr>
                <w:rFonts w:ascii="Corbel" w:hAnsi="Corbel" w:cs="Browallia New"/>
                <w:sz w:val="20"/>
                <w:szCs w:val="20"/>
                <w:lang w:val="sr-Latn-CS"/>
              </w:rPr>
            </w:pPr>
            <w:r w:rsidRPr="00061C4A">
              <w:rPr>
                <w:rFonts w:ascii="Corbel" w:hAnsi="Corbel" w:cs="Browallia New"/>
                <w:sz w:val="20"/>
                <w:szCs w:val="20"/>
                <w:lang w:val="sr-Latn-CS"/>
              </w:rPr>
              <w:t>2.</w:t>
            </w:r>
          </w:p>
        </w:tc>
        <w:tc>
          <w:tcPr>
            <w:tcW w:w="4914" w:type="dxa"/>
            <w:vAlign w:val="center"/>
          </w:tcPr>
          <w:p w:rsidR="0036593B" w:rsidRPr="006F5FA9" w:rsidRDefault="0036593B" w:rsidP="0036593B">
            <w:pPr>
              <w:spacing w:after="0"/>
              <w:jc w:val="center"/>
              <w:rPr>
                <w:rFonts w:cstheme="minorHAnsi"/>
                <w:sz w:val="20"/>
                <w:szCs w:val="20"/>
              </w:rPr>
            </w:pPr>
            <w:r w:rsidRPr="006F5FA9">
              <w:rPr>
                <w:rFonts w:cstheme="minorHAnsi"/>
                <w:sz w:val="20"/>
                <w:szCs w:val="20"/>
              </w:rPr>
              <w:t>Вируси</w:t>
            </w:r>
          </w:p>
        </w:tc>
        <w:tc>
          <w:tcPr>
            <w:tcW w:w="2619" w:type="dxa"/>
            <w:tcBorders>
              <w:bottom w:val="single" w:sz="4" w:space="0" w:color="auto"/>
            </w:tcBorders>
          </w:tcPr>
          <w:p w:rsidR="0036593B" w:rsidRPr="00C02C3D" w:rsidRDefault="00C02C3D" w:rsidP="0036593B">
            <w:pPr>
              <w:spacing w:after="0"/>
              <w:jc w:val="center"/>
              <w:rPr>
                <w:rFonts w:ascii="Corbel" w:hAnsi="Corbel" w:cs="Browallia New"/>
                <w:sz w:val="20"/>
                <w:szCs w:val="20"/>
              </w:rPr>
            </w:pPr>
            <w:r>
              <w:rPr>
                <w:rFonts w:ascii="Corbel" w:hAnsi="Corbel" w:cs="Browallia New"/>
                <w:sz w:val="20"/>
                <w:szCs w:val="20"/>
              </w:rPr>
              <w:t>Да</w:t>
            </w:r>
          </w:p>
        </w:tc>
      </w:tr>
      <w:tr w:rsidR="0036593B" w:rsidRPr="00F80BBA" w:rsidTr="0036593B">
        <w:trPr>
          <w:trHeight w:val="347"/>
        </w:trPr>
        <w:tc>
          <w:tcPr>
            <w:tcW w:w="1006" w:type="dxa"/>
            <w:vAlign w:val="center"/>
          </w:tcPr>
          <w:p w:rsidR="0036593B" w:rsidRPr="00061C4A" w:rsidRDefault="0036593B" w:rsidP="0036593B">
            <w:pPr>
              <w:spacing w:after="0"/>
              <w:jc w:val="center"/>
              <w:rPr>
                <w:rFonts w:ascii="Corbel" w:hAnsi="Corbel" w:cs="Browallia New"/>
                <w:sz w:val="20"/>
                <w:szCs w:val="20"/>
                <w:lang w:val="sr-Latn-CS"/>
              </w:rPr>
            </w:pPr>
            <w:r w:rsidRPr="00061C4A">
              <w:rPr>
                <w:rFonts w:ascii="Corbel" w:hAnsi="Corbel" w:cs="Browallia New"/>
                <w:sz w:val="20"/>
                <w:szCs w:val="20"/>
                <w:lang w:val="sr-Latn-CS"/>
              </w:rPr>
              <w:t>3.</w:t>
            </w:r>
          </w:p>
        </w:tc>
        <w:tc>
          <w:tcPr>
            <w:tcW w:w="4914" w:type="dxa"/>
            <w:vAlign w:val="center"/>
          </w:tcPr>
          <w:p w:rsidR="0036593B" w:rsidRPr="006F5FA9" w:rsidRDefault="0036593B" w:rsidP="0036593B">
            <w:pPr>
              <w:spacing w:after="0"/>
              <w:jc w:val="center"/>
              <w:rPr>
                <w:rFonts w:cstheme="minorHAnsi"/>
                <w:sz w:val="20"/>
                <w:szCs w:val="20"/>
              </w:rPr>
            </w:pPr>
            <w:r w:rsidRPr="006F5FA9">
              <w:rPr>
                <w:rFonts w:cstheme="minorHAnsi"/>
                <w:sz w:val="20"/>
                <w:szCs w:val="20"/>
              </w:rPr>
              <w:t>Паразити</w:t>
            </w:r>
          </w:p>
        </w:tc>
        <w:tc>
          <w:tcPr>
            <w:tcW w:w="2619" w:type="dxa"/>
          </w:tcPr>
          <w:p w:rsidR="0036593B" w:rsidRPr="002F1415" w:rsidRDefault="0036593B" w:rsidP="0036593B">
            <w:pPr>
              <w:spacing w:after="0"/>
              <w:jc w:val="center"/>
              <w:rPr>
                <w:rFonts w:ascii="Corbel" w:hAnsi="Corbel" w:cs="Browallia New"/>
                <w:sz w:val="20"/>
                <w:szCs w:val="20"/>
              </w:rPr>
            </w:pPr>
            <w:r>
              <w:rPr>
                <w:rFonts w:ascii="Corbel" w:hAnsi="Corbel" w:cs="Browallia New"/>
                <w:sz w:val="20"/>
                <w:szCs w:val="20"/>
              </w:rPr>
              <w:t>Не</w:t>
            </w:r>
          </w:p>
        </w:tc>
      </w:tr>
      <w:tr w:rsidR="0036593B" w:rsidRPr="00B71FA6" w:rsidTr="0036593B">
        <w:trPr>
          <w:trHeight w:val="347"/>
        </w:trPr>
        <w:tc>
          <w:tcPr>
            <w:tcW w:w="1006" w:type="dxa"/>
            <w:vAlign w:val="center"/>
          </w:tcPr>
          <w:p w:rsidR="0036593B" w:rsidRPr="00061C4A" w:rsidRDefault="0036593B" w:rsidP="0036593B">
            <w:pPr>
              <w:spacing w:after="0"/>
              <w:jc w:val="center"/>
              <w:rPr>
                <w:rFonts w:ascii="Corbel" w:hAnsi="Corbel" w:cs="Browallia New"/>
                <w:sz w:val="20"/>
                <w:szCs w:val="20"/>
                <w:lang w:val="sr-Latn-CS"/>
              </w:rPr>
            </w:pPr>
            <w:r w:rsidRPr="00061C4A">
              <w:rPr>
                <w:rFonts w:ascii="Corbel" w:hAnsi="Corbel" w:cs="Browallia New"/>
                <w:sz w:val="20"/>
                <w:szCs w:val="20"/>
                <w:lang w:val="sr-Latn-CS"/>
              </w:rPr>
              <w:t>4.</w:t>
            </w:r>
          </w:p>
        </w:tc>
        <w:tc>
          <w:tcPr>
            <w:tcW w:w="4914" w:type="dxa"/>
            <w:vAlign w:val="center"/>
          </w:tcPr>
          <w:p w:rsidR="0036593B" w:rsidRPr="006F5FA9" w:rsidRDefault="0036593B" w:rsidP="0036593B">
            <w:pPr>
              <w:spacing w:after="0"/>
              <w:jc w:val="center"/>
              <w:rPr>
                <w:rFonts w:cstheme="minorHAnsi"/>
                <w:sz w:val="20"/>
                <w:szCs w:val="20"/>
              </w:rPr>
            </w:pPr>
            <w:r w:rsidRPr="006F5FA9">
              <w:rPr>
                <w:rFonts w:cstheme="minorHAnsi"/>
                <w:sz w:val="20"/>
                <w:szCs w:val="20"/>
              </w:rPr>
              <w:t>Гљиве</w:t>
            </w:r>
          </w:p>
        </w:tc>
        <w:tc>
          <w:tcPr>
            <w:tcW w:w="2619" w:type="dxa"/>
          </w:tcPr>
          <w:p w:rsidR="0036593B" w:rsidRPr="002F1415" w:rsidRDefault="0036593B" w:rsidP="0036593B">
            <w:pPr>
              <w:spacing w:after="0"/>
              <w:jc w:val="center"/>
              <w:rPr>
                <w:rFonts w:ascii="Corbel" w:hAnsi="Corbel" w:cs="Browallia New"/>
                <w:sz w:val="20"/>
                <w:szCs w:val="20"/>
              </w:rPr>
            </w:pPr>
            <w:r>
              <w:rPr>
                <w:rFonts w:ascii="Corbel" w:hAnsi="Corbel" w:cs="Browallia New"/>
                <w:sz w:val="20"/>
                <w:szCs w:val="20"/>
              </w:rPr>
              <w:t>Не</w:t>
            </w:r>
          </w:p>
        </w:tc>
      </w:tr>
    </w:tbl>
    <w:p w:rsidR="0036593B" w:rsidRDefault="0036593B" w:rsidP="006772A9">
      <w:pPr>
        <w:spacing w:after="0" w:line="240" w:lineRule="auto"/>
        <w:ind w:firstLine="708"/>
        <w:rPr>
          <w:rFonts w:cstheme="minorHAnsi"/>
          <w:b/>
          <w:sz w:val="28"/>
          <w:szCs w:val="28"/>
          <w:highlight w:val="lightGray"/>
        </w:rPr>
      </w:pPr>
    </w:p>
    <w:p w:rsidR="0036593B" w:rsidRDefault="0036593B" w:rsidP="006772A9">
      <w:pPr>
        <w:spacing w:after="0" w:line="240" w:lineRule="auto"/>
        <w:ind w:firstLine="708"/>
        <w:rPr>
          <w:rFonts w:cstheme="minorHAnsi"/>
          <w:b/>
          <w:sz w:val="28"/>
          <w:szCs w:val="28"/>
          <w:highlight w:val="lightGray"/>
        </w:rPr>
      </w:pPr>
    </w:p>
    <w:p w:rsidR="0036593B" w:rsidRDefault="0036593B" w:rsidP="006772A9">
      <w:pPr>
        <w:spacing w:after="0" w:line="240" w:lineRule="auto"/>
        <w:ind w:firstLine="708"/>
        <w:rPr>
          <w:rFonts w:cstheme="minorHAnsi"/>
          <w:b/>
          <w:sz w:val="28"/>
          <w:szCs w:val="28"/>
          <w:highlight w:val="lightGray"/>
        </w:rPr>
      </w:pPr>
    </w:p>
    <w:p w:rsidR="0047718C" w:rsidRDefault="0047718C" w:rsidP="0036593B">
      <w:pPr>
        <w:spacing w:line="240" w:lineRule="auto"/>
        <w:rPr>
          <w:rFonts w:cstheme="minorHAnsi"/>
          <w:b/>
          <w:sz w:val="28"/>
          <w:szCs w:val="28"/>
          <w:highlight w:val="lightGray"/>
        </w:rPr>
      </w:pPr>
    </w:p>
    <w:p w:rsidR="0036593B" w:rsidRDefault="0036593B" w:rsidP="0036593B">
      <w:pPr>
        <w:spacing w:line="240" w:lineRule="auto"/>
        <w:rPr>
          <w:rFonts w:cstheme="minorHAnsi"/>
          <w:b/>
          <w:sz w:val="28"/>
          <w:szCs w:val="28"/>
          <w:highlight w:val="lightGray"/>
        </w:rPr>
      </w:pPr>
    </w:p>
    <w:p w:rsidR="00E43A9E" w:rsidRPr="00EC3A64" w:rsidRDefault="00E43A9E" w:rsidP="0036593B">
      <w:pPr>
        <w:pStyle w:val="ListParagraph"/>
        <w:spacing w:line="240" w:lineRule="auto"/>
        <w:ind w:left="1068"/>
        <w:rPr>
          <w:rFonts w:cstheme="minorHAnsi"/>
          <w:b/>
          <w:sz w:val="28"/>
          <w:szCs w:val="28"/>
        </w:rPr>
      </w:pPr>
    </w:p>
    <w:p w:rsidR="00382932" w:rsidRPr="00E43A9E" w:rsidRDefault="00E43A9E" w:rsidP="00E43A9E">
      <w:pPr>
        <w:spacing w:line="240" w:lineRule="auto"/>
        <w:ind w:left="708"/>
        <w:rPr>
          <w:rFonts w:cstheme="minorHAnsi"/>
          <w:b/>
          <w:sz w:val="28"/>
          <w:szCs w:val="28"/>
        </w:rPr>
      </w:pPr>
      <w:r>
        <w:rPr>
          <w:rFonts w:cstheme="minorHAnsi"/>
          <w:b/>
          <w:sz w:val="28"/>
          <w:szCs w:val="28"/>
          <w:highlight w:val="lightGray"/>
        </w:rPr>
        <w:lastRenderedPageBreak/>
        <w:t>3.</w:t>
      </w:r>
      <w:r w:rsidR="006F5FA9" w:rsidRPr="00E43A9E">
        <w:rPr>
          <w:rFonts w:cstheme="minorHAnsi"/>
          <w:b/>
          <w:sz w:val="28"/>
          <w:szCs w:val="28"/>
          <w:highlight w:val="lightGray"/>
          <w:lang w:val="sr-Latn-CS"/>
        </w:rPr>
        <w:t>ПРИKУПЉАЊЕ ПОДАТАKА И СНИМАЊЕ ОРГАНИЗАЦИЈЕ РАДА</w:t>
      </w:r>
    </w:p>
    <w:p w:rsidR="00382932" w:rsidRPr="00382932" w:rsidRDefault="00382932" w:rsidP="00005180">
      <w:pPr>
        <w:spacing w:after="0" w:line="240" w:lineRule="auto"/>
        <w:jc w:val="both"/>
        <w:rPr>
          <w:rFonts w:cstheme="minorHAnsi"/>
          <w:sz w:val="24"/>
          <w:szCs w:val="24"/>
        </w:rPr>
      </w:pPr>
      <w:r w:rsidRPr="00382932">
        <w:rPr>
          <w:rFonts w:cstheme="minorHAnsi"/>
          <w:sz w:val="24"/>
          <w:szCs w:val="24"/>
          <w:lang w:val="sr-Latn-CS"/>
        </w:rPr>
        <w:t xml:space="preserve">               Делатност Службе за </w:t>
      </w:r>
      <w:r w:rsidR="00C02C3D">
        <w:rPr>
          <w:rFonts w:cstheme="minorHAnsi"/>
          <w:sz w:val="24"/>
          <w:szCs w:val="24"/>
        </w:rPr>
        <w:t>лабораторијску дијагностику</w:t>
      </w:r>
      <w:r w:rsidRPr="00382932">
        <w:rPr>
          <w:rFonts w:cstheme="minorHAnsi"/>
          <w:sz w:val="24"/>
          <w:szCs w:val="24"/>
          <w:lang w:val="sr-Latn-CS"/>
        </w:rPr>
        <w:t xml:space="preserve"> се обавља кроз послове и радне задатке према основним радним и технолошким процесима. За потребе спровођења поступка процене ризика на радним местима и у радној околини процењивачи из </w:t>
      </w:r>
      <w:r w:rsidRPr="00382932">
        <w:rPr>
          <w:rFonts w:cstheme="minorHAnsi"/>
          <w:sz w:val="24"/>
          <w:szCs w:val="24"/>
        </w:rPr>
        <w:t xml:space="preserve">из Опште болнице Лесковац </w:t>
      </w:r>
      <w:r w:rsidRPr="00382932">
        <w:rPr>
          <w:rFonts w:cstheme="minorHAnsi"/>
          <w:sz w:val="24"/>
          <w:szCs w:val="24"/>
          <w:lang w:val="sr-Latn-CS"/>
        </w:rPr>
        <w:t>идентификовали следеће радна места:</w:t>
      </w:r>
    </w:p>
    <w:p w:rsidR="00382932" w:rsidRDefault="00382932" w:rsidP="00005180">
      <w:pPr>
        <w:spacing w:after="0" w:line="240" w:lineRule="auto"/>
        <w:jc w:val="both"/>
        <w:rPr>
          <w:rFonts w:cstheme="minorHAnsi"/>
          <w:sz w:val="24"/>
          <w:szCs w:val="24"/>
        </w:rPr>
      </w:pPr>
      <w:r w:rsidRPr="00382932">
        <w:rPr>
          <w:rFonts w:cstheme="minorHAnsi"/>
          <w:sz w:val="24"/>
          <w:szCs w:val="24"/>
          <w:lang w:val="sr-Latn-CS"/>
        </w:rPr>
        <w:tab/>
        <w:t>Процењивачи ризика су, на основу анализе простора у кома се радни процес одвија у конкретним условима радне околине, узимајући у обзир и послове и радне задатке које запослени обављају у овим процесима, идентификовали  радна места за које је спроведен поступак процене ризика.</w:t>
      </w:r>
    </w:p>
    <w:p w:rsidR="00005180" w:rsidRPr="00005180" w:rsidRDefault="00005180" w:rsidP="00005180">
      <w:pPr>
        <w:spacing w:after="0" w:line="240" w:lineRule="auto"/>
        <w:jc w:val="both"/>
        <w:rPr>
          <w:rFonts w:cstheme="minorHAnsi"/>
          <w:sz w:val="24"/>
          <w:szCs w:val="24"/>
        </w:rPr>
      </w:pPr>
    </w:p>
    <w:p w:rsidR="001E5E02" w:rsidRDefault="001901C7" w:rsidP="004B3709">
      <w:pPr>
        <w:spacing w:after="0" w:line="240" w:lineRule="auto"/>
        <w:jc w:val="both"/>
        <w:rPr>
          <w:rFonts w:cstheme="minorHAnsi"/>
          <w:b/>
          <w:sz w:val="28"/>
          <w:szCs w:val="28"/>
        </w:rPr>
      </w:pPr>
      <w:r w:rsidRPr="001901C7">
        <w:rPr>
          <w:rFonts w:cstheme="minorHAnsi"/>
          <w:b/>
          <w:sz w:val="28"/>
          <w:szCs w:val="28"/>
          <w:highlight w:val="lightGray"/>
        </w:rPr>
        <w:t>Служба за лабораторијску дијагностику</w:t>
      </w:r>
    </w:p>
    <w:p w:rsidR="001901C7" w:rsidRDefault="001901C7" w:rsidP="001901C7">
      <w:pPr>
        <w:pStyle w:val="ListParagraph"/>
        <w:numPr>
          <w:ilvl w:val="0"/>
          <w:numId w:val="2"/>
        </w:numPr>
        <w:spacing w:after="0" w:line="240" w:lineRule="auto"/>
        <w:ind w:left="1701" w:hanging="993"/>
        <w:jc w:val="both"/>
        <w:rPr>
          <w:rFonts w:cstheme="minorHAnsi"/>
          <w:sz w:val="24"/>
          <w:szCs w:val="24"/>
        </w:rPr>
      </w:pPr>
      <w:r w:rsidRPr="001901C7">
        <w:rPr>
          <w:rFonts w:cstheme="minorHAnsi"/>
          <w:sz w:val="24"/>
          <w:szCs w:val="24"/>
        </w:rPr>
        <w:t>Доктор медицине специјалиста у клиничко-биохемијској и хематолошкој дијагностици  / начелник службе</w:t>
      </w:r>
    </w:p>
    <w:p w:rsidR="001901C7" w:rsidRDefault="001901C7" w:rsidP="001901C7">
      <w:pPr>
        <w:pStyle w:val="ListParagraph"/>
        <w:numPr>
          <w:ilvl w:val="0"/>
          <w:numId w:val="2"/>
        </w:numPr>
        <w:spacing w:after="0" w:line="240" w:lineRule="auto"/>
        <w:ind w:left="1701" w:hanging="993"/>
        <w:jc w:val="both"/>
        <w:rPr>
          <w:rFonts w:cstheme="minorHAnsi"/>
          <w:sz w:val="24"/>
          <w:szCs w:val="24"/>
        </w:rPr>
      </w:pPr>
      <w:r w:rsidRPr="001901C7">
        <w:rPr>
          <w:rFonts w:cstheme="minorHAnsi"/>
          <w:sz w:val="24"/>
          <w:szCs w:val="24"/>
        </w:rPr>
        <w:t>Виши лабораторијски техничар / главни техничар службе</w:t>
      </w:r>
    </w:p>
    <w:p w:rsidR="001901C7" w:rsidRDefault="001901C7" w:rsidP="001901C7">
      <w:pPr>
        <w:spacing w:after="0" w:line="240" w:lineRule="auto"/>
        <w:jc w:val="both"/>
        <w:rPr>
          <w:rFonts w:cstheme="minorHAnsi"/>
          <w:sz w:val="24"/>
          <w:szCs w:val="24"/>
        </w:rPr>
      </w:pPr>
    </w:p>
    <w:p w:rsidR="001901C7" w:rsidRDefault="001901C7" w:rsidP="001901C7">
      <w:pPr>
        <w:spacing w:after="0" w:line="240" w:lineRule="auto"/>
        <w:jc w:val="both"/>
        <w:rPr>
          <w:rFonts w:cstheme="minorHAnsi"/>
          <w:b/>
          <w:sz w:val="28"/>
          <w:szCs w:val="28"/>
        </w:rPr>
      </w:pPr>
      <w:r w:rsidRPr="00FD53AD">
        <w:rPr>
          <w:rFonts w:cstheme="minorHAnsi"/>
          <w:b/>
          <w:sz w:val="28"/>
          <w:szCs w:val="28"/>
          <w:highlight w:val="lightGray"/>
        </w:rPr>
        <w:t>Одсек за општу биохемију</w:t>
      </w:r>
    </w:p>
    <w:p w:rsidR="00FD53AD" w:rsidRPr="005B1062" w:rsidRDefault="00FD53AD" w:rsidP="00FD53AD">
      <w:pPr>
        <w:pStyle w:val="ListParagraph"/>
        <w:numPr>
          <w:ilvl w:val="0"/>
          <w:numId w:val="2"/>
        </w:numPr>
        <w:spacing w:after="0" w:line="240" w:lineRule="auto"/>
        <w:ind w:left="1701" w:hanging="993"/>
        <w:jc w:val="both"/>
        <w:rPr>
          <w:rFonts w:cstheme="minorHAnsi"/>
          <w:sz w:val="24"/>
          <w:szCs w:val="24"/>
        </w:rPr>
      </w:pPr>
      <w:r w:rsidRPr="005B1062">
        <w:rPr>
          <w:rFonts w:cstheme="minorHAnsi"/>
          <w:sz w:val="24"/>
          <w:szCs w:val="24"/>
        </w:rPr>
        <w:t>Доктор медицине специјалиста у клиничко-биохемијској и хематолошкој дијагностици / шеф одсека</w:t>
      </w:r>
    </w:p>
    <w:p w:rsidR="005B1062" w:rsidRPr="005B1062" w:rsidRDefault="005B1062" w:rsidP="005B1062">
      <w:pPr>
        <w:pStyle w:val="ListParagraph"/>
        <w:numPr>
          <w:ilvl w:val="0"/>
          <w:numId w:val="2"/>
        </w:numPr>
        <w:spacing w:after="0" w:line="240" w:lineRule="auto"/>
        <w:ind w:left="1701" w:hanging="993"/>
        <w:jc w:val="both"/>
        <w:rPr>
          <w:rFonts w:cstheme="minorHAnsi"/>
          <w:sz w:val="24"/>
          <w:szCs w:val="24"/>
        </w:rPr>
      </w:pPr>
      <w:r w:rsidRPr="005B1062">
        <w:rPr>
          <w:rFonts w:cstheme="minorHAnsi"/>
          <w:sz w:val="24"/>
          <w:szCs w:val="24"/>
        </w:rPr>
        <w:t>Виши лабораторијски техничар</w:t>
      </w:r>
    </w:p>
    <w:p w:rsidR="00FD53AD" w:rsidRPr="005B1062" w:rsidRDefault="00FD53AD" w:rsidP="00FD53AD">
      <w:pPr>
        <w:pStyle w:val="ListParagraph"/>
        <w:numPr>
          <w:ilvl w:val="0"/>
          <w:numId w:val="2"/>
        </w:numPr>
        <w:spacing w:after="0" w:line="240" w:lineRule="auto"/>
        <w:ind w:left="1701" w:hanging="993"/>
        <w:jc w:val="both"/>
        <w:rPr>
          <w:rFonts w:cstheme="minorHAnsi"/>
          <w:sz w:val="24"/>
          <w:szCs w:val="24"/>
        </w:rPr>
      </w:pPr>
      <w:r w:rsidRPr="005B1062">
        <w:rPr>
          <w:rFonts w:cstheme="minorHAnsi"/>
          <w:sz w:val="24"/>
          <w:szCs w:val="24"/>
        </w:rPr>
        <w:t>Лабораторијски техничар у дијагностици</w:t>
      </w:r>
    </w:p>
    <w:p w:rsidR="00FD53AD" w:rsidRDefault="00FD53AD" w:rsidP="00FD53AD">
      <w:pPr>
        <w:spacing w:after="0" w:line="240" w:lineRule="auto"/>
        <w:jc w:val="both"/>
        <w:rPr>
          <w:rFonts w:cstheme="minorHAnsi"/>
          <w:b/>
          <w:sz w:val="28"/>
          <w:szCs w:val="28"/>
        </w:rPr>
      </w:pPr>
    </w:p>
    <w:p w:rsidR="00FD53AD" w:rsidRDefault="00FD53AD" w:rsidP="00FD53AD">
      <w:pPr>
        <w:spacing w:after="0" w:line="240" w:lineRule="auto"/>
        <w:jc w:val="both"/>
        <w:rPr>
          <w:rFonts w:cstheme="minorHAnsi"/>
          <w:b/>
          <w:sz w:val="28"/>
          <w:szCs w:val="28"/>
        </w:rPr>
      </w:pPr>
      <w:r w:rsidRPr="00FD53AD">
        <w:rPr>
          <w:rFonts w:cstheme="minorHAnsi"/>
          <w:b/>
          <w:sz w:val="28"/>
          <w:szCs w:val="28"/>
          <w:highlight w:val="lightGray"/>
        </w:rPr>
        <w:t>Одсек за специјалну биохемију</w:t>
      </w:r>
    </w:p>
    <w:p w:rsidR="00FD53AD" w:rsidRPr="005B1062" w:rsidRDefault="00FD53AD" w:rsidP="00FD53AD">
      <w:pPr>
        <w:pStyle w:val="ListParagraph"/>
        <w:numPr>
          <w:ilvl w:val="0"/>
          <w:numId w:val="2"/>
        </w:numPr>
        <w:spacing w:after="0" w:line="240" w:lineRule="auto"/>
        <w:ind w:left="1701" w:hanging="993"/>
        <w:jc w:val="both"/>
        <w:rPr>
          <w:rFonts w:cstheme="minorHAnsi"/>
          <w:sz w:val="24"/>
          <w:szCs w:val="24"/>
        </w:rPr>
      </w:pPr>
      <w:r w:rsidRPr="005B1062">
        <w:rPr>
          <w:rFonts w:cstheme="minorHAnsi"/>
          <w:sz w:val="24"/>
          <w:szCs w:val="24"/>
        </w:rPr>
        <w:t>Доктор медицине специјалиста у клиничко-биохемијској и хематолошкој дијагностици / шеф одсека</w:t>
      </w:r>
    </w:p>
    <w:p w:rsidR="005B1062" w:rsidRPr="005B1062" w:rsidRDefault="005B1062" w:rsidP="005B1062">
      <w:pPr>
        <w:pStyle w:val="ListParagraph"/>
        <w:numPr>
          <w:ilvl w:val="0"/>
          <w:numId w:val="2"/>
        </w:numPr>
        <w:spacing w:after="0" w:line="240" w:lineRule="auto"/>
        <w:ind w:left="1701" w:hanging="993"/>
        <w:jc w:val="both"/>
        <w:rPr>
          <w:rFonts w:cstheme="minorHAnsi"/>
          <w:sz w:val="24"/>
          <w:szCs w:val="24"/>
        </w:rPr>
      </w:pPr>
      <w:r w:rsidRPr="005B1062">
        <w:rPr>
          <w:rFonts w:cstheme="minorHAnsi"/>
          <w:sz w:val="24"/>
          <w:szCs w:val="24"/>
        </w:rPr>
        <w:t>Виши лабораторијски техничар</w:t>
      </w:r>
    </w:p>
    <w:p w:rsidR="00FD53AD" w:rsidRPr="005B1062" w:rsidRDefault="00FD53AD" w:rsidP="00FD53AD">
      <w:pPr>
        <w:pStyle w:val="ListParagraph"/>
        <w:numPr>
          <w:ilvl w:val="0"/>
          <w:numId w:val="2"/>
        </w:numPr>
        <w:spacing w:after="0" w:line="240" w:lineRule="auto"/>
        <w:ind w:left="1701" w:hanging="993"/>
        <w:jc w:val="both"/>
        <w:rPr>
          <w:rFonts w:cstheme="minorHAnsi"/>
          <w:sz w:val="24"/>
          <w:szCs w:val="24"/>
        </w:rPr>
      </w:pPr>
      <w:r w:rsidRPr="005B1062">
        <w:rPr>
          <w:rFonts w:cstheme="minorHAnsi"/>
          <w:sz w:val="24"/>
          <w:szCs w:val="24"/>
        </w:rPr>
        <w:t>Лабораторијски техничар у дијагностици</w:t>
      </w:r>
    </w:p>
    <w:p w:rsidR="00FD53AD" w:rsidRDefault="00FD53AD" w:rsidP="00FD53AD">
      <w:pPr>
        <w:spacing w:after="0" w:line="240" w:lineRule="auto"/>
        <w:jc w:val="both"/>
        <w:rPr>
          <w:rFonts w:cstheme="minorHAnsi"/>
          <w:b/>
          <w:sz w:val="28"/>
          <w:szCs w:val="28"/>
        </w:rPr>
      </w:pPr>
    </w:p>
    <w:p w:rsidR="00FD53AD" w:rsidRDefault="00FD53AD" w:rsidP="00FD53AD">
      <w:pPr>
        <w:spacing w:after="0" w:line="240" w:lineRule="auto"/>
        <w:jc w:val="both"/>
        <w:rPr>
          <w:rFonts w:cstheme="minorHAnsi"/>
          <w:b/>
          <w:sz w:val="28"/>
          <w:szCs w:val="28"/>
        </w:rPr>
      </w:pPr>
      <w:r w:rsidRPr="00FD53AD">
        <w:rPr>
          <w:rFonts w:cstheme="minorHAnsi"/>
          <w:b/>
          <w:sz w:val="28"/>
          <w:szCs w:val="28"/>
          <w:highlight w:val="lightGray"/>
        </w:rPr>
        <w:t>Одсек за лабораторијску хематологију</w:t>
      </w:r>
    </w:p>
    <w:p w:rsidR="00FD53AD" w:rsidRPr="005B1062" w:rsidRDefault="00FD53AD" w:rsidP="00FD53AD">
      <w:pPr>
        <w:pStyle w:val="ListParagraph"/>
        <w:numPr>
          <w:ilvl w:val="0"/>
          <w:numId w:val="2"/>
        </w:numPr>
        <w:spacing w:after="0" w:line="240" w:lineRule="auto"/>
        <w:ind w:left="1701" w:hanging="993"/>
        <w:jc w:val="both"/>
        <w:rPr>
          <w:rFonts w:cstheme="minorHAnsi"/>
          <w:sz w:val="24"/>
          <w:szCs w:val="24"/>
        </w:rPr>
      </w:pPr>
      <w:r w:rsidRPr="005B1062">
        <w:rPr>
          <w:rFonts w:cstheme="minorHAnsi"/>
          <w:sz w:val="24"/>
          <w:szCs w:val="24"/>
        </w:rPr>
        <w:t>Доктор медицине специјалиста у клиничко-биохемијској и хематолошкој дијагностици / шеф одсека</w:t>
      </w:r>
    </w:p>
    <w:p w:rsidR="00FD53AD" w:rsidRPr="005B1062" w:rsidRDefault="00E25195" w:rsidP="00FD53AD">
      <w:pPr>
        <w:pStyle w:val="ListParagraph"/>
        <w:numPr>
          <w:ilvl w:val="0"/>
          <w:numId w:val="2"/>
        </w:numPr>
        <w:spacing w:after="0" w:line="240" w:lineRule="auto"/>
        <w:ind w:left="1701" w:hanging="993"/>
        <w:jc w:val="both"/>
        <w:rPr>
          <w:rFonts w:cstheme="minorHAnsi"/>
          <w:sz w:val="24"/>
          <w:szCs w:val="24"/>
        </w:rPr>
      </w:pPr>
      <w:r w:rsidRPr="005B1062">
        <w:rPr>
          <w:rFonts w:cstheme="minorHAnsi"/>
          <w:sz w:val="24"/>
          <w:szCs w:val="24"/>
        </w:rPr>
        <w:t>Виши лабораторијски техничар</w:t>
      </w:r>
    </w:p>
    <w:p w:rsidR="00721EF7" w:rsidRPr="005B1062" w:rsidRDefault="00721EF7" w:rsidP="00FD53AD">
      <w:pPr>
        <w:pStyle w:val="ListParagraph"/>
        <w:numPr>
          <w:ilvl w:val="0"/>
          <w:numId w:val="2"/>
        </w:numPr>
        <w:spacing w:after="0" w:line="240" w:lineRule="auto"/>
        <w:ind w:left="1701" w:hanging="993"/>
        <w:jc w:val="both"/>
        <w:rPr>
          <w:rFonts w:cstheme="minorHAnsi"/>
          <w:sz w:val="24"/>
          <w:szCs w:val="24"/>
        </w:rPr>
      </w:pPr>
      <w:r w:rsidRPr="005B1062">
        <w:rPr>
          <w:rFonts w:cstheme="minorHAnsi"/>
          <w:sz w:val="24"/>
          <w:szCs w:val="24"/>
        </w:rPr>
        <w:t>Лабораторијски техничар у дијагностици</w:t>
      </w:r>
    </w:p>
    <w:p w:rsidR="00721EF7" w:rsidRDefault="00721EF7" w:rsidP="00721EF7">
      <w:pPr>
        <w:spacing w:after="0" w:line="240" w:lineRule="auto"/>
        <w:jc w:val="both"/>
        <w:rPr>
          <w:rFonts w:cstheme="minorHAnsi"/>
          <w:b/>
          <w:sz w:val="28"/>
          <w:szCs w:val="28"/>
        </w:rPr>
      </w:pPr>
    </w:p>
    <w:p w:rsidR="00721EF7" w:rsidRDefault="00721EF7" w:rsidP="00721EF7">
      <w:pPr>
        <w:spacing w:after="0" w:line="240" w:lineRule="auto"/>
        <w:jc w:val="both"/>
        <w:rPr>
          <w:rFonts w:cstheme="minorHAnsi"/>
          <w:b/>
          <w:sz w:val="28"/>
          <w:szCs w:val="28"/>
        </w:rPr>
      </w:pPr>
      <w:r w:rsidRPr="00721EF7">
        <w:rPr>
          <w:rFonts w:cstheme="minorHAnsi"/>
          <w:b/>
          <w:sz w:val="28"/>
          <w:szCs w:val="28"/>
          <w:highlight w:val="lightGray"/>
        </w:rPr>
        <w:t>Одсек за клиничку биохемију</w:t>
      </w:r>
    </w:p>
    <w:p w:rsidR="00721EF7" w:rsidRPr="005B1062" w:rsidRDefault="00721EF7" w:rsidP="00721EF7">
      <w:pPr>
        <w:pStyle w:val="ListParagraph"/>
        <w:numPr>
          <w:ilvl w:val="0"/>
          <w:numId w:val="2"/>
        </w:numPr>
        <w:spacing w:after="0" w:line="240" w:lineRule="auto"/>
        <w:ind w:left="1701" w:hanging="993"/>
        <w:jc w:val="both"/>
        <w:rPr>
          <w:rFonts w:cstheme="minorHAnsi"/>
          <w:sz w:val="24"/>
          <w:szCs w:val="24"/>
        </w:rPr>
      </w:pPr>
      <w:r w:rsidRPr="005B1062">
        <w:rPr>
          <w:rFonts w:cstheme="minorHAnsi"/>
          <w:sz w:val="24"/>
          <w:szCs w:val="24"/>
        </w:rPr>
        <w:t>Доктор медицине специјалиста у клиничко-биохемијској и хематолошкој дијагностици / шеф одсека</w:t>
      </w:r>
    </w:p>
    <w:p w:rsidR="00721EF7" w:rsidRPr="005B1062" w:rsidRDefault="00721EF7" w:rsidP="00721EF7">
      <w:pPr>
        <w:pStyle w:val="ListParagraph"/>
        <w:numPr>
          <w:ilvl w:val="0"/>
          <w:numId w:val="2"/>
        </w:numPr>
        <w:spacing w:after="0" w:line="240" w:lineRule="auto"/>
        <w:ind w:left="1701" w:hanging="993"/>
        <w:jc w:val="both"/>
        <w:rPr>
          <w:rFonts w:cstheme="minorHAnsi"/>
          <w:sz w:val="24"/>
          <w:szCs w:val="24"/>
        </w:rPr>
      </w:pPr>
      <w:r w:rsidRPr="005B1062">
        <w:rPr>
          <w:rFonts w:cstheme="minorHAnsi"/>
          <w:sz w:val="24"/>
          <w:szCs w:val="24"/>
        </w:rPr>
        <w:t>Виши лабораторијски техничар</w:t>
      </w:r>
    </w:p>
    <w:p w:rsidR="00721EF7" w:rsidRPr="005B1062" w:rsidRDefault="00721EF7" w:rsidP="00721EF7">
      <w:pPr>
        <w:pStyle w:val="ListParagraph"/>
        <w:numPr>
          <w:ilvl w:val="0"/>
          <w:numId w:val="2"/>
        </w:numPr>
        <w:spacing w:after="0" w:line="240" w:lineRule="auto"/>
        <w:ind w:left="1701" w:hanging="993"/>
        <w:jc w:val="both"/>
        <w:rPr>
          <w:rFonts w:cstheme="minorHAnsi"/>
          <w:sz w:val="24"/>
          <w:szCs w:val="24"/>
        </w:rPr>
      </w:pPr>
      <w:r w:rsidRPr="005B1062">
        <w:rPr>
          <w:rFonts w:cstheme="minorHAnsi"/>
          <w:sz w:val="24"/>
          <w:szCs w:val="24"/>
        </w:rPr>
        <w:t>Лабораторијски техничар у дијагностици</w:t>
      </w:r>
    </w:p>
    <w:p w:rsidR="00721EF7" w:rsidRDefault="00721EF7" w:rsidP="00721EF7">
      <w:pPr>
        <w:spacing w:after="0" w:line="240" w:lineRule="auto"/>
        <w:jc w:val="both"/>
        <w:rPr>
          <w:rFonts w:cstheme="minorHAnsi"/>
          <w:b/>
          <w:sz w:val="28"/>
          <w:szCs w:val="28"/>
        </w:rPr>
      </w:pPr>
    </w:p>
    <w:p w:rsidR="00721EF7" w:rsidRDefault="00721EF7" w:rsidP="00721EF7">
      <w:pPr>
        <w:spacing w:after="0" w:line="240" w:lineRule="auto"/>
        <w:jc w:val="both"/>
        <w:rPr>
          <w:rFonts w:cstheme="minorHAnsi"/>
          <w:b/>
          <w:sz w:val="28"/>
          <w:szCs w:val="28"/>
        </w:rPr>
      </w:pPr>
      <w:r w:rsidRPr="00721EF7">
        <w:rPr>
          <w:rFonts w:cstheme="minorHAnsi"/>
          <w:b/>
          <w:sz w:val="28"/>
          <w:szCs w:val="28"/>
          <w:highlight w:val="lightGray"/>
        </w:rPr>
        <w:t>Одсек за имунохемију</w:t>
      </w:r>
    </w:p>
    <w:p w:rsidR="00721EF7" w:rsidRPr="005B1062" w:rsidRDefault="00721EF7" w:rsidP="00721EF7">
      <w:pPr>
        <w:pStyle w:val="ListParagraph"/>
        <w:numPr>
          <w:ilvl w:val="0"/>
          <w:numId w:val="2"/>
        </w:numPr>
        <w:spacing w:after="0" w:line="240" w:lineRule="auto"/>
        <w:ind w:left="1701" w:hanging="993"/>
        <w:jc w:val="both"/>
        <w:rPr>
          <w:rFonts w:cstheme="minorHAnsi"/>
          <w:sz w:val="24"/>
          <w:szCs w:val="24"/>
        </w:rPr>
      </w:pPr>
      <w:r w:rsidRPr="005B1062">
        <w:rPr>
          <w:rFonts w:cstheme="minorHAnsi"/>
          <w:sz w:val="24"/>
          <w:szCs w:val="24"/>
        </w:rPr>
        <w:t>Доктор медицине специјалиста у клиничко-биохемијској и хематолошкој дијагностици / шеф одсека</w:t>
      </w:r>
    </w:p>
    <w:p w:rsidR="00721EF7" w:rsidRPr="005B1062" w:rsidRDefault="00721EF7" w:rsidP="00721EF7">
      <w:pPr>
        <w:pStyle w:val="ListParagraph"/>
        <w:numPr>
          <w:ilvl w:val="0"/>
          <w:numId w:val="2"/>
        </w:numPr>
        <w:spacing w:after="0" w:line="240" w:lineRule="auto"/>
        <w:ind w:left="1701" w:hanging="993"/>
        <w:jc w:val="both"/>
        <w:rPr>
          <w:rFonts w:cstheme="minorHAnsi"/>
          <w:sz w:val="24"/>
          <w:szCs w:val="24"/>
        </w:rPr>
      </w:pPr>
      <w:r w:rsidRPr="005B1062">
        <w:rPr>
          <w:rFonts w:cstheme="minorHAnsi"/>
          <w:sz w:val="24"/>
          <w:szCs w:val="24"/>
        </w:rPr>
        <w:t>Виши лабораторијски техничар</w:t>
      </w:r>
    </w:p>
    <w:p w:rsidR="00721EF7" w:rsidRPr="005B1062" w:rsidRDefault="005B1062" w:rsidP="00721EF7">
      <w:pPr>
        <w:pStyle w:val="ListParagraph"/>
        <w:numPr>
          <w:ilvl w:val="0"/>
          <w:numId w:val="2"/>
        </w:numPr>
        <w:spacing w:after="0" w:line="240" w:lineRule="auto"/>
        <w:ind w:left="1701" w:hanging="993"/>
        <w:jc w:val="both"/>
        <w:rPr>
          <w:rFonts w:cstheme="minorHAnsi"/>
          <w:sz w:val="24"/>
          <w:szCs w:val="24"/>
        </w:rPr>
      </w:pPr>
      <w:r w:rsidRPr="005B1062">
        <w:rPr>
          <w:rFonts w:cstheme="minorHAnsi"/>
          <w:sz w:val="24"/>
          <w:szCs w:val="24"/>
        </w:rPr>
        <w:t>Лабораторијски техничар у дијагностици</w:t>
      </w:r>
    </w:p>
    <w:p w:rsidR="00FD53AD" w:rsidRPr="00FD53AD" w:rsidRDefault="00FD53AD" w:rsidP="00FD53AD">
      <w:pPr>
        <w:spacing w:after="0" w:line="240" w:lineRule="auto"/>
        <w:jc w:val="both"/>
        <w:rPr>
          <w:rFonts w:cstheme="minorHAnsi"/>
          <w:b/>
          <w:sz w:val="28"/>
          <w:szCs w:val="28"/>
        </w:rPr>
      </w:pPr>
    </w:p>
    <w:p w:rsidR="006C7D34" w:rsidRDefault="00956709" w:rsidP="00AC281E">
      <w:pPr>
        <w:spacing w:after="0" w:line="240" w:lineRule="auto"/>
        <w:ind w:firstLine="708"/>
        <w:rPr>
          <w:rFonts w:cstheme="minorHAnsi"/>
          <w:sz w:val="24"/>
          <w:szCs w:val="24"/>
        </w:rPr>
      </w:pPr>
      <w:r w:rsidRPr="00956709">
        <w:rPr>
          <w:rFonts w:cstheme="minorHAnsi"/>
          <w:sz w:val="24"/>
          <w:szCs w:val="24"/>
        </w:rPr>
        <w:t xml:space="preserve">Процењивачи ризика су, на основу анализе простора у којима се сваки од основних радних процеса одвија у конкретним условима радне околине, узимајући у обзир и послове и радне задатке </w:t>
      </w:r>
      <w:r w:rsidRPr="00956709">
        <w:rPr>
          <w:rFonts w:cstheme="minorHAnsi"/>
          <w:sz w:val="24"/>
          <w:szCs w:val="24"/>
        </w:rPr>
        <w:lastRenderedPageBreak/>
        <w:t>које запослени обављају у овим процесима, идентификовали конкретна радна места у сваком од ових процеса за која је спроведен целокупни поступак процене ризика.</w:t>
      </w:r>
    </w:p>
    <w:p w:rsidR="00E2741E" w:rsidRPr="00E2741E" w:rsidRDefault="00E2741E" w:rsidP="00177205">
      <w:pPr>
        <w:spacing w:after="0" w:line="240" w:lineRule="auto"/>
        <w:ind w:firstLine="708"/>
        <w:rPr>
          <w:rFonts w:cstheme="minorHAnsi"/>
          <w:sz w:val="24"/>
          <w:szCs w:val="24"/>
        </w:rPr>
      </w:pPr>
    </w:p>
    <w:p w:rsidR="00F67AC0" w:rsidRDefault="00F67AC0" w:rsidP="00956709">
      <w:pPr>
        <w:spacing w:line="240" w:lineRule="auto"/>
        <w:ind w:firstLine="708"/>
        <w:rPr>
          <w:rFonts w:cstheme="minorHAnsi"/>
          <w:b/>
          <w:sz w:val="24"/>
          <w:szCs w:val="24"/>
        </w:rPr>
      </w:pPr>
      <w:r w:rsidRPr="008F1B8C">
        <w:rPr>
          <w:rFonts w:cstheme="minorHAnsi"/>
          <w:b/>
          <w:sz w:val="24"/>
          <w:szCs w:val="24"/>
        </w:rPr>
        <w:t>3.1. Опис послова, називе и локацију радних места где се обављају послови:</w:t>
      </w:r>
    </w:p>
    <w:tbl>
      <w:tblPr>
        <w:tblW w:w="9275" w:type="dxa"/>
        <w:jc w:val="center"/>
        <w:tblInd w:w="-72"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Look w:val="01E0"/>
      </w:tblPr>
      <w:tblGrid>
        <w:gridCol w:w="1750"/>
        <w:gridCol w:w="7525"/>
      </w:tblGrid>
      <w:tr w:rsidR="00F67AC0" w:rsidRPr="00E27D5A" w:rsidTr="00F67AC0">
        <w:trPr>
          <w:trHeight w:val="299"/>
          <w:jc w:val="center"/>
        </w:trPr>
        <w:tc>
          <w:tcPr>
            <w:tcW w:w="1750" w:type="dxa"/>
            <w:vAlign w:val="center"/>
          </w:tcPr>
          <w:p w:rsidR="00F67AC0" w:rsidRPr="00E27D5A" w:rsidRDefault="00F67AC0" w:rsidP="001B60BD">
            <w:pPr>
              <w:jc w:val="center"/>
              <w:rPr>
                <w:rFonts w:cstheme="minorHAnsi"/>
                <w:b/>
                <w:color w:val="000000"/>
                <w:sz w:val="20"/>
                <w:szCs w:val="20"/>
              </w:rPr>
            </w:pPr>
            <w:r w:rsidRPr="00E27D5A">
              <w:rPr>
                <w:rFonts w:cstheme="minorHAnsi"/>
                <w:b/>
                <w:color w:val="000000"/>
                <w:sz w:val="20"/>
                <w:szCs w:val="20"/>
              </w:rPr>
              <w:t>Радно место</w:t>
            </w:r>
          </w:p>
        </w:tc>
        <w:tc>
          <w:tcPr>
            <w:tcW w:w="7525" w:type="dxa"/>
            <w:vAlign w:val="center"/>
          </w:tcPr>
          <w:p w:rsidR="00F67AC0" w:rsidRPr="00E27D5A" w:rsidRDefault="00F67AC0" w:rsidP="001B60BD">
            <w:pPr>
              <w:jc w:val="center"/>
              <w:rPr>
                <w:rFonts w:cstheme="minorHAnsi"/>
                <w:b/>
                <w:color w:val="000000"/>
                <w:sz w:val="20"/>
                <w:szCs w:val="20"/>
              </w:rPr>
            </w:pPr>
            <w:r w:rsidRPr="00E27D5A">
              <w:rPr>
                <w:rFonts w:cstheme="minorHAnsi"/>
                <w:b/>
                <w:color w:val="000000"/>
                <w:sz w:val="20"/>
                <w:szCs w:val="20"/>
              </w:rPr>
              <w:t>Послови</w:t>
            </w:r>
          </w:p>
        </w:tc>
      </w:tr>
      <w:tr w:rsidR="00F9695C" w:rsidRPr="00E27D5A" w:rsidTr="00F67AC0">
        <w:trPr>
          <w:trHeight w:val="799"/>
          <w:jc w:val="center"/>
        </w:trPr>
        <w:tc>
          <w:tcPr>
            <w:tcW w:w="1750" w:type="dxa"/>
            <w:vAlign w:val="center"/>
          </w:tcPr>
          <w:p w:rsidR="00F9695C" w:rsidRPr="00366D3D" w:rsidRDefault="00F9695C" w:rsidP="00F9695C">
            <w:pPr>
              <w:spacing w:after="0" w:line="240" w:lineRule="auto"/>
              <w:jc w:val="center"/>
              <w:rPr>
                <w:rFonts w:cstheme="minorHAnsi"/>
                <w:sz w:val="20"/>
                <w:szCs w:val="20"/>
              </w:rPr>
            </w:pPr>
            <w:r w:rsidRPr="00F9695C">
              <w:rPr>
                <w:rFonts w:cstheme="minorHAnsi"/>
                <w:sz w:val="20"/>
                <w:szCs w:val="20"/>
              </w:rPr>
              <w:t>Доктор медицине специјалиста у клиничко-биохемијској и хематолошкој дијагностици  / начелник службе</w:t>
            </w:r>
          </w:p>
        </w:tc>
        <w:tc>
          <w:tcPr>
            <w:tcW w:w="7525" w:type="dxa"/>
            <w:vAlign w:val="center"/>
          </w:tcPr>
          <w:p w:rsidR="00F9695C" w:rsidRPr="00647AF4" w:rsidRDefault="00F9695C" w:rsidP="00F9695C">
            <w:pPr>
              <w:spacing w:after="0" w:line="240" w:lineRule="auto"/>
              <w:rPr>
                <w:color w:val="333333"/>
                <w:sz w:val="20"/>
                <w:szCs w:val="20"/>
              </w:rPr>
            </w:pPr>
            <w:r w:rsidRPr="00647AF4">
              <w:rPr>
                <w:color w:val="333333"/>
                <w:sz w:val="20"/>
                <w:szCs w:val="20"/>
              </w:rPr>
              <w:t>– превенира, дијагностикује и лечи болести, повреде и друге физичке и менталне поремећаје коришћењем специјализованих метода и техника, кроз примену принципа и процедура савремене медицине, о чему води прописану медицинску документацију;</w:t>
            </w:r>
          </w:p>
          <w:p w:rsidR="00F9695C" w:rsidRPr="00647AF4" w:rsidRDefault="00F9695C" w:rsidP="00F9695C">
            <w:pPr>
              <w:spacing w:after="0" w:line="240" w:lineRule="auto"/>
              <w:rPr>
                <w:color w:val="333333"/>
                <w:sz w:val="20"/>
                <w:szCs w:val="20"/>
              </w:rPr>
            </w:pPr>
            <w:r w:rsidRPr="00647AF4">
              <w:rPr>
                <w:color w:val="333333"/>
                <w:sz w:val="20"/>
                <w:szCs w:val="20"/>
              </w:rPr>
              <w:t>– прегледа хоспитализоване и амбулантне пацијенте, врши пријем и отпуст болесника и издаје потребну документацију о резултатима лечења;</w:t>
            </w:r>
          </w:p>
          <w:p w:rsidR="00F9695C" w:rsidRPr="00647AF4" w:rsidRDefault="00F9695C" w:rsidP="00F9695C">
            <w:pPr>
              <w:spacing w:after="0" w:line="240" w:lineRule="auto"/>
              <w:rPr>
                <w:color w:val="333333"/>
                <w:sz w:val="20"/>
                <w:szCs w:val="20"/>
              </w:rPr>
            </w:pPr>
            <w:r w:rsidRPr="00647AF4">
              <w:rPr>
                <w:color w:val="333333"/>
                <w:sz w:val="20"/>
                <w:szCs w:val="20"/>
              </w:rPr>
              <w:t>– реализује специјалистичке, дијагностичко - терапеутске интервенције;</w:t>
            </w:r>
          </w:p>
          <w:p w:rsidR="00F9695C" w:rsidRPr="00647AF4" w:rsidRDefault="00F9695C" w:rsidP="00F9695C">
            <w:pPr>
              <w:spacing w:after="0" w:line="240" w:lineRule="auto"/>
              <w:rPr>
                <w:color w:val="333333"/>
                <w:sz w:val="20"/>
                <w:szCs w:val="20"/>
              </w:rPr>
            </w:pPr>
            <w:r w:rsidRPr="00647AF4">
              <w:rPr>
                <w:color w:val="333333"/>
                <w:sz w:val="20"/>
                <w:szCs w:val="20"/>
              </w:rPr>
              <w:t>– поставља дијагнозу, одређује терапију и води лечење;</w:t>
            </w:r>
          </w:p>
          <w:p w:rsidR="00F9695C" w:rsidRPr="00647AF4" w:rsidRDefault="00F9695C" w:rsidP="00F9695C">
            <w:pPr>
              <w:spacing w:after="0" w:line="240" w:lineRule="auto"/>
              <w:rPr>
                <w:color w:val="333333"/>
                <w:sz w:val="20"/>
                <w:szCs w:val="20"/>
              </w:rPr>
            </w:pPr>
            <w:r w:rsidRPr="00647AF4">
              <w:rPr>
                <w:color w:val="333333"/>
                <w:sz w:val="20"/>
                <w:szCs w:val="20"/>
              </w:rPr>
              <w:t>– обавештава и саветује пацијента и породицу у вези са здравственим стањем и лечењем;</w:t>
            </w:r>
          </w:p>
          <w:p w:rsidR="00F9695C" w:rsidRPr="00647AF4" w:rsidRDefault="00F9695C" w:rsidP="00F9695C">
            <w:pPr>
              <w:spacing w:after="0" w:line="240" w:lineRule="auto"/>
              <w:rPr>
                <w:color w:val="333333"/>
                <w:sz w:val="20"/>
                <w:szCs w:val="20"/>
              </w:rPr>
            </w:pPr>
            <w:r w:rsidRPr="00647AF4">
              <w:rPr>
                <w:color w:val="333333"/>
                <w:sz w:val="20"/>
                <w:szCs w:val="20"/>
              </w:rPr>
              <w:t>– обавља свакодневну визиту хоспитализованих пацијената, прати њихово стање, даје стручно упутство у вези дијагностике и лечења;</w:t>
            </w:r>
          </w:p>
          <w:p w:rsidR="00F9695C" w:rsidRPr="00647AF4" w:rsidRDefault="00F9695C" w:rsidP="00F9695C">
            <w:pPr>
              <w:spacing w:after="0" w:line="240" w:lineRule="auto"/>
              <w:rPr>
                <w:color w:val="333333"/>
                <w:sz w:val="20"/>
                <w:szCs w:val="20"/>
              </w:rPr>
            </w:pPr>
            <w:r w:rsidRPr="00647AF4">
              <w:rPr>
                <w:color w:val="333333"/>
                <w:sz w:val="20"/>
                <w:szCs w:val="20"/>
              </w:rPr>
              <w:t>– врши пријем и збрињавање хитних пацијената;</w:t>
            </w:r>
          </w:p>
          <w:p w:rsidR="00F9695C" w:rsidRPr="00647AF4" w:rsidRDefault="00F9695C" w:rsidP="00F9695C">
            <w:pPr>
              <w:spacing w:after="0" w:line="240" w:lineRule="auto"/>
              <w:rPr>
                <w:color w:val="333333"/>
                <w:sz w:val="20"/>
                <w:szCs w:val="20"/>
              </w:rPr>
            </w:pPr>
            <w:r w:rsidRPr="00647AF4">
              <w:rPr>
                <w:color w:val="333333"/>
                <w:sz w:val="20"/>
                <w:szCs w:val="20"/>
              </w:rPr>
              <w:t>– спроводи здравствену заштиту одређених категорија становништва, односно пацијената оболелих од болести за чију превенцију, дијагностику и лечење је специјализован;</w:t>
            </w:r>
          </w:p>
          <w:p w:rsidR="00F9695C" w:rsidRPr="00647AF4" w:rsidRDefault="00F9695C" w:rsidP="00F9695C">
            <w:pPr>
              <w:spacing w:after="0" w:line="240" w:lineRule="auto"/>
              <w:rPr>
                <w:color w:val="333333"/>
                <w:sz w:val="20"/>
                <w:szCs w:val="20"/>
              </w:rPr>
            </w:pPr>
            <w:r w:rsidRPr="00647AF4">
              <w:rPr>
                <w:color w:val="333333"/>
                <w:sz w:val="20"/>
                <w:szCs w:val="20"/>
              </w:rPr>
              <w:t>– обавља послове лабораторијске, радиолошке,патохистолошке,цитолошке и друге дијагностие за коју је специјализован, о чему сачињава извештај;</w:t>
            </w:r>
          </w:p>
          <w:p w:rsidR="00F9695C" w:rsidRPr="00647AF4" w:rsidRDefault="00F9695C" w:rsidP="00F9695C">
            <w:pPr>
              <w:spacing w:after="0" w:line="240" w:lineRule="auto"/>
              <w:rPr>
                <w:color w:val="333333"/>
                <w:sz w:val="20"/>
                <w:szCs w:val="20"/>
              </w:rPr>
            </w:pPr>
            <w:r w:rsidRPr="00647AF4">
              <w:rPr>
                <w:color w:val="333333"/>
                <w:sz w:val="20"/>
                <w:szCs w:val="20"/>
              </w:rPr>
              <w:t>– учествује у унапређењу квалитета здравствене заштите;</w:t>
            </w:r>
          </w:p>
          <w:p w:rsidR="00F9695C" w:rsidRPr="00647AF4" w:rsidRDefault="00F9695C" w:rsidP="00F9695C">
            <w:pPr>
              <w:spacing w:after="0" w:line="240" w:lineRule="auto"/>
              <w:rPr>
                <w:color w:val="333333"/>
                <w:sz w:val="20"/>
                <w:szCs w:val="20"/>
              </w:rPr>
            </w:pPr>
            <w:r w:rsidRPr="00647AF4">
              <w:rPr>
                <w:color w:val="333333"/>
                <w:sz w:val="20"/>
                <w:szCs w:val="20"/>
              </w:rPr>
              <w:t>– обавља консултатиције са другим здравственим радницима и здравственим сарадницима;</w:t>
            </w:r>
          </w:p>
          <w:p w:rsidR="00F9695C" w:rsidRPr="00647AF4" w:rsidRDefault="00F9695C" w:rsidP="00F9695C">
            <w:pPr>
              <w:spacing w:after="0" w:line="240" w:lineRule="auto"/>
              <w:rPr>
                <w:color w:val="333333"/>
                <w:sz w:val="20"/>
                <w:szCs w:val="20"/>
              </w:rPr>
            </w:pPr>
            <w:r w:rsidRPr="00647AF4">
              <w:rPr>
                <w:color w:val="333333"/>
                <w:sz w:val="20"/>
                <w:szCs w:val="20"/>
              </w:rPr>
              <w:t>– планира, надзире и евалуира спровођење здравствене заштите;</w:t>
            </w:r>
          </w:p>
          <w:p w:rsidR="00F9695C" w:rsidRPr="00647AF4" w:rsidRDefault="00F9695C" w:rsidP="00F9695C">
            <w:pPr>
              <w:spacing w:after="0" w:line="240" w:lineRule="auto"/>
              <w:rPr>
                <w:color w:val="333333"/>
                <w:sz w:val="20"/>
                <w:szCs w:val="20"/>
              </w:rPr>
            </w:pPr>
            <w:r w:rsidRPr="00647AF4">
              <w:rPr>
                <w:color w:val="333333"/>
                <w:sz w:val="20"/>
                <w:szCs w:val="20"/>
              </w:rPr>
              <w:t>– спроводи активности стручног усавршавања у оквиру своје специјалности;</w:t>
            </w:r>
          </w:p>
          <w:p w:rsidR="00F9695C" w:rsidRPr="00647AF4" w:rsidRDefault="00F9695C" w:rsidP="00F9695C">
            <w:pPr>
              <w:spacing w:after="0" w:line="240" w:lineRule="auto"/>
              <w:rPr>
                <w:color w:val="333333"/>
                <w:sz w:val="20"/>
                <w:szCs w:val="20"/>
              </w:rPr>
            </w:pPr>
            <w:r w:rsidRPr="00647AF4">
              <w:rPr>
                <w:color w:val="333333"/>
                <w:sz w:val="20"/>
                <w:szCs w:val="20"/>
              </w:rPr>
              <w:t>– обавља послове обдукције и форензичког рада на терену;</w:t>
            </w:r>
          </w:p>
          <w:p w:rsidR="00F9695C" w:rsidRPr="00647AF4" w:rsidRDefault="00F9695C" w:rsidP="00F9695C">
            <w:pPr>
              <w:spacing w:after="0" w:line="240" w:lineRule="auto"/>
              <w:rPr>
                <w:color w:val="333333"/>
                <w:sz w:val="20"/>
                <w:szCs w:val="20"/>
              </w:rPr>
            </w:pPr>
            <w:r w:rsidRPr="00647AF4">
              <w:rPr>
                <w:color w:val="333333"/>
                <w:sz w:val="20"/>
                <w:szCs w:val="20"/>
              </w:rPr>
              <w:t>– утврђује време и узрок смрти;</w:t>
            </w:r>
          </w:p>
          <w:p w:rsidR="00F9695C" w:rsidRPr="00647AF4" w:rsidRDefault="00F9695C" w:rsidP="00F9695C">
            <w:pPr>
              <w:spacing w:after="0" w:line="240" w:lineRule="auto"/>
              <w:rPr>
                <w:color w:val="333333"/>
                <w:sz w:val="20"/>
                <w:szCs w:val="20"/>
              </w:rPr>
            </w:pPr>
            <w:r w:rsidRPr="00647AF4">
              <w:rPr>
                <w:color w:val="333333"/>
                <w:sz w:val="20"/>
                <w:szCs w:val="20"/>
              </w:rPr>
              <w:t>– ради на имплементацији интегрисаног здравственог информационог система; организује и спроводи мере и активности на унапређењу здравствене заштите; индентификује приоритетне здравствене потребе становништва у локалној заједници, дефинише и спроводи мере за њихову реализацију; обезбеђује извештавање о кретању заразних и незаразних болести и других података у области здравствене заштите;</w:t>
            </w:r>
          </w:p>
          <w:p w:rsidR="00F9695C" w:rsidRPr="00647AF4" w:rsidRDefault="00F9695C" w:rsidP="00F9695C">
            <w:pPr>
              <w:spacing w:after="0" w:line="240" w:lineRule="auto"/>
              <w:rPr>
                <w:color w:val="333333"/>
                <w:sz w:val="20"/>
                <w:szCs w:val="20"/>
              </w:rPr>
            </w:pPr>
            <w:r w:rsidRPr="00647AF4">
              <w:rPr>
                <w:color w:val="333333"/>
                <w:sz w:val="20"/>
                <w:szCs w:val="20"/>
              </w:rPr>
              <w:t>– идентификује приоритетне здравствене потребе заједнице у циљу предлагања одговора и планирања имплементације адекватних мера; врши континуирани рад на креирању и развоју окружења која подржавају здравље и здраве изборе; врши идентификовање приоритетних здравствено промотивних потреба заједнице; врши анализе детерминанти здравља; врши израду, имплементацију и евалуацију здравственопромотивних програма, пројеката и интервенција у заједници и спроводи истраживања; обавља информисање, саветовање и обуку становништва, у сарадњи са мас-медијима о очувању и унапређењу здравља, факторима ризика и афирмацији здравих стилова живота, као и оптималним здравственим понашањима у вези са актуелним здравственим потребама;</w:t>
            </w:r>
          </w:p>
          <w:p w:rsidR="00F9695C" w:rsidRPr="00647AF4" w:rsidRDefault="00F9695C" w:rsidP="00F9695C">
            <w:pPr>
              <w:spacing w:after="0" w:line="240" w:lineRule="auto"/>
              <w:rPr>
                <w:color w:val="333333"/>
                <w:sz w:val="20"/>
                <w:szCs w:val="20"/>
              </w:rPr>
            </w:pPr>
            <w:r w:rsidRPr="00647AF4">
              <w:rPr>
                <w:color w:val="333333"/>
                <w:sz w:val="20"/>
                <w:szCs w:val="20"/>
              </w:rPr>
              <w:t>– ради на развоју плана развоја здравствене заштите; учествује у изради стандарда здравствених услуга; учествује у изради предлога посебних програма из области јавног здравља; обавља процену и евалуацију јавно здравствених програма на различитим нивоима здравствене заштите / делатности у сарадњи са одговарајућим институцијама; израђује стручно -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w:t>
            </w:r>
          </w:p>
          <w:p w:rsidR="00F9695C" w:rsidRPr="00647AF4" w:rsidRDefault="00F9695C" w:rsidP="00F9695C">
            <w:pPr>
              <w:spacing w:after="0" w:line="240" w:lineRule="auto"/>
              <w:rPr>
                <w:color w:val="333333"/>
                <w:sz w:val="20"/>
                <w:szCs w:val="20"/>
              </w:rPr>
            </w:pPr>
            <w:r w:rsidRPr="00647AF4">
              <w:rPr>
                <w:color w:val="333333"/>
                <w:sz w:val="20"/>
                <w:szCs w:val="20"/>
              </w:rPr>
              <w:t>– организује епидемиолошки надзор над свим заразним болестима;</w:t>
            </w:r>
          </w:p>
          <w:p w:rsidR="00F9695C" w:rsidRPr="00647AF4" w:rsidRDefault="00F9695C" w:rsidP="00F9695C">
            <w:pPr>
              <w:spacing w:after="0" w:line="240" w:lineRule="auto"/>
              <w:rPr>
                <w:color w:val="333333"/>
                <w:sz w:val="20"/>
                <w:szCs w:val="20"/>
              </w:rPr>
            </w:pPr>
            <w:r w:rsidRPr="00647AF4">
              <w:rPr>
                <w:color w:val="333333"/>
                <w:sz w:val="20"/>
                <w:szCs w:val="20"/>
              </w:rPr>
              <w:t>– учествује у припреми водича, упутстава и стручно-методолошких препорука за превенцију и контролу заразних болести; организује прикупљање и статистичку обраду података о кретању заразних и хроничних незаразних болести;</w:t>
            </w:r>
          </w:p>
          <w:p w:rsidR="00F9695C" w:rsidRPr="00647AF4" w:rsidRDefault="00F9695C" w:rsidP="00F9695C">
            <w:pPr>
              <w:spacing w:after="0" w:line="240" w:lineRule="auto"/>
              <w:rPr>
                <w:color w:val="333333"/>
                <w:sz w:val="20"/>
                <w:szCs w:val="20"/>
              </w:rPr>
            </w:pPr>
            <w:r w:rsidRPr="00647AF4">
              <w:rPr>
                <w:color w:val="333333"/>
                <w:sz w:val="20"/>
                <w:szCs w:val="20"/>
              </w:rPr>
              <w:t xml:space="preserve">– организује прикупљање, унос и статистичку обраду података релевантних за </w:t>
            </w:r>
            <w:r w:rsidRPr="00647AF4">
              <w:rPr>
                <w:color w:val="333333"/>
                <w:sz w:val="20"/>
                <w:szCs w:val="20"/>
              </w:rPr>
              <w:lastRenderedPageBreak/>
              <w:t>функционисање регистара;</w:t>
            </w:r>
          </w:p>
          <w:p w:rsidR="00F9695C" w:rsidRPr="00647AF4" w:rsidRDefault="00F9695C" w:rsidP="00F9695C">
            <w:pPr>
              <w:spacing w:after="0" w:line="240" w:lineRule="auto"/>
              <w:rPr>
                <w:color w:val="333333"/>
                <w:sz w:val="20"/>
                <w:szCs w:val="20"/>
              </w:rPr>
            </w:pPr>
            <w:r w:rsidRPr="00647AF4">
              <w:rPr>
                <w:color w:val="333333"/>
                <w:sz w:val="20"/>
                <w:szCs w:val="20"/>
              </w:rPr>
              <w:t>– учествује у изради националних програма превенције незаразних обољења, стручно - методолошких упутстава, законске регулативе и извештаја;</w:t>
            </w:r>
          </w:p>
          <w:p w:rsidR="00F9695C" w:rsidRPr="00647AF4" w:rsidRDefault="00F9695C" w:rsidP="00F9695C">
            <w:pPr>
              <w:spacing w:after="0" w:line="240" w:lineRule="auto"/>
              <w:rPr>
                <w:color w:val="333333"/>
                <w:sz w:val="20"/>
                <w:szCs w:val="20"/>
              </w:rPr>
            </w:pPr>
            <w:r w:rsidRPr="00647AF4">
              <w:rPr>
                <w:color w:val="333333"/>
                <w:sz w:val="20"/>
                <w:szCs w:val="20"/>
              </w:rPr>
              <w:t>– организује прикупљање података у циљу праћења санитарно-хигијенских и других услова који утичу на стање здравља становништва;</w:t>
            </w:r>
          </w:p>
          <w:p w:rsidR="00F9695C" w:rsidRPr="00647AF4" w:rsidRDefault="00F9695C" w:rsidP="00F9695C">
            <w:pPr>
              <w:spacing w:after="0" w:line="240" w:lineRule="auto"/>
              <w:rPr>
                <w:color w:val="333333"/>
                <w:sz w:val="20"/>
                <w:szCs w:val="20"/>
              </w:rPr>
            </w:pPr>
            <w:r w:rsidRPr="00647AF4">
              <w:rPr>
                <w:color w:val="333333"/>
                <w:sz w:val="20"/>
                <w:szCs w:val="20"/>
              </w:rPr>
              <w:t>– организује прикупљање и анализирање здравствено-статистичких података о појави болести везаних за проблем утицаја фактора ризика из животне средине на здравље;</w:t>
            </w:r>
          </w:p>
          <w:p w:rsidR="00F9695C" w:rsidRPr="00647AF4" w:rsidRDefault="00F9695C" w:rsidP="00F9695C">
            <w:pPr>
              <w:spacing w:after="0" w:line="240" w:lineRule="auto"/>
              <w:rPr>
                <w:color w:val="333333"/>
                <w:sz w:val="20"/>
                <w:szCs w:val="20"/>
              </w:rPr>
            </w:pPr>
            <w:r w:rsidRPr="00647AF4">
              <w:rPr>
                <w:color w:val="333333"/>
                <w:sz w:val="20"/>
                <w:szCs w:val="20"/>
              </w:rPr>
              <w:t>– прати стање и контролише здравствену исправност намирница, предмета опште употребе, воде за пиће, отпадних вода, ваздуха, буке, површинских вода за водоснабдевање, рекреацију и базене;</w:t>
            </w:r>
          </w:p>
          <w:p w:rsidR="00F9695C" w:rsidRPr="00647AF4" w:rsidRDefault="00F9695C" w:rsidP="00F9695C">
            <w:pPr>
              <w:spacing w:after="0" w:line="240" w:lineRule="auto"/>
              <w:rPr>
                <w:color w:val="333333"/>
                <w:sz w:val="20"/>
                <w:szCs w:val="20"/>
              </w:rPr>
            </w:pPr>
            <w:r w:rsidRPr="00647AF4">
              <w:rPr>
                <w:color w:val="333333"/>
                <w:sz w:val="20"/>
                <w:szCs w:val="20"/>
              </w:rPr>
              <w:t>– анализира санитарно-хигијенско стање објеката који подлежу хигијенско-санитарном надзору и предлаже мере за решавање проблема;</w:t>
            </w:r>
          </w:p>
          <w:p w:rsidR="00F9695C" w:rsidRPr="00647AF4" w:rsidRDefault="00F9695C" w:rsidP="00F9695C">
            <w:pPr>
              <w:spacing w:after="0" w:line="240" w:lineRule="auto"/>
              <w:rPr>
                <w:color w:val="333333"/>
                <w:sz w:val="20"/>
                <w:szCs w:val="20"/>
              </w:rPr>
            </w:pPr>
            <w:r w:rsidRPr="00647AF4">
              <w:rPr>
                <w:color w:val="333333"/>
                <w:sz w:val="20"/>
                <w:szCs w:val="20"/>
              </w:rPr>
              <w:t>– у зависности од сложености и специфичности радног места, сложености и специфичности послова, сложености процедура, нивоа ризика, контакта са пацијентом и услова рада препознају се горе наведена радна места.</w:t>
            </w:r>
          </w:p>
        </w:tc>
      </w:tr>
      <w:tr w:rsidR="00647AF4" w:rsidRPr="00E27D5A" w:rsidTr="00F67AC0">
        <w:trPr>
          <w:trHeight w:val="1003"/>
          <w:jc w:val="center"/>
        </w:trPr>
        <w:tc>
          <w:tcPr>
            <w:tcW w:w="1750" w:type="dxa"/>
            <w:vAlign w:val="center"/>
          </w:tcPr>
          <w:p w:rsidR="00647AF4" w:rsidRPr="00366D3D" w:rsidRDefault="00647AF4" w:rsidP="00647AF4">
            <w:pPr>
              <w:spacing w:after="0" w:line="240" w:lineRule="auto"/>
              <w:jc w:val="center"/>
              <w:rPr>
                <w:rFonts w:cstheme="minorHAnsi"/>
                <w:sz w:val="20"/>
                <w:szCs w:val="20"/>
              </w:rPr>
            </w:pPr>
            <w:r w:rsidRPr="00F9695C">
              <w:rPr>
                <w:rFonts w:cstheme="minorHAnsi"/>
                <w:sz w:val="20"/>
                <w:szCs w:val="20"/>
              </w:rPr>
              <w:lastRenderedPageBreak/>
              <w:t>Виши лабораторијски техничар / главни техничар службе</w:t>
            </w:r>
          </w:p>
        </w:tc>
        <w:tc>
          <w:tcPr>
            <w:tcW w:w="7525" w:type="dxa"/>
            <w:vAlign w:val="center"/>
          </w:tcPr>
          <w:p w:rsidR="00647AF4" w:rsidRPr="00647AF4" w:rsidRDefault="00647AF4" w:rsidP="00647AF4">
            <w:pPr>
              <w:spacing w:after="0" w:line="240" w:lineRule="auto"/>
              <w:rPr>
                <w:color w:val="333333"/>
                <w:sz w:val="20"/>
                <w:szCs w:val="20"/>
              </w:rPr>
            </w:pPr>
            <w:r w:rsidRPr="00647AF4">
              <w:rPr>
                <w:color w:val="333333"/>
                <w:sz w:val="20"/>
                <w:szCs w:val="20"/>
              </w:rPr>
              <w:t>– врши узорковање биолошког материјала, припрема узорке, реагенсе, подлоге и опрему за патоморфолошка,микробиолошка и биохемијска испитивања;</w:t>
            </w:r>
          </w:p>
          <w:p w:rsidR="00647AF4" w:rsidRPr="00647AF4" w:rsidRDefault="00647AF4" w:rsidP="00647AF4">
            <w:pPr>
              <w:spacing w:after="0" w:line="240" w:lineRule="auto"/>
              <w:rPr>
                <w:color w:val="333333"/>
                <w:sz w:val="20"/>
                <w:szCs w:val="20"/>
              </w:rPr>
            </w:pPr>
            <w:r w:rsidRPr="00647AF4">
              <w:rPr>
                <w:color w:val="333333"/>
                <w:sz w:val="20"/>
                <w:szCs w:val="20"/>
              </w:rPr>
              <w:t>– припрема и обрађује ткивне узорке за имунохистохемијску, имунофлуоресцентну, молекуларно-патолошку и друге патоморфолошке анализе;</w:t>
            </w:r>
          </w:p>
          <w:p w:rsidR="00647AF4" w:rsidRPr="00647AF4" w:rsidRDefault="00647AF4" w:rsidP="00647AF4">
            <w:pPr>
              <w:spacing w:after="0" w:line="240" w:lineRule="auto"/>
              <w:rPr>
                <w:color w:val="333333"/>
                <w:sz w:val="20"/>
                <w:szCs w:val="20"/>
              </w:rPr>
            </w:pPr>
            <w:r w:rsidRPr="00647AF4">
              <w:rPr>
                <w:color w:val="333333"/>
                <w:sz w:val="20"/>
                <w:szCs w:val="20"/>
              </w:rPr>
              <w:t>– припрема, одржава и врши контролу исправности лабораторијске опреме;</w:t>
            </w:r>
          </w:p>
          <w:p w:rsidR="00647AF4" w:rsidRPr="00647AF4" w:rsidRDefault="00647AF4" w:rsidP="00647AF4">
            <w:pPr>
              <w:spacing w:after="0" w:line="240" w:lineRule="auto"/>
              <w:rPr>
                <w:color w:val="333333"/>
                <w:sz w:val="20"/>
                <w:szCs w:val="20"/>
              </w:rPr>
            </w:pPr>
            <w:r w:rsidRPr="00647AF4">
              <w:rPr>
                <w:color w:val="333333"/>
                <w:sz w:val="20"/>
                <w:szCs w:val="20"/>
              </w:rPr>
              <w:t>– одржава културе микроорганизама;</w:t>
            </w:r>
          </w:p>
          <w:p w:rsidR="00647AF4" w:rsidRPr="00647AF4" w:rsidRDefault="00647AF4" w:rsidP="00647AF4">
            <w:pPr>
              <w:spacing w:after="0" w:line="240" w:lineRule="auto"/>
              <w:rPr>
                <w:color w:val="333333"/>
                <w:sz w:val="20"/>
                <w:szCs w:val="20"/>
              </w:rPr>
            </w:pPr>
            <w:r w:rsidRPr="00647AF4">
              <w:rPr>
                <w:color w:val="333333"/>
                <w:sz w:val="20"/>
                <w:szCs w:val="20"/>
              </w:rPr>
              <w:t>– ради на биохемијским и другим анализаторима;</w:t>
            </w:r>
          </w:p>
          <w:p w:rsidR="00647AF4" w:rsidRPr="00647AF4" w:rsidRDefault="00647AF4" w:rsidP="00647AF4">
            <w:pPr>
              <w:spacing w:after="0" w:line="240" w:lineRule="auto"/>
              <w:rPr>
                <w:color w:val="333333"/>
                <w:sz w:val="20"/>
                <w:szCs w:val="20"/>
              </w:rPr>
            </w:pPr>
            <w:r w:rsidRPr="00647AF4">
              <w:rPr>
                <w:color w:val="333333"/>
                <w:sz w:val="20"/>
                <w:szCs w:val="20"/>
              </w:rPr>
              <w:t>– изводи лабораторијске анализе биолошког материјала, у складу са номенклатуром услуга на секундарном и терцијарном нивоу здравствене заштите и установама на више нивоа здравствене заштите;</w:t>
            </w:r>
          </w:p>
          <w:p w:rsidR="00647AF4" w:rsidRPr="00647AF4" w:rsidRDefault="00647AF4" w:rsidP="00647AF4">
            <w:pPr>
              <w:spacing w:after="0" w:line="240" w:lineRule="auto"/>
              <w:rPr>
                <w:color w:val="333333"/>
                <w:sz w:val="20"/>
                <w:szCs w:val="20"/>
              </w:rPr>
            </w:pPr>
            <w:r w:rsidRPr="00647AF4">
              <w:rPr>
                <w:color w:val="333333"/>
                <w:sz w:val="20"/>
                <w:szCs w:val="20"/>
              </w:rPr>
              <w:t>– спроводи активности стручног усавршавања у области лабораторијске технике</w:t>
            </w:r>
          </w:p>
          <w:p w:rsidR="00647AF4" w:rsidRPr="00647AF4" w:rsidRDefault="00647AF4" w:rsidP="00647AF4">
            <w:pPr>
              <w:spacing w:after="0" w:line="240" w:lineRule="auto"/>
              <w:rPr>
                <w:color w:val="333333"/>
                <w:sz w:val="20"/>
                <w:szCs w:val="20"/>
              </w:rPr>
            </w:pPr>
            <w:r w:rsidRPr="00647AF4">
              <w:rPr>
                <w:color w:val="333333"/>
                <w:sz w:val="20"/>
                <w:szCs w:val="20"/>
              </w:rPr>
              <w:t>– обавља послове на прикупљању крви, припреми компонената крви, чувању и транспорту крви;</w:t>
            </w:r>
          </w:p>
          <w:p w:rsidR="00647AF4" w:rsidRPr="00647AF4" w:rsidRDefault="00647AF4" w:rsidP="00647AF4">
            <w:pPr>
              <w:spacing w:after="0" w:line="240" w:lineRule="auto"/>
              <w:rPr>
                <w:color w:val="333333"/>
                <w:sz w:val="20"/>
                <w:szCs w:val="20"/>
              </w:rPr>
            </w:pPr>
            <w:r w:rsidRPr="00647AF4">
              <w:rPr>
                <w:color w:val="333333"/>
                <w:sz w:val="20"/>
                <w:szCs w:val="20"/>
              </w:rPr>
              <w:t>– врши имунохематолошка тестирање давалаца крви и тестирање на маркере трансфузијом преносивих болести;</w:t>
            </w:r>
          </w:p>
          <w:p w:rsidR="00647AF4" w:rsidRPr="00647AF4" w:rsidRDefault="00647AF4" w:rsidP="00647AF4">
            <w:pPr>
              <w:spacing w:after="0" w:line="240" w:lineRule="auto"/>
              <w:rPr>
                <w:color w:val="333333"/>
                <w:sz w:val="20"/>
                <w:szCs w:val="20"/>
              </w:rPr>
            </w:pPr>
            <w:r w:rsidRPr="00647AF4">
              <w:rPr>
                <w:color w:val="333333"/>
                <w:sz w:val="20"/>
                <w:szCs w:val="20"/>
              </w:rPr>
              <w:t>– врши претрансфузиона испитивања крви и компонената крви и изводи аферезне процедуре;</w:t>
            </w:r>
          </w:p>
          <w:p w:rsidR="00647AF4" w:rsidRPr="00647AF4" w:rsidRDefault="00647AF4" w:rsidP="00647AF4">
            <w:pPr>
              <w:spacing w:after="0" w:line="240" w:lineRule="auto"/>
              <w:rPr>
                <w:color w:val="333333"/>
                <w:sz w:val="20"/>
                <w:szCs w:val="20"/>
              </w:rPr>
            </w:pPr>
            <w:r w:rsidRPr="00647AF4">
              <w:rPr>
                <w:color w:val="333333"/>
                <w:sz w:val="20"/>
                <w:szCs w:val="20"/>
              </w:rPr>
              <w:t>– пружа помоћ током поступака и техника које обавља биолог у поступку БМПО;</w:t>
            </w:r>
          </w:p>
          <w:p w:rsidR="00647AF4" w:rsidRPr="00647AF4" w:rsidRDefault="00647AF4" w:rsidP="00647AF4">
            <w:pPr>
              <w:spacing w:after="0" w:line="240" w:lineRule="auto"/>
              <w:rPr>
                <w:color w:val="333333"/>
                <w:sz w:val="20"/>
                <w:szCs w:val="20"/>
              </w:rPr>
            </w:pPr>
            <w:r w:rsidRPr="00647AF4">
              <w:rPr>
                <w:color w:val="333333"/>
                <w:sz w:val="20"/>
                <w:szCs w:val="20"/>
              </w:rPr>
              <w:t>– управља медицинским отпадом.</w:t>
            </w:r>
          </w:p>
        </w:tc>
      </w:tr>
      <w:tr w:rsidR="00647AF4" w:rsidRPr="00E27D5A" w:rsidTr="00F67AC0">
        <w:trPr>
          <w:trHeight w:val="1759"/>
          <w:jc w:val="center"/>
        </w:trPr>
        <w:tc>
          <w:tcPr>
            <w:tcW w:w="1750" w:type="dxa"/>
            <w:vAlign w:val="center"/>
          </w:tcPr>
          <w:p w:rsidR="00647AF4" w:rsidRPr="00C346D7" w:rsidRDefault="00647AF4" w:rsidP="00647AF4">
            <w:pPr>
              <w:spacing w:after="0" w:line="240" w:lineRule="auto"/>
              <w:jc w:val="center"/>
              <w:rPr>
                <w:rFonts w:cstheme="minorHAnsi"/>
                <w:sz w:val="20"/>
                <w:szCs w:val="20"/>
              </w:rPr>
            </w:pPr>
            <w:r w:rsidRPr="00647AF4">
              <w:rPr>
                <w:rFonts w:cstheme="minorHAnsi"/>
                <w:sz w:val="20"/>
                <w:szCs w:val="20"/>
              </w:rPr>
              <w:t>Доктор медицине специјалиста у клиничко-биохемијској и хематолошкој дијагностици / шеф одсека</w:t>
            </w:r>
          </w:p>
        </w:tc>
        <w:tc>
          <w:tcPr>
            <w:tcW w:w="7525" w:type="dxa"/>
            <w:vAlign w:val="center"/>
          </w:tcPr>
          <w:p w:rsidR="00647AF4" w:rsidRPr="00647AF4" w:rsidRDefault="00647AF4" w:rsidP="00673257">
            <w:pPr>
              <w:spacing w:after="0" w:line="240" w:lineRule="auto"/>
              <w:rPr>
                <w:color w:val="333333"/>
                <w:sz w:val="20"/>
                <w:szCs w:val="20"/>
              </w:rPr>
            </w:pPr>
            <w:r w:rsidRPr="00647AF4">
              <w:rPr>
                <w:color w:val="333333"/>
                <w:sz w:val="20"/>
                <w:szCs w:val="20"/>
              </w:rPr>
              <w:t>– превенира, дијагностикује и лечи болести, повреде и друге физичке и менталне поремећаје коришћењем специјализованих метода и техника, кроз примену принципа и процедура савремене медицине, о чему води прописану медицинску документацију;</w:t>
            </w:r>
          </w:p>
          <w:p w:rsidR="00647AF4" w:rsidRPr="00647AF4" w:rsidRDefault="00647AF4" w:rsidP="00673257">
            <w:pPr>
              <w:spacing w:after="0" w:line="240" w:lineRule="auto"/>
              <w:rPr>
                <w:color w:val="333333"/>
                <w:sz w:val="20"/>
                <w:szCs w:val="20"/>
              </w:rPr>
            </w:pPr>
            <w:r w:rsidRPr="00647AF4">
              <w:rPr>
                <w:color w:val="333333"/>
                <w:sz w:val="20"/>
                <w:szCs w:val="20"/>
              </w:rPr>
              <w:t>– прегледа хоспитализоване и амбулантне пацијенте, врши пријем и отпуст болесника и издаје потребну документацију о резултатима лечења;</w:t>
            </w:r>
          </w:p>
          <w:p w:rsidR="00647AF4" w:rsidRPr="00647AF4" w:rsidRDefault="00647AF4" w:rsidP="00673257">
            <w:pPr>
              <w:spacing w:after="0" w:line="240" w:lineRule="auto"/>
              <w:rPr>
                <w:color w:val="333333"/>
                <w:sz w:val="20"/>
                <w:szCs w:val="20"/>
              </w:rPr>
            </w:pPr>
            <w:r w:rsidRPr="00647AF4">
              <w:rPr>
                <w:color w:val="333333"/>
                <w:sz w:val="20"/>
                <w:szCs w:val="20"/>
              </w:rPr>
              <w:t>– реализује специјалистичке, дијагностичко - терапеутске интервенције;</w:t>
            </w:r>
          </w:p>
          <w:p w:rsidR="00647AF4" w:rsidRPr="00647AF4" w:rsidRDefault="00647AF4" w:rsidP="00673257">
            <w:pPr>
              <w:spacing w:after="0" w:line="240" w:lineRule="auto"/>
              <w:rPr>
                <w:color w:val="333333"/>
                <w:sz w:val="20"/>
                <w:szCs w:val="20"/>
              </w:rPr>
            </w:pPr>
            <w:r w:rsidRPr="00647AF4">
              <w:rPr>
                <w:color w:val="333333"/>
                <w:sz w:val="20"/>
                <w:szCs w:val="20"/>
              </w:rPr>
              <w:t>– поставља дијагнозу, одређује терапију и води лечење;</w:t>
            </w:r>
          </w:p>
          <w:p w:rsidR="00647AF4" w:rsidRPr="00647AF4" w:rsidRDefault="00647AF4" w:rsidP="00673257">
            <w:pPr>
              <w:spacing w:after="0" w:line="240" w:lineRule="auto"/>
              <w:rPr>
                <w:color w:val="333333"/>
                <w:sz w:val="20"/>
                <w:szCs w:val="20"/>
              </w:rPr>
            </w:pPr>
            <w:r w:rsidRPr="00647AF4">
              <w:rPr>
                <w:color w:val="333333"/>
                <w:sz w:val="20"/>
                <w:szCs w:val="20"/>
              </w:rPr>
              <w:t>– обавештава и саветује пацијента и породицу у вези са здравственим стањем и лечењем;</w:t>
            </w:r>
          </w:p>
          <w:p w:rsidR="00647AF4" w:rsidRPr="00647AF4" w:rsidRDefault="00647AF4" w:rsidP="00673257">
            <w:pPr>
              <w:spacing w:after="0" w:line="240" w:lineRule="auto"/>
              <w:rPr>
                <w:color w:val="333333"/>
                <w:sz w:val="20"/>
                <w:szCs w:val="20"/>
              </w:rPr>
            </w:pPr>
            <w:r w:rsidRPr="00647AF4">
              <w:rPr>
                <w:color w:val="333333"/>
                <w:sz w:val="20"/>
                <w:szCs w:val="20"/>
              </w:rPr>
              <w:t>– обавља свакодневну визиту хоспитализованих пацијената, прати њихово стање, даје стручно упутство у вези дијагностике и лечења;</w:t>
            </w:r>
          </w:p>
          <w:p w:rsidR="00647AF4" w:rsidRPr="00647AF4" w:rsidRDefault="00647AF4" w:rsidP="00673257">
            <w:pPr>
              <w:spacing w:after="0" w:line="240" w:lineRule="auto"/>
              <w:rPr>
                <w:color w:val="333333"/>
                <w:sz w:val="20"/>
                <w:szCs w:val="20"/>
              </w:rPr>
            </w:pPr>
            <w:r w:rsidRPr="00647AF4">
              <w:rPr>
                <w:color w:val="333333"/>
                <w:sz w:val="20"/>
                <w:szCs w:val="20"/>
              </w:rPr>
              <w:t>– врши пријем и збрињавање хитних пацијената;</w:t>
            </w:r>
          </w:p>
          <w:p w:rsidR="00647AF4" w:rsidRPr="00647AF4" w:rsidRDefault="00647AF4" w:rsidP="00673257">
            <w:pPr>
              <w:spacing w:after="0" w:line="240" w:lineRule="auto"/>
              <w:rPr>
                <w:color w:val="333333"/>
                <w:sz w:val="20"/>
                <w:szCs w:val="20"/>
              </w:rPr>
            </w:pPr>
            <w:r w:rsidRPr="00647AF4">
              <w:rPr>
                <w:color w:val="333333"/>
                <w:sz w:val="20"/>
                <w:szCs w:val="20"/>
              </w:rPr>
              <w:t>– спроводи здравствену заштиту одређених категорија становништва, односно пацијената оболелих од болести за чију превенцију, дијагностику и лечење је специјализован;</w:t>
            </w:r>
          </w:p>
          <w:p w:rsidR="00647AF4" w:rsidRPr="00647AF4" w:rsidRDefault="00647AF4" w:rsidP="00673257">
            <w:pPr>
              <w:spacing w:after="0" w:line="240" w:lineRule="auto"/>
              <w:rPr>
                <w:color w:val="333333"/>
                <w:sz w:val="20"/>
                <w:szCs w:val="20"/>
              </w:rPr>
            </w:pPr>
            <w:r w:rsidRPr="00647AF4">
              <w:rPr>
                <w:color w:val="333333"/>
                <w:sz w:val="20"/>
                <w:szCs w:val="20"/>
              </w:rPr>
              <w:t>– обавља послове лабораторијске, радиолошке,патохистолошке,цитолошке и друге дијагностие за коју је специјализован, о чему сачињава извештај;</w:t>
            </w:r>
          </w:p>
          <w:p w:rsidR="00647AF4" w:rsidRPr="00647AF4" w:rsidRDefault="00647AF4" w:rsidP="00673257">
            <w:pPr>
              <w:spacing w:after="0" w:line="240" w:lineRule="auto"/>
              <w:rPr>
                <w:color w:val="333333"/>
                <w:sz w:val="20"/>
                <w:szCs w:val="20"/>
              </w:rPr>
            </w:pPr>
            <w:r w:rsidRPr="00647AF4">
              <w:rPr>
                <w:color w:val="333333"/>
                <w:sz w:val="20"/>
                <w:szCs w:val="20"/>
              </w:rPr>
              <w:t>– учествује у унапређењу квалитета здравствене заштите;</w:t>
            </w:r>
          </w:p>
          <w:p w:rsidR="00647AF4" w:rsidRPr="00647AF4" w:rsidRDefault="00647AF4" w:rsidP="00673257">
            <w:pPr>
              <w:spacing w:after="0" w:line="240" w:lineRule="auto"/>
              <w:rPr>
                <w:color w:val="333333"/>
                <w:sz w:val="20"/>
                <w:szCs w:val="20"/>
              </w:rPr>
            </w:pPr>
            <w:r w:rsidRPr="00647AF4">
              <w:rPr>
                <w:color w:val="333333"/>
                <w:sz w:val="20"/>
                <w:szCs w:val="20"/>
              </w:rPr>
              <w:t>– обавља консултатиције са другим здравственим радницима и здравственим сарадницима;</w:t>
            </w:r>
          </w:p>
          <w:p w:rsidR="00647AF4" w:rsidRPr="00647AF4" w:rsidRDefault="00647AF4" w:rsidP="00673257">
            <w:pPr>
              <w:spacing w:after="0" w:line="240" w:lineRule="auto"/>
              <w:rPr>
                <w:color w:val="333333"/>
                <w:sz w:val="20"/>
                <w:szCs w:val="20"/>
              </w:rPr>
            </w:pPr>
            <w:r w:rsidRPr="00647AF4">
              <w:rPr>
                <w:color w:val="333333"/>
                <w:sz w:val="20"/>
                <w:szCs w:val="20"/>
              </w:rPr>
              <w:t>– планира, надзире и евалуира спровођење здравствене заштите;</w:t>
            </w:r>
          </w:p>
          <w:p w:rsidR="00647AF4" w:rsidRPr="00647AF4" w:rsidRDefault="00647AF4" w:rsidP="00673257">
            <w:pPr>
              <w:spacing w:after="0" w:line="240" w:lineRule="auto"/>
              <w:rPr>
                <w:color w:val="333333"/>
                <w:sz w:val="20"/>
                <w:szCs w:val="20"/>
              </w:rPr>
            </w:pPr>
            <w:r w:rsidRPr="00647AF4">
              <w:rPr>
                <w:color w:val="333333"/>
                <w:sz w:val="20"/>
                <w:szCs w:val="20"/>
              </w:rPr>
              <w:t>– спроводи активности стручног усавршавања у оквиру своје специјалности;</w:t>
            </w:r>
          </w:p>
          <w:p w:rsidR="00647AF4" w:rsidRPr="00647AF4" w:rsidRDefault="00647AF4" w:rsidP="00673257">
            <w:pPr>
              <w:spacing w:after="0" w:line="240" w:lineRule="auto"/>
              <w:rPr>
                <w:color w:val="333333"/>
                <w:sz w:val="20"/>
                <w:szCs w:val="20"/>
              </w:rPr>
            </w:pPr>
            <w:r w:rsidRPr="00647AF4">
              <w:rPr>
                <w:color w:val="333333"/>
                <w:sz w:val="20"/>
                <w:szCs w:val="20"/>
              </w:rPr>
              <w:t>– обавља послове обдукције и форензичког рада на терену;</w:t>
            </w:r>
          </w:p>
          <w:p w:rsidR="00647AF4" w:rsidRPr="00647AF4" w:rsidRDefault="00647AF4" w:rsidP="00673257">
            <w:pPr>
              <w:spacing w:after="0" w:line="240" w:lineRule="auto"/>
              <w:rPr>
                <w:color w:val="333333"/>
                <w:sz w:val="20"/>
                <w:szCs w:val="20"/>
              </w:rPr>
            </w:pPr>
            <w:r w:rsidRPr="00647AF4">
              <w:rPr>
                <w:color w:val="333333"/>
                <w:sz w:val="20"/>
                <w:szCs w:val="20"/>
              </w:rPr>
              <w:t>– утврђује време и узрок смрти;</w:t>
            </w:r>
          </w:p>
          <w:p w:rsidR="00647AF4" w:rsidRPr="00647AF4" w:rsidRDefault="00647AF4" w:rsidP="00673257">
            <w:pPr>
              <w:spacing w:after="0" w:line="240" w:lineRule="auto"/>
              <w:rPr>
                <w:color w:val="333333"/>
                <w:sz w:val="20"/>
                <w:szCs w:val="20"/>
              </w:rPr>
            </w:pPr>
            <w:r w:rsidRPr="00647AF4">
              <w:rPr>
                <w:color w:val="333333"/>
                <w:sz w:val="20"/>
                <w:szCs w:val="20"/>
              </w:rPr>
              <w:t xml:space="preserve">– ради на имплементацији интегрисаног здравственог информационог система; </w:t>
            </w:r>
            <w:r w:rsidRPr="00647AF4">
              <w:rPr>
                <w:color w:val="333333"/>
                <w:sz w:val="20"/>
                <w:szCs w:val="20"/>
              </w:rPr>
              <w:lastRenderedPageBreak/>
              <w:t>организује и спроводи мере и активности на унапређењу здравствене заштите; индентификује приоритетне здравствене потребе становништва у локалној заједници, дефинише и спроводи мере за њихову реализацију; обезбеђује извештавање о кретању заразних и незаразних болести и других података у области здравствене заштите;</w:t>
            </w:r>
          </w:p>
          <w:p w:rsidR="00647AF4" w:rsidRPr="00647AF4" w:rsidRDefault="00647AF4" w:rsidP="00673257">
            <w:pPr>
              <w:spacing w:after="0" w:line="240" w:lineRule="auto"/>
              <w:rPr>
                <w:color w:val="333333"/>
                <w:sz w:val="20"/>
                <w:szCs w:val="20"/>
              </w:rPr>
            </w:pPr>
            <w:r w:rsidRPr="00647AF4">
              <w:rPr>
                <w:color w:val="333333"/>
                <w:sz w:val="20"/>
                <w:szCs w:val="20"/>
              </w:rPr>
              <w:t>– идентификује приоритетне здравствене потребе заједнице у циљу предлагања одговора и планирања имплементације адекватних мера; врши континуирани рад на креирању и развоју окружења која подржавају здравље и здраве изборе; врши идентификовање приоритетних здравствено промотивних потреба заједнице; врши анализе детерминанти здравља; врши израду, имплементацију и евалуацију здравственопромотивних програма, пројеката и интервенција у заједници и спроводи истраживања; обавља информисање, саветовање и обуку становништва, у сарадњи са мас-медијима о очувању и унапређењу здравља, факторима ризика и афирмацији здравих стилова живота, као и оптималним здравственим понашањима у вези са актуелним здравственим потребама;</w:t>
            </w:r>
          </w:p>
          <w:p w:rsidR="00647AF4" w:rsidRPr="00647AF4" w:rsidRDefault="00647AF4" w:rsidP="00673257">
            <w:pPr>
              <w:spacing w:after="0" w:line="240" w:lineRule="auto"/>
              <w:rPr>
                <w:color w:val="333333"/>
                <w:sz w:val="20"/>
                <w:szCs w:val="20"/>
              </w:rPr>
            </w:pPr>
            <w:r w:rsidRPr="00647AF4">
              <w:rPr>
                <w:color w:val="333333"/>
                <w:sz w:val="20"/>
                <w:szCs w:val="20"/>
              </w:rPr>
              <w:t>– ради на развоју плана развоја здравствене заштите; учествује у изради стандарда здравствених услуга; учествује у изради предлога посебних програма из области јавног здравља; обавља процену и евалуацију јавно здравствених програма на различитим нивоима здравствене заштите / делатности у сарадњи са одговарајућим институцијама; израђује стручно -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w:t>
            </w:r>
          </w:p>
          <w:p w:rsidR="00647AF4" w:rsidRPr="00647AF4" w:rsidRDefault="00647AF4" w:rsidP="00673257">
            <w:pPr>
              <w:spacing w:after="0" w:line="240" w:lineRule="auto"/>
              <w:rPr>
                <w:color w:val="333333"/>
                <w:sz w:val="20"/>
                <w:szCs w:val="20"/>
              </w:rPr>
            </w:pPr>
            <w:r w:rsidRPr="00647AF4">
              <w:rPr>
                <w:color w:val="333333"/>
                <w:sz w:val="20"/>
                <w:szCs w:val="20"/>
              </w:rPr>
              <w:t>– организује епидемиолошки надзор над свим заразним болестима;</w:t>
            </w:r>
          </w:p>
          <w:p w:rsidR="00647AF4" w:rsidRPr="00647AF4" w:rsidRDefault="00647AF4" w:rsidP="00673257">
            <w:pPr>
              <w:spacing w:after="0" w:line="240" w:lineRule="auto"/>
              <w:rPr>
                <w:color w:val="333333"/>
                <w:sz w:val="20"/>
                <w:szCs w:val="20"/>
              </w:rPr>
            </w:pPr>
            <w:r w:rsidRPr="00647AF4">
              <w:rPr>
                <w:color w:val="333333"/>
                <w:sz w:val="20"/>
                <w:szCs w:val="20"/>
              </w:rPr>
              <w:t>– учествује у припреми водича, упутстава и стручно-методолошких препорука за превенцију и контролу заразних болести; организује прикупљање и статистичку обраду података о кретању заразних и хроничних незаразних болести;</w:t>
            </w:r>
          </w:p>
          <w:p w:rsidR="00647AF4" w:rsidRPr="00647AF4" w:rsidRDefault="00647AF4" w:rsidP="00673257">
            <w:pPr>
              <w:spacing w:after="0" w:line="240" w:lineRule="auto"/>
              <w:rPr>
                <w:color w:val="333333"/>
                <w:sz w:val="20"/>
                <w:szCs w:val="20"/>
              </w:rPr>
            </w:pPr>
            <w:r w:rsidRPr="00647AF4">
              <w:rPr>
                <w:color w:val="333333"/>
                <w:sz w:val="20"/>
                <w:szCs w:val="20"/>
              </w:rPr>
              <w:t>– организује прикупљање, унос и статистичку обраду података релевантних за функционисање регистара;</w:t>
            </w:r>
          </w:p>
          <w:p w:rsidR="00647AF4" w:rsidRPr="00647AF4" w:rsidRDefault="00647AF4" w:rsidP="00673257">
            <w:pPr>
              <w:spacing w:after="0" w:line="240" w:lineRule="auto"/>
              <w:rPr>
                <w:color w:val="333333"/>
                <w:sz w:val="20"/>
                <w:szCs w:val="20"/>
              </w:rPr>
            </w:pPr>
            <w:r w:rsidRPr="00647AF4">
              <w:rPr>
                <w:color w:val="333333"/>
                <w:sz w:val="20"/>
                <w:szCs w:val="20"/>
              </w:rPr>
              <w:t>– учествује у изради националних програма превенције незаразних обољења, стручно - методолошких упутстава, законске регулативе и извештаја;</w:t>
            </w:r>
          </w:p>
          <w:p w:rsidR="00647AF4" w:rsidRPr="00647AF4" w:rsidRDefault="00647AF4" w:rsidP="00673257">
            <w:pPr>
              <w:spacing w:after="0" w:line="240" w:lineRule="auto"/>
              <w:rPr>
                <w:color w:val="333333"/>
                <w:sz w:val="20"/>
                <w:szCs w:val="20"/>
              </w:rPr>
            </w:pPr>
            <w:r w:rsidRPr="00647AF4">
              <w:rPr>
                <w:color w:val="333333"/>
                <w:sz w:val="20"/>
                <w:szCs w:val="20"/>
              </w:rPr>
              <w:t>– организује прикупљање података у циљу праћења санитарно-хигијенских и других услова који утичу на стање здравља становништва;</w:t>
            </w:r>
          </w:p>
          <w:p w:rsidR="00647AF4" w:rsidRPr="00647AF4" w:rsidRDefault="00647AF4" w:rsidP="00673257">
            <w:pPr>
              <w:spacing w:after="0" w:line="240" w:lineRule="auto"/>
              <w:rPr>
                <w:color w:val="333333"/>
                <w:sz w:val="20"/>
                <w:szCs w:val="20"/>
              </w:rPr>
            </w:pPr>
            <w:r w:rsidRPr="00647AF4">
              <w:rPr>
                <w:color w:val="333333"/>
                <w:sz w:val="20"/>
                <w:szCs w:val="20"/>
              </w:rPr>
              <w:t>– организује прикупљање и анализирање здравствено-статистичких података о појави болести везаних за проблем утицаја фактора ризика из животне средине на здравље;</w:t>
            </w:r>
          </w:p>
          <w:p w:rsidR="00647AF4" w:rsidRPr="00647AF4" w:rsidRDefault="00647AF4" w:rsidP="00673257">
            <w:pPr>
              <w:spacing w:after="0" w:line="240" w:lineRule="auto"/>
              <w:rPr>
                <w:color w:val="333333"/>
                <w:sz w:val="20"/>
                <w:szCs w:val="20"/>
              </w:rPr>
            </w:pPr>
            <w:r w:rsidRPr="00647AF4">
              <w:rPr>
                <w:color w:val="333333"/>
                <w:sz w:val="20"/>
                <w:szCs w:val="20"/>
              </w:rPr>
              <w:t>– прати стање и контролише здравствену исправност намирница, предмета опште употребе, воде за пиће, отпадних вода, ваздуха, буке, површинских вода за водоснабдевање, рекреацију и базене;</w:t>
            </w:r>
          </w:p>
          <w:p w:rsidR="00647AF4" w:rsidRPr="00647AF4" w:rsidRDefault="00647AF4" w:rsidP="00673257">
            <w:pPr>
              <w:spacing w:after="0" w:line="240" w:lineRule="auto"/>
              <w:rPr>
                <w:color w:val="333333"/>
                <w:sz w:val="20"/>
                <w:szCs w:val="20"/>
              </w:rPr>
            </w:pPr>
            <w:r w:rsidRPr="00647AF4">
              <w:rPr>
                <w:color w:val="333333"/>
                <w:sz w:val="20"/>
                <w:szCs w:val="20"/>
              </w:rPr>
              <w:t>– анализира санитарно-хигијенско стање објеката који подлежу хигијенско-санитарном надзору и предлаже мере за решавање проблема;</w:t>
            </w:r>
          </w:p>
          <w:p w:rsidR="00647AF4" w:rsidRPr="00647AF4" w:rsidRDefault="00647AF4" w:rsidP="00673257">
            <w:pPr>
              <w:spacing w:after="0" w:line="240" w:lineRule="auto"/>
              <w:rPr>
                <w:color w:val="333333"/>
                <w:sz w:val="20"/>
                <w:szCs w:val="20"/>
              </w:rPr>
            </w:pPr>
            <w:r w:rsidRPr="00647AF4">
              <w:rPr>
                <w:color w:val="333333"/>
                <w:sz w:val="20"/>
                <w:szCs w:val="20"/>
              </w:rPr>
              <w:t>– у зависности од сложености и специфичности радног места, сложености и специфичности послова, сложености процедура, нивоа ризика, контакта са пацијентом и услова рада препознају се горе наведена радна места.</w:t>
            </w:r>
          </w:p>
        </w:tc>
      </w:tr>
      <w:tr w:rsidR="00647AF4" w:rsidRPr="00E27D5A" w:rsidTr="00E15953">
        <w:trPr>
          <w:trHeight w:val="966"/>
          <w:jc w:val="center"/>
        </w:trPr>
        <w:tc>
          <w:tcPr>
            <w:tcW w:w="1750" w:type="dxa"/>
            <w:vAlign w:val="center"/>
          </w:tcPr>
          <w:p w:rsidR="00647AF4" w:rsidRPr="00AD3703" w:rsidRDefault="00647AF4" w:rsidP="0062033B">
            <w:pPr>
              <w:spacing w:after="0" w:line="240" w:lineRule="auto"/>
              <w:jc w:val="center"/>
              <w:rPr>
                <w:rFonts w:cstheme="minorHAnsi"/>
                <w:sz w:val="20"/>
                <w:szCs w:val="20"/>
              </w:rPr>
            </w:pPr>
            <w:r w:rsidRPr="00647AF4">
              <w:rPr>
                <w:rFonts w:cstheme="minorHAnsi"/>
                <w:sz w:val="20"/>
                <w:szCs w:val="20"/>
              </w:rPr>
              <w:lastRenderedPageBreak/>
              <w:t>Виши лабораторијски техничар</w:t>
            </w:r>
          </w:p>
        </w:tc>
        <w:tc>
          <w:tcPr>
            <w:tcW w:w="7525" w:type="dxa"/>
            <w:vAlign w:val="center"/>
          </w:tcPr>
          <w:p w:rsidR="00647AF4" w:rsidRPr="00647AF4" w:rsidRDefault="00647AF4" w:rsidP="00673257">
            <w:pPr>
              <w:spacing w:after="0" w:line="240" w:lineRule="auto"/>
              <w:rPr>
                <w:color w:val="333333"/>
                <w:sz w:val="20"/>
                <w:szCs w:val="20"/>
              </w:rPr>
            </w:pPr>
            <w:r w:rsidRPr="00647AF4">
              <w:rPr>
                <w:color w:val="333333"/>
                <w:sz w:val="20"/>
                <w:szCs w:val="20"/>
              </w:rPr>
              <w:t>– врши узорковање биолошког материјала, припрема узорке, реагенсе, подлоге и опрему за патоморфолошка,микробиолошка и биохемијска испитивања;</w:t>
            </w:r>
          </w:p>
          <w:p w:rsidR="00647AF4" w:rsidRPr="00647AF4" w:rsidRDefault="00647AF4" w:rsidP="00673257">
            <w:pPr>
              <w:spacing w:after="0" w:line="240" w:lineRule="auto"/>
              <w:rPr>
                <w:color w:val="333333"/>
                <w:sz w:val="20"/>
                <w:szCs w:val="20"/>
              </w:rPr>
            </w:pPr>
            <w:r w:rsidRPr="00647AF4">
              <w:rPr>
                <w:color w:val="333333"/>
                <w:sz w:val="20"/>
                <w:szCs w:val="20"/>
              </w:rPr>
              <w:t>– припрема и обрађује ткивне узорке за имунохистохемијску, имунофлуоресцентну, молекуларно-патолошку и друге патоморфолошке анализе;</w:t>
            </w:r>
          </w:p>
          <w:p w:rsidR="00647AF4" w:rsidRPr="00647AF4" w:rsidRDefault="00647AF4" w:rsidP="00673257">
            <w:pPr>
              <w:spacing w:after="0" w:line="240" w:lineRule="auto"/>
              <w:rPr>
                <w:color w:val="333333"/>
                <w:sz w:val="20"/>
                <w:szCs w:val="20"/>
              </w:rPr>
            </w:pPr>
            <w:r w:rsidRPr="00647AF4">
              <w:rPr>
                <w:color w:val="333333"/>
                <w:sz w:val="20"/>
                <w:szCs w:val="20"/>
              </w:rPr>
              <w:t>– припрема, одржава и врши контролу исправности лабораторијске опреме;</w:t>
            </w:r>
          </w:p>
          <w:p w:rsidR="00647AF4" w:rsidRPr="00647AF4" w:rsidRDefault="00647AF4" w:rsidP="00673257">
            <w:pPr>
              <w:spacing w:after="0" w:line="240" w:lineRule="auto"/>
              <w:rPr>
                <w:color w:val="333333"/>
                <w:sz w:val="20"/>
                <w:szCs w:val="20"/>
              </w:rPr>
            </w:pPr>
            <w:r w:rsidRPr="00647AF4">
              <w:rPr>
                <w:color w:val="333333"/>
                <w:sz w:val="20"/>
                <w:szCs w:val="20"/>
              </w:rPr>
              <w:t>– одржава културе микроорганизама;</w:t>
            </w:r>
          </w:p>
          <w:p w:rsidR="00647AF4" w:rsidRPr="00647AF4" w:rsidRDefault="00647AF4" w:rsidP="00673257">
            <w:pPr>
              <w:spacing w:after="0" w:line="240" w:lineRule="auto"/>
              <w:rPr>
                <w:color w:val="333333"/>
                <w:sz w:val="20"/>
                <w:szCs w:val="20"/>
              </w:rPr>
            </w:pPr>
            <w:r w:rsidRPr="00647AF4">
              <w:rPr>
                <w:color w:val="333333"/>
                <w:sz w:val="20"/>
                <w:szCs w:val="20"/>
              </w:rPr>
              <w:t>– ради на биохемијским и другим анализаторима;</w:t>
            </w:r>
          </w:p>
          <w:p w:rsidR="00647AF4" w:rsidRPr="00647AF4" w:rsidRDefault="00647AF4" w:rsidP="00673257">
            <w:pPr>
              <w:spacing w:after="0" w:line="240" w:lineRule="auto"/>
              <w:rPr>
                <w:color w:val="333333"/>
                <w:sz w:val="20"/>
                <w:szCs w:val="20"/>
              </w:rPr>
            </w:pPr>
            <w:r w:rsidRPr="00647AF4">
              <w:rPr>
                <w:color w:val="333333"/>
                <w:sz w:val="20"/>
                <w:szCs w:val="20"/>
              </w:rPr>
              <w:t>– изводи лабораторијске анализе биолошког материјала, у складу са номенклатуром услуга на секундарном и терцијарном нивоу здравствене заштите и установама на више нивоа здравствене заштите;</w:t>
            </w:r>
          </w:p>
          <w:p w:rsidR="00647AF4" w:rsidRPr="00647AF4" w:rsidRDefault="00647AF4" w:rsidP="00673257">
            <w:pPr>
              <w:spacing w:after="0" w:line="240" w:lineRule="auto"/>
              <w:rPr>
                <w:color w:val="333333"/>
                <w:sz w:val="20"/>
                <w:szCs w:val="20"/>
              </w:rPr>
            </w:pPr>
            <w:r w:rsidRPr="00647AF4">
              <w:rPr>
                <w:color w:val="333333"/>
                <w:sz w:val="20"/>
                <w:szCs w:val="20"/>
              </w:rPr>
              <w:t>– спроводи активности стручног усавршавања у области лабораторијске технике</w:t>
            </w:r>
          </w:p>
          <w:p w:rsidR="00647AF4" w:rsidRPr="00647AF4" w:rsidRDefault="00647AF4" w:rsidP="00673257">
            <w:pPr>
              <w:spacing w:after="0" w:line="240" w:lineRule="auto"/>
              <w:rPr>
                <w:color w:val="333333"/>
                <w:sz w:val="20"/>
                <w:szCs w:val="20"/>
              </w:rPr>
            </w:pPr>
            <w:r w:rsidRPr="00647AF4">
              <w:rPr>
                <w:color w:val="333333"/>
                <w:sz w:val="20"/>
                <w:szCs w:val="20"/>
              </w:rPr>
              <w:t>– обавља послове на прикупљању крви, припреми компонената крви, чувању и транспорту крви;</w:t>
            </w:r>
          </w:p>
          <w:p w:rsidR="00647AF4" w:rsidRPr="00647AF4" w:rsidRDefault="00647AF4" w:rsidP="00673257">
            <w:pPr>
              <w:spacing w:after="0" w:line="240" w:lineRule="auto"/>
              <w:rPr>
                <w:color w:val="333333"/>
                <w:sz w:val="20"/>
                <w:szCs w:val="20"/>
              </w:rPr>
            </w:pPr>
            <w:r w:rsidRPr="00647AF4">
              <w:rPr>
                <w:color w:val="333333"/>
                <w:sz w:val="20"/>
                <w:szCs w:val="20"/>
              </w:rPr>
              <w:t>– врши имунохематолошка тестирање давалаца крви и тестирање на маркере трансфузијом преносивих болести;</w:t>
            </w:r>
          </w:p>
          <w:p w:rsidR="00647AF4" w:rsidRPr="00647AF4" w:rsidRDefault="00647AF4" w:rsidP="00673257">
            <w:pPr>
              <w:spacing w:after="0" w:line="240" w:lineRule="auto"/>
              <w:rPr>
                <w:color w:val="333333"/>
                <w:sz w:val="20"/>
                <w:szCs w:val="20"/>
              </w:rPr>
            </w:pPr>
            <w:r w:rsidRPr="00647AF4">
              <w:rPr>
                <w:color w:val="333333"/>
                <w:sz w:val="20"/>
                <w:szCs w:val="20"/>
              </w:rPr>
              <w:t>– врши претрансфузиона испитивања крви и компонената крви и изводи аферезне процедуре;</w:t>
            </w:r>
          </w:p>
          <w:p w:rsidR="00647AF4" w:rsidRPr="00647AF4" w:rsidRDefault="00647AF4" w:rsidP="00673257">
            <w:pPr>
              <w:spacing w:after="0" w:line="240" w:lineRule="auto"/>
              <w:rPr>
                <w:color w:val="333333"/>
                <w:sz w:val="20"/>
                <w:szCs w:val="20"/>
              </w:rPr>
            </w:pPr>
            <w:r w:rsidRPr="00647AF4">
              <w:rPr>
                <w:color w:val="333333"/>
                <w:sz w:val="20"/>
                <w:szCs w:val="20"/>
              </w:rPr>
              <w:t>– пружа помоћ током поступака и техника које обавља биолог у поступку БМПО;</w:t>
            </w:r>
          </w:p>
          <w:p w:rsidR="00647AF4" w:rsidRPr="00647AF4" w:rsidRDefault="00647AF4" w:rsidP="00673257">
            <w:pPr>
              <w:spacing w:after="0" w:line="240" w:lineRule="auto"/>
              <w:rPr>
                <w:color w:val="333333"/>
                <w:sz w:val="20"/>
                <w:szCs w:val="20"/>
              </w:rPr>
            </w:pPr>
            <w:r w:rsidRPr="00647AF4">
              <w:rPr>
                <w:color w:val="333333"/>
                <w:sz w:val="20"/>
                <w:szCs w:val="20"/>
              </w:rPr>
              <w:lastRenderedPageBreak/>
              <w:t>– управља медицинским отпадом.</w:t>
            </w:r>
          </w:p>
        </w:tc>
      </w:tr>
      <w:tr w:rsidR="00647AF4" w:rsidRPr="00E27D5A" w:rsidTr="00F67AC0">
        <w:trPr>
          <w:trHeight w:val="1759"/>
          <w:jc w:val="center"/>
        </w:trPr>
        <w:tc>
          <w:tcPr>
            <w:tcW w:w="1750" w:type="dxa"/>
            <w:vAlign w:val="center"/>
          </w:tcPr>
          <w:p w:rsidR="00647AF4" w:rsidRPr="00AD3703" w:rsidRDefault="00647AF4" w:rsidP="00647AF4">
            <w:pPr>
              <w:spacing w:after="0" w:line="240" w:lineRule="auto"/>
              <w:jc w:val="center"/>
              <w:rPr>
                <w:rFonts w:cstheme="minorHAnsi"/>
                <w:color w:val="000000"/>
                <w:sz w:val="20"/>
                <w:szCs w:val="20"/>
              </w:rPr>
            </w:pPr>
            <w:r w:rsidRPr="00647AF4">
              <w:rPr>
                <w:rFonts w:cstheme="minorHAnsi"/>
                <w:color w:val="000000"/>
                <w:sz w:val="20"/>
                <w:szCs w:val="20"/>
              </w:rPr>
              <w:lastRenderedPageBreak/>
              <w:t>Лабораторијски техничар у дијагностици</w:t>
            </w:r>
          </w:p>
        </w:tc>
        <w:tc>
          <w:tcPr>
            <w:tcW w:w="7525" w:type="dxa"/>
            <w:vAlign w:val="center"/>
          </w:tcPr>
          <w:p w:rsidR="00647AF4" w:rsidRPr="00647AF4" w:rsidRDefault="00647AF4" w:rsidP="00647AF4">
            <w:pPr>
              <w:spacing w:after="0" w:line="240" w:lineRule="auto"/>
              <w:rPr>
                <w:color w:val="333333"/>
                <w:sz w:val="20"/>
                <w:szCs w:val="20"/>
              </w:rPr>
            </w:pPr>
            <w:r w:rsidRPr="00647AF4">
              <w:rPr>
                <w:color w:val="333333"/>
                <w:sz w:val="20"/>
                <w:szCs w:val="20"/>
              </w:rPr>
              <w:t>– врши узорковање биолошког материјала, припрема узорке, реагенсе, подлоге и опрему за патолошка микробиолошка и биохемијска испитивања;</w:t>
            </w:r>
          </w:p>
          <w:p w:rsidR="00647AF4" w:rsidRPr="00647AF4" w:rsidRDefault="00647AF4" w:rsidP="00647AF4">
            <w:pPr>
              <w:spacing w:after="0" w:line="240" w:lineRule="auto"/>
              <w:rPr>
                <w:color w:val="333333"/>
                <w:sz w:val="20"/>
                <w:szCs w:val="20"/>
              </w:rPr>
            </w:pPr>
            <w:r w:rsidRPr="00647AF4">
              <w:rPr>
                <w:color w:val="333333"/>
                <w:sz w:val="20"/>
                <w:szCs w:val="20"/>
              </w:rPr>
              <w:t>– врши пријем, евиденцију и класификацију ткивних узорака и припрема ткива за патоморфолошку и молекуларно–патолошку дијагностику;</w:t>
            </w:r>
          </w:p>
          <w:p w:rsidR="00647AF4" w:rsidRPr="00647AF4" w:rsidRDefault="00647AF4" w:rsidP="00647AF4">
            <w:pPr>
              <w:spacing w:after="0" w:line="240" w:lineRule="auto"/>
              <w:rPr>
                <w:color w:val="333333"/>
                <w:sz w:val="20"/>
                <w:szCs w:val="20"/>
              </w:rPr>
            </w:pPr>
            <w:r w:rsidRPr="00647AF4">
              <w:rPr>
                <w:color w:val="333333"/>
                <w:sz w:val="20"/>
                <w:szCs w:val="20"/>
              </w:rPr>
              <w:t>– врши пријем, евиденцију и класификацију узорака у циљу мерења радиоактивности и обавља припрему узорака за мерење;</w:t>
            </w:r>
          </w:p>
          <w:p w:rsidR="00647AF4" w:rsidRPr="00647AF4" w:rsidRDefault="00647AF4" w:rsidP="00647AF4">
            <w:pPr>
              <w:spacing w:after="0" w:line="240" w:lineRule="auto"/>
              <w:rPr>
                <w:color w:val="333333"/>
                <w:sz w:val="20"/>
                <w:szCs w:val="20"/>
              </w:rPr>
            </w:pPr>
            <w:r w:rsidRPr="00647AF4">
              <w:rPr>
                <w:color w:val="333333"/>
                <w:sz w:val="20"/>
                <w:szCs w:val="20"/>
              </w:rPr>
              <w:t>– обавља анализу узорака за мерење;</w:t>
            </w:r>
          </w:p>
          <w:p w:rsidR="00647AF4" w:rsidRPr="00647AF4" w:rsidRDefault="00647AF4" w:rsidP="00647AF4">
            <w:pPr>
              <w:spacing w:after="0" w:line="240" w:lineRule="auto"/>
              <w:rPr>
                <w:color w:val="333333"/>
                <w:sz w:val="20"/>
                <w:szCs w:val="20"/>
              </w:rPr>
            </w:pPr>
            <w:r w:rsidRPr="00647AF4">
              <w:rPr>
                <w:color w:val="333333"/>
                <w:sz w:val="20"/>
                <w:szCs w:val="20"/>
              </w:rPr>
              <w:t>– врши узорковање, мерење амбијенталног еквивалента дозе гама зрачења на терену;</w:t>
            </w:r>
          </w:p>
          <w:p w:rsidR="00647AF4" w:rsidRPr="00647AF4" w:rsidRDefault="00647AF4" w:rsidP="00647AF4">
            <w:pPr>
              <w:spacing w:after="0" w:line="240" w:lineRule="auto"/>
              <w:rPr>
                <w:color w:val="333333"/>
                <w:sz w:val="20"/>
                <w:szCs w:val="20"/>
              </w:rPr>
            </w:pPr>
            <w:r w:rsidRPr="00647AF4">
              <w:rPr>
                <w:color w:val="333333"/>
                <w:sz w:val="20"/>
                <w:szCs w:val="20"/>
              </w:rPr>
              <w:t>– обавља послове узимања узорака и мерења биолошких, хемијских и физичких штетности на терену у вези испитивања услова радне околине и обавља технички део послове испитивања и анализе у лабораторији за испитивање радне средине;</w:t>
            </w:r>
          </w:p>
          <w:p w:rsidR="00647AF4" w:rsidRPr="00647AF4" w:rsidRDefault="00647AF4" w:rsidP="00647AF4">
            <w:pPr>
              <w:spacing w:after="0" w:line="240" w:lineRule="auto"/>
              <w:rPr>
                <w:color w:val="333333"/>
                <w:sz w:val="20"/>
                <w:szCs w:val="20"/>
              </w:rPr>
            </w:pPr>
            <w:r w:rsidRPr="00647AF4">
              <w:rPr>
                <w:color w:val="333333"/>
                <w:sz w:val="20"/>
                <w:szCs w:val="20"/>
              </w:rPr>
              <w:t>– припрема, одржава и врши контролу исправности лабораторијске опреме;</w:t>
            </w:r>
          </w:p>
          <w:p w:rsidR="00647AF4" w:rsidRPr="00647AF4" w:rsidRDefault="00647AF4" w:rsidP="00647AF4">
            <w:pPr>
              <w:spacing w:after="0" w:line="240" w:lineRule="auto"/>
              <w:rPr>
                <w:color w:val="333333"/>
                <w:sz w:val="20"/>
                <w:szCs w:val="20"/>
              </w:rPr>
            </w:pPr>
            <w:r w:rsidRPr="00647AF4">
              <w:rPr>
                <w:color w:val="333333"/>
                <w:sz w:val="20"/>
                <w:szCs w:val="20"/>
              </w:rPr>
              <w:t>– одржава културе микроорганизама;</w:t>
            </w:r>
          </w:p>
          <w:p w:rsidR="00647AF4" w:rsidRPr="00647AF4" w:rsidRDefault="00647AF4" w:rsidP="00647AF4">
            <w:pPr>
              <w:spacing w:after="0" w:line="240" w:lineRule="auto"/>
              <w:rPr>
                <w:color w:val="333333"/>
                <w:sz w:val="20"/>
                <w:szCs w:val="20"/>
              </w:rPr>
            </w:pPr>
            <w:r w:rsidRPr="00647AF4">
              <w:rPr>
                <w:color w:val="333333"/>
                <w:sz w:val="20"/>
                <w:szCs w:val="20"/>
              </w:rPr>
              <w:t>– ради на биохемијским и другим анализаторима;</w:t>
            </w:r>
          </w:p>
          <w:p w:rsidR="00647AF4" w:rsidRPr="00647AF4" w:rsidRDefault="00647AF4" w:rsidP="00647AF4">
            <w:pPr>
              <w:spacing w:after="0" w:line="240" w:lineRule="auto"/>
              <w:rPr>
                <w:color w:val="333333"/>
                <w:sz w:val="20"/>
                <w:szCs w:val="20"/>
              </w:rPr>
            </w:pPr>
            <w:r w:rsidRPr="00647AF4">
              <w:rPr>
                <w:color w:val="333333"/>
                <w:sz w:val="20"/>
                <w:szCs w:val="20"/>
              </w:rPr>
              <w:t>– изводи лабораторијске анализе биолошког материјала, у складу са номенклатуром услуга на секундарном и терцијарном нивоу здравствене заштите и установама на више нивоа здравствене заштите;</w:t>
            </w:r>
          </w:p>
          <w:p w:rsidR="00647AF4" w:rsidRPr="00647AF4" w:rsidRDefault="00647AF4" w:rsidP="00647AF4">
            <w:pPr>
              <w:spacing w:after="0" w:line="240" w:lineRule="auto"/>
              <w:rPr>
                <w:color w:val="333333"/>
                <w:sz w:val="20"/>
                <w:szCs w:val="20"/>
              </w:rPr>
            </w:pPr>
            <w:r w:rsidRPr="00647AF4">
              <w:rPr>
                <w:color w:val="333333"/>
                <w:sz w:val="20"/>
                <w:szCs w:val="20"/>
              </w:rPr>
              <w:t>– врши прикупљање крви, компонената класичним и аферентним процедурама, тестирање крви, прераду, чување и дистрибуцију крви;</w:t>
            </w:r>
          </w:p>
          <w:p w:rsidR="00647AF4" w:rsidRPr="00647AF4" w:rsidRDefault="00647AF4" w:rsidP="00647AF4">
            <w:pPr>
              <w:spacing w:after="0" w:line="240" w:lineRule="auto"/>
              <w:rPr>
                <w:color w:val="333333"/>
                <w:sz w:val="20"/>
                <w:szCs w:val="20"/>
              </w:rPr>
            </w:pPr>
            <w:r w:rsidRPr="00647AF4">
              <w:rPr>
                <w:color w:val="333333"/>
                <w:sz w:val="20"/>
                <w:szCs w:val="20"/>
              </w:rPr>
              <w:t>– припрема лекове из крви фракционисањем плазме;</w:t>
            </w:r>
          </w:p>
          <w:p w:rsidR="00647AF4" w:rsidRPr="00647AF4" w:rsidRDefault="00647AF4" w:rsidP="00647AF4">
            <w:pPr>
              <w:spacing w:after="0" w:line="240" w:lineRule="auto"/>
              <w:rPr>
                <w:color w:val="333333"/>
                <w:sz w:val="20"/>
                <w:szCs w:val="20"/>
              </w:rPr>
            </w:pPr>
            <w:r w:rsidRPr="00647AF4">
              <w:rPr>
                <w:color w:val="333333"/>
                <w:sz w:val="20"/>
                <w:szCs w:val="20"/>
              </w:rPr>
              <w:t>– пружа помоћ током поступака и техника које обавља биолог у поступку БМПО;</w:t>
            </w:r>
          </w:p>
          <w:p w:rsidR="00647AF4" w:rsidRPr="00647AF4" w:rsidRDefault="00647AF4" w:rsidP="00647AF4">
            <w:pPr>
              <w:spacing w:after="0" w:line="240" w:lineRule="auto"/>
              <w:rPr>
                <w:color w:val="333333"/>
                <w:sz w:val="20"/>
                <w:szCs w:val="20"/>
              </w:rPr>
            </w:pPr>
            <w:r w:rsidRPr="00647AF4">
              <w:rPr>
                <w:color w:val="333333"/>
                <w:sz w:val="20"/>
                <w:szCs w:val="20"/>
              </w:rPr>
              <w:t>– правилно одлаже медицински отпад;</w:t>
            </w:r>
          </w:p>
          <w:p w:rsidR="00647AF4" w:rsidRPr="00647AF4" w:rsidRDefault="00647AF4" w:rsidP="00647AF4">
            <w:pPr>
              <w:spacing w:after="0" w:line="240" w:lineRule="auto"/>
              <w:rPr>
                <w:color w:val="333333"/>
                <w:sz w:val="20"/>
                <w:szCs w:val="20"/>
              </w:rPr>
            </w:pPr>
            <w:r w:rsidRPr="00647AF4">
              <w:rPr>
                <w:color w:val="333333"/>
                <w:sz w:val="20"/>
                <w:szCs w:val="20"/>
              </w:rPr>
              <w:t>– у зависности од сложености и специфичности радног места, сложености и специфичности послова, сложености процедура, нивоа ризика, контакта са пацијентом и услова рада препознају се горе наведена радна места.</w:t>
            </w:r>
          </w:p>
        </w:tc>
      </w:tr>
    </w:tbl>
    <w:p w:rsidR="003A66C2" w:rsidRPr="00B0427C" w:rsidRDefault="003A66C2" w:rsidP="00F30C89">
      <w:pPr>
        <w:spacing w:after="0" w:line="240" w:lineRule="auto"/>
        <w:rPr>
          <w:rFonts w:cstheme="minorHAnsi"/>
          <w:b/>
          <w:sz w:val="24"/>
          <w:szCs w:val="24"/>
        </w:rPr>
      </w:pPr>
    </w:p>
    <w:p w:rsidR="00506C51" w:rsidRPr="00E15953" w:rsidRDefault="003A66C2" w:rsidP="00E15953">
      <w:pPr>
        <w:spacing w:line="240" w:lineRule="auto"/>
        <w:ind w:firstLine="708"/>
        <w:rPr>
          <w:rFonts w:cstheme="minorHAnsi"/>
          <w:b/>
          <w:sz w:val="24"/>
          <w:szCs w:val="24"/>
        </w:rPr>
      </w:pPr>
      <w:r w:rsidRPr="003A66C2">
        <w:rPr>
          <w:rFonts w:cstheme="minorHAnsi"/>
          <w:b/>
          <w:sz w:val="24"/>
          <w:szCs w:val="24"/>
        </w:rPr>
        <w:t>3.2. Услови за заснивање радног односа утврђени актом о систематизацији радног места</w:t>
      </w:r>
    </w:p>
    <w:tbl>
      <w:tblPr>
        <w:tblW w:w="9250" w:type="dxa"/>
        <w:jc w:val="center"/>
        <w:tblInd w:w="-72"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tblPr>
      <w:tblGrid>
        <w:gridCol w:w="927"/>
        <w:gridCol w:w="3876"/>
        <w:gridCol w:w="4447"/>
      </w:tblGrid>
      <w:tr w:rsidR="003A66C2" w:rsidRPr="008B381E" w:rsidTr="003A66C2">
        <w:trPr>
          <w:trHeight w:val="642"/>
          <w:jc w:val="center"/>
        </w:trPr>
        <w:tc>
          <w:tcPr>
            <w:tcW w:w="927" w:type="dxa"/>
            <w:vAlign w:val="center"/>
          </w:tcPr>
          <w:p w:rsidR="003A66C2" w:rsidRPr="008B381E" w:rsidRDefault="003A66C2" w:rsidP="00297B8D">
            <w:pPr>
              <w:spacing w:after="0"/>
              <w:jc w:val="center"/>
              <w:rPr>
                <w:rFonts w:cstheme="minorHAnsi"/>
                <w:b/>
                <w:color w:val="000000"/>
                <w:sz w:val="20"/>
                <w:szCs w:val="20"/>
              </w:rPr>
            </w:pPr>
            <w:r w:rsidRPr="008B381E">
              <w:rPr>
                <w:rFonts w:cstheme="minorHAnsi"/>
                <w:b/>
                <w:color w:val="000000"/>
                <w:sz w:val="20"/>
                <w:szCs w:val="20"/>
              </w:rPr>
              <w:t>Редни број</w:t>
            </w:r>
          </w:p>
        </w:tc>
        <w:tc>
          <w:tcPr>
            <w:tcW w:w="3876" w:type="dxa"/>
            <w:vAlign w:val="center"/>
          </w:tcPr>
          <w:p w:rsidR="003A66C2" w:rsidRPr="008B381E" w:rsidRDefault="003A66C2" w:rsidP="00297B8D">
            <w:pPr>
              <w:spacing w:after="0"/>
              <w:jc w:val="center"/>
              <w:rPr>
                <w:rFonts w:cstheme="minorHAnsi"/>
                <w:b/>
                <w:color w:val="000000"/>
                <w:sz w:val="20"/>
                <w:szCs w:val="20"/>
                <w:lang w:val="sr-Latn-CS"/>
              </w:rPr>
            </w:pPr>
            <w:r w:rsidRPr="008B381E">
              <w:rPr>
                <w:rFonts w:cstheme="minorHAnsi"/>
                <w:b/>
                <w:color w:val="000000"/>
                <w:sz w:val="20"/>
                <w:szCs w:val="20"/>
                <w:lang w:val="sr-Latn-CS"/>
              </w:rPr>
              <w:t>Назив послова по систематизацији</w:t>
            </w:r>
          </w:p>
        </w:tc>
        <w:tc>
          <w:tcPr>
            <w:tcW w:w="4447" w:type="dxa"/>
            <w:vAlign w:val="center"/>
          </w:tcPr>
          <w:p w:rsidR="003A66C2" w:rsidRPr="008B381E" w:rsidRDefault="00533867" w:rsidP="00297B8D">
            <w:pPr>
              <w:spacing w:after="0"/>
              <w:jc w:val="center"/>
              <w:rPr>
                <w:rFonts w:cstheme="minorHAnsi"/>
                <w:b/>
                <w:color w:val="000000"/>
                <w:sz w:val="20"/>
                <w:szCs w:val="20"/>
                <w:lang w:val="sr-Latn-CS"/>
              </w:rPr>
            </w:pPr>
            <w:r w:rsidRPr="008B381E">
              <w:rPr>
                <w:rFonts w:cstheme="minorHAnsi"/>
                <w:b/>
                <w:color w:val="000000"/>
                <w:sz w:val="20"/>
                <w:szCs w:val="20"/>
                <w:lang w:val="sr-Latn-CS"/>
              </w:rPr>
              <w:t>Услови за заснивање радног односа/шк.спрема (мин.)</w:t>
            </w:r>
          </w:p>
        </w:tc>
      </w:tr>
      <w:tr w:rsidR="00C346D7" w:rsidRPr="008B381E" w:rsidTr="003A66C2">
        <w:trPr>
          <w:trHeight w:val="450"/>
          <w:jc w:val="center"/>
        </w:trPr>
        <w:tc>
          <w:tcPr>
            <w:tcW w:w="927" w:type="dxa"/>
            <w:vAlign w:val="center"/>
          </w:tcPr>
          <w:p w:rsidR="00C346D7" w:rsidRPr="008B381E" w:rsidRDefault="00C346D7" w:rsidP="00E15953">
            <w:pPr>
              <w:numPr>
                <w:ilvl w:val="0"/>
                <w:numId w:val="4"/>
              </w:numPr>
              <w:spacing w:after="0" w:line="240" w:lineRule="auto"/>
              <w:jc w:val="center"/>
              <w:rPr>
                <w:rFonts w:cstheme="minorHAnsi"/>
                <w:color w:val="000000"/>
                <w:sz w:val="20"/>
                <w:szCs w:val="20"/>
                <w:lang w:val="sr-Latn-CS"/>
              </w:rPr>
            </w:pPr>
          </w:p>
        </w:tc>
        <w:tc>
          <w:tcPr>
            <w:tcW w:w="3876" w:type="dxa"/>
            <w:vAlign w:val="center"/>
          </w:tcPr>
          <w:p w:rsidR="00C346D7" w:rsidRPr="00366D3D" w:rsidRDefault="00F360AD" w:rsidP="00A40BE1">
            <w:pPr>
              <w:spacing w:after="0" w:line="240" w:lineRule="auto"/>
              <w:jc w:val="center"/>
              <w:rPr>
                <w:rFonts w:cstheme="minorHAnsi"/>
                <w:sz w:val="20"/>
                <w:szCs w:val="20"/>
              </w:rPr>
            </w:pPr>
            <w:r w:rsidRPr="00F360AD">
              <w:rPr>
                <w:rFonts w:cstheme="minorHAnsi"/>
                <w:sz w:val="20"/>
                <w:szCs w:val="20"/>
              </w:rPr>
              <w:t>Доктор медицине специјалиста у клиничко-биохемијској и хематолошкој дијагностици  / начелник службе</w:t>
            </w:r>
          </w:p>
        </w:tc>
        <w:tc>
          <w:tcPr>
            <w:tcW w:w="4447" w:type="dxa"/>
            <w:vAlign w:val="center"/>
          </w:tcPr>
          <w:p w:rsidR="00C346D7" w:rsidRPr="00F360AD" w:rsidRDefault="00F360AD" w:rsidP="00E15953">
            <w:pPr>
              <w:spacing w:after="0" w:line="240" w:lineRule="auto"/>
              <w:rPr>
                <w:rFonts w:cstheme="minorHAnsi"/>
                <w:sz w:val="20"/>
                <w:szCs w:val="20"/>
              </w:rPr>
            </w:pPr>
            <w:r w:rsidRPr="00F360AD">
              <w:rPr>
                <w:rFonts w:cstheme="minorHAnsi"/>
                <w:sz w:val="20"/>
                <w:szCs w:val="20"/>
              </w:rPr>
              <w:t>Високо образовање - на интегрисаним академским студијама или на основним студијама у трајању од најмање 5 година - медицински факулет и специјалистички испит из клиничке биохемије</w:t>
            </w:r>
            <w:r>
              <w:rPr>
                <w:rFonts w:cstheme="minorHAnsi"/>
                <w:sz w:val="20"/>
                <w:szCs w:val="20"/>
              </w:rPr>
              <w:t xml:space="preserve">, </w:t>
            </w:r>
            <w:r w:rsidRPr="00F360AD">
              <w:rPr>
                <w:rFonts w:cstheme="minorHAnsi"/>
                <w:sz w:val="20"/>
                <w:szCs w:val="20"/>
              </w:rPr>
              <w:t>Стручни испит, лиценца, специјалистички испит, најмање 3 године и 6 месеци радног искуства у звању доктора медицине</w:t>
            </w:r>
          </w:p>
        </w:tc>
      </w:tr>
      <w:tr w:rsidR="00C346D7" w:rsidRPr="008B381E" w:rsidTr="003A66C2">
        <w:trPr>
          <w:trHeight w:val="450"/>
          <w:jc w:val="center"/>
        </w:trPr>
        <w:tc>
          <w:tcPr>
            <w:tcW w:w="927" w:type="dxa"/>
            <w:vAlign w:val="center"/>
          </w:tcPr>
          <w:p w:rsidR="00C346D7" w:rsidRPr="008B381E" w:rsidRDefault="00C346D7" w:rsidP="00E15953">
            <w:pPr>
              <w:numPr>
                <w:ilvl w:val="0"/>
                <w:numId w:val="4"/>
              </w:numPr>
              <w:spacing w:after="0" w:line="240" w:lineRule="auto"/>
              <w:jc w:val="center"/>
              <w:rPr>
                <w:rFonts w:cstheme="minorHAnsi"/>
                <w:color w:val="000000"/>
                <w:sz w:val="20"/>
                <w:szCs w:val="20"/>
                <w:lang w:val="sr-Latn-CS"/>
              </w:rPr>
            </w:pPr>
          </w:p>
        </w:tc>
        <w:tc>
          <w:tcPr>
            <w:tcW w:w="3876" w:type="dxa"/>
            <w:vAlign w:val="center"/>
          </w:tcPr>
          <w:p w:rsidR="00C346D7" w:rsidRPr="00366D3D" w:rsidRDefault="00F360AD" w:rsidP="00A40BE1">
            <w:pPr>
              <w:spacing w:after="0" w:line="240" w:lineRule="auto"/>
              <w:jc w:val="center"/>
              <w:rPr>
                <w:rFonts w:cstheme="minorHAnsi"/>
                <w:sz w:val="20"/>
                <w:szCs w:val="20"/>
              </w:rPr>
            </w:pPr>
            <w:r w:rsidRPr="00F360AD">
              <w:rPr>
                <w:rFonts w:cstheme="minorHAnsi"/>
                <w:sz w:val="20"/>
                <w:szCs w:val="20"/>
              </w:rPr>
              <w:t>Виши лабораторијски техничар / главни техничар службе</w:t>
            </w:r>
          </w:p>
        </w:tc>
        <w:tc>
          <w:tcPr>
            <w:tcW w:w="4447" w:type="dxa"/>
            <w:vAlign w:val="center"/>
          </w:tcPr>
          <w:p w:rsidR="00C346D7" w:rsidRPr="00F360AD" w:rsidRDefault="00F360AD" w:rsidP="00E15953">
            <w:pPr>
              <w:spacing w:after="0" w:line="240" w:lineRule="auto"/>
              <w:rPr>
                <w:rFonts w:cstheme="minorHAnsi"/>
                <w:sz w:val="20"/>
                <w:szCs w:val="20"/>
              </w:rPr>
            </w:pPr>
            <w:r w:rsidRPr="00F360AD">
              <w:rPr>
                <w:rFonts w:cstheme="minorHAnsi"/>
                <w:sz w:val="20"/>
                <w:szCs w:val="20"/>
              </w:rPr>
              <w:t>Високо образовање: на основним струковним/академским студијама првог степена или на основним студијама у трајању од најмање 2 године - медицинска школа лабораторијског смера</w:t>
            </w:r>
            <w:r>
              <w:rPr>
                <w:rFonts w:cstheme="minorHAnsi"/>
                <w:sz w:val="20"/>
                <w:szCs w:val="20"/>
              </w:rPr>
              <w:t xml:space="preserve">, </w:t>
            </w:r>
            <w:r w:rsidRPr="00F360AD">
              <w:rPr>
                <w:rFonts w:cstheme="minorHAnsi"/>
                <w:sz w:val="20"/>
                <w:szCs w:val="20"/>
              </w:rPr>
              <w:t>Стручни испит, лиценца</w:t>
            </w:r>
          </w:p>
        </w:tc>
      </w:tr>
      <w:tr w:rsidR="00F360AD" w:rsidRPr="008B381E" w:rsidTr="003A66C2">
        <w:trPr>
          <w:trHeight w:val="450"/>
          <w:jc w:val="center"/>
        </w:trPr>
        <w:tc>
          <w:tcPr>
            <w:tcW w:w="927" w:type="dxa"/>
            <w:vAlign w:val="center"/>
          </w:tcPr>
          <w:p w:rsidR="00F360AD" w:rsidRPr="008B381E" w:rsidRDefault="00F360AD" w:rsidP="00E15953">
            <w:pPr>
              <w:numPr>
                <w:ilvl w:val="0"/>
                <w:numId w:val="4"/>
              </w:numPr>
              <w:spacing w:after="0" w:line="240" w:lineRule="auto"/>
              <w:jc w:val="center"/>
              <w:rPr>
                <w:rFonts w:cstheme="minorHAnsi"/>
                <w:color w:val="000000"/>
                <w:sz w:val="20"/>
                <w:szCs w:val="20"/>
                <w:lang w:val="sr-Latn-CS"/>
              </w:rPr>
            </w:pPr>
          </w:p>
        </w:tc>
        <w:tc>
          <w:tcPr>
            <w:tcW w:w="3876" w:type="dxa"/>
            <w:vAlign w:val="center"/>
          </w:tcPr>
          <w:p w:rsidR="00F360AD" w:rsidRPr="00C346D7" w:rsidRDefault="00F360AD" w:rsidP="00A40BE1">
            <w:pPr>
              <w:spacing w:after="0" w:line="240" w:lineRule="auto"/>
              <w:jc w:val="center"/>
              <w:rPr>
                <w:rFonts w:cstheme="minorHAnsi"/>
                <w:sz w:val="20"/>
                <w:szCs w:val="20"/>
              </w:rPr>
            </w:pPr>
            <w:r w:rsidRPr="00F360AD">
              <w:rPr>
                <w:rFonts w:cstheme="minorHAnsi"/>
                <w:sz w:val="20"/>
                <w:szCs w:val="20"/>
              </w:rPr>
              <w:t>Доктор медицине специјалиста у клиничко-биохемијској и хематолошкој дијагностици / шеф одсека</w:t>
            </w:r>
          </w:p>
        </w:tc>
        <w:tc>
          <w:tcPr>
            <w:tcW w:w="4447" w:type="dxa"/>
            <w:vAlign w:val="center"/>
          </w:tcPr>
          <w:p w:rsidR="00F360AD" w:rsidRPr="00F360AD" w:rsidRDefault="00F360AD" w:rsidP="00673257">
            <w:pPr>
              <w:spacing w:after="0" w:line="240" w:lineRule="auto"/>
              <w:rPr>
                <w:rFonts w:cstheme="minorHAnsi"/>
                <w:sz w:val="20"/>
                <w:szCs w:val="20"/>
              </w:rPr>
            </w:pPr>
            <w:r w:rsidRPr="00F360AD">
              <w:rPr>
                <w:rFonts w:cstheme="minorHAnsi"/>
                <w:sz w:val="20"/>
                <w:szCs w:val="20"/>
              </w:rPr>
              <w:t>Високо образовање - на интегрисаним академским студијама или на основним студијама у трајању од најмање 5 година - медицински факулет и специјалистички испит из клиничке биохемије</w:t>
            </w:r>
            <w:r>
              <w:rPr>
                <w:rFonts w:cstheme="minorHAnsi"/>
                <w:sz w:val="20"/>
                <w:szCs w:val="20"/>
              </w:rPr>
              <w:t xml:space="preserve">, </w:t>
            </w:r>
            <w:r w:rsidRPr="00F360AD">
              <w:rPr>
                <w:rFonts w:cstheme="minorHAnsi"/>
                <w:sz w:val="20"/>
                <w:szCs w:val="20"/>
              </w:rPr>
              <w:t>Стручни испит, лиценца, специјалистички испит, најмање 3 године и 6 месеци радног искуства у звању доктора медицине</w:t>
            </w:r>
          </w:p>
        </w:tc>
      </w:tr>
      <w:tr w:rsidR="00F360AD" w:rsidRPr="008B381E" w:rsidTr="003A66C2">
        <w:trPr>
          <w:trHeight w:val="450"/>
          <w:jc w:val="center"/>
        </w:trPr>
        <w:tc>
          <w:tcPr>
            <w:tcW w:w="927" w:type="dxa"/>
            <w:vAlign w:val="center"/>
          </w:tcPr>
          <w:p w:rsidR="00F360AD" w:rsidRPr="008B381E" w:rsidRDefault="00F360AD" w:rsidP="00297B8D">
            <w:pPr>
              <w:numPr>
                <w:ilvl w:val="0"/>
                <w:numId w:val="4"/>
              </w:numPr>
              <w:spacing w:after="0" w:line="240" w:lineRule="auto"/>
              <w:jc w:val="center"/>
              <w:rPr>
                <w:rFonts w:cstheme="minorHAnsi"/>
                <w:color w:val="000000"/>
                <w:sz w:val="20"/>
                <w:szCs w:val="20"/>
                <w:lang w:val="sr-Latn-CS"/>
              </w:rPr>
            </w:pPr>
          </w:p>
        </w:tc>
        <w:tc>
          <w:tcPr>
            <w:tcW w:w="3876" w:type="dxa"/>
            <w:vAlign w:val="center"/>
          </w:tcPr>
          <w:p w:rsidR="00F360AD" w:rsidRPr="00AD3703" w:rsidRDefault="00F360AD" w:rsidP="00A40BE1">
            <w:pPr>
              <w:spacing w:after="0" w:line="240" w:lineRule="auto"/>
              <w:jc w:val="center"/>
              <w:rPr>
                <w:rFonts w:cstheme="minorHAnsi"/>
                <w:sz w:val="20"/>
                <w:szCs w:val="20"/>
              </w:rPr>
            </w:pPr>
            <w:r w:rsidRPr="00F360AD">
              <w:rPr>
                <w:rFonts w:cstheme="minorHAnsi"/>
                <w:sz w:val="20"/>
                <w:szCs w:val="20"/>
              </w:rPr>
              <w:t>Виши лабораторијски техничар</w:t>
            </w:r>
          </w:p>
        </w:tc>
        <w:tc>
          <w:tcPr>
            <w:tcW w:w="4447" w:type="dxa"/>
            <w:vAlign w:val="center"/>
          </w:tcPr>
          <w:p w:rsidR="00F360AD" w:rsidRPr="00F360AD" w:rsidRDefault="00F360AD" w:rsidP="00A40BE1">
            <w:pPr>
              <w:spacing w:after="0" w:line="240" w:lineRule="auto"/>
              <w:rPr>
                <w:rFonts w:cstheme="minorHAnsi"/>
                <w:sz w:val="20"/>
                <w:szCs w:val="20"/>
              </w:rPr>
            </w:pPr>
            <w:r w:rsidRPr="00F360AD">
              <w:rPr>
                <w:rFonts w:cstheme="minorHAnsi"/>
                <w:sz w:val="20"/>
                <w:szCs w:val="20"/>
              </w:rPr>
              <w:t xml:space="preserve">Високо образовање: на основним струковним/академским студијама првог степена или на основним студијама у трајању од </w:t>
            </w:r>
            <w:r w:rsidRPr="00F360AD">
              <w:rPr>
                <w:rFonts w:cstheme="minorHAnsi"/>
                <w:sz w:val="20"/>
                <w:szCs w:val="20"/>
              </w:rPr>
              <w:lastRenderedPageBreak/>
              <w:t>најмање 2 године - медицинска школа лабораторијског смера</w:t>
            </w:r>
            <w:r>
              <w:rPr>
                <w:rFonts w:cstheme="minorHAnsi"/>
                <w:sz w:val="20"/>
                <w:szCs w:val="20"/>
              </w:rPr>
              <w:t xml:space="preserve">, </w:t>
            </w:r>
            <w:r w:rsidRPr="00F360AD">
              <w:rPr>
                <w:rFonts w:cstheme="minorHAnsi"/>
                <w:sz w:val="20"/>
                <w:szCs w:val="20"/>
              </w:rPr>
              <w:t>Стручни испит, лиценца, најмање 6 месеци радног искуства у наведеном звању</w:t>
            </w:r>
          </w:p>
        </w:tc>
      </w:tr>
      <w:tr w:rsidR="00F360AD" w:rsidRPr="008B381E" w:rsidTr="003A66C2">
        <w:trPr>
          <w:trHeight w:val="450"/>
          <w:jc w:val="center"/>
        </w:trPr>
        <w:tc>
          <w:tcPr>
            <w:tcW w:w="927" w:type="dxa"/>
            <w:vAlign w:val="center"/>
          </w:tcPr>
          <w:p w:rsidR="00F360AD" w:rsidRPr="008B381E" w:rsidRDefault="00F360AD" w:rsidP="00297B8D">
            <w:pPr>
              <w:numPr>
                <w:ilvl w:val="0"/>
                <w:numId w:val="4"/>
              </w:numPr>
              <w:spacing w:after="0" w:line="240" w:lineRule="auto"/>
              <w:jc w:val="center"/>
              <w:rPr>
                <w:rFonts w:cstheme="minorHAnsi"/>
                <w:color w:val="000000"/>
                <w:sz w:val="20"/>
                <w:szCs w:val="20"/>
                <w:lang w:val="sr-Latn-CS"/>
              </w:rPr>
            </w:pPr>
          </w:p>
        </w:tc>
        <w:tc>
          <w:tcPr>
            <w:tcW w:w="3876" w:type="dxa"/>
            <w:vAlign w:val="center"/>
          </w:tcPr>
          <w:p w:rsidR="00F360AD" w:rsidRPr="00AD3703" w:rsidRDefault="00F360AD" w:rsidP="00A40BE1">
            <w:pPr>
              <w:spacing w:after="0" w:line="240" w:lineRule="auto"/>
              <w:jc w:val="center"/>
              <w:rPr>
                <w:rFonts w:cstheme="minorHAnsi"/>
                <w:color w:val="000000"/>
                <w:sz w:val="20"/>
                <w:szCs w:val="20"/>
              </w:rPr>
            </w:pPr>
            <w:r w:rsidRPr="00F360AD">
              <w:rPr>
                <w:rFonts w:cstheme="minorHAnsi"/>
                <w:color w:val="000000"/>
                <w:sz w:val="20"/>
                <w:szCs w:val="20"/>
              </w:rPr>
              <w:t>Лабораторијски техничар у дијагностици</w:t>
            </w:r>
          </w:p>
        </w:tc>
        <w:tc>
          <w:tcPr>
            <w:tcW w:w="4447" w:type="dxa"/>
            <w:vAlign w:val="center"/>
          </w:tcPr>
          <w:p w:rsidR="00F360AD" w:rsidRPr="00522C59" w:rsidRDefault="00522C59" w:rsidP="00252D6C">
            <w:pPr>
              <w:spacing w:after="0" w:line="240" w:lineRule="auto"/>
              <w:rPr>
                <w:rFonts w:cstheme="minorHAnsi"/>
                <w:sz w:val="20"/>
                <w:szCs w:val="20"/>
              </w:rPr>
            </w:pPr>
            <w:r w:rsidRPr="00522C59">
              <w:rPr>
                <w:rFonts w:cstheme="minorHAnsi"/>
                <w:sz w:val="20"/>
                <w:szCs w:val="20"/>
              </w:rPr>
              <w:t>Средње образовање - медицинска школа лабораторијског смера</w:t>
            </w:r>
            <w:r>
              <w:rPr>
                <w:rFonts w:cstheme="minorHAnsi"/>
                <w:sz w:val="20"/>
                <w:szCs w:val="20"/>
              </w:rPr>
              <w:t xml:space="preserve">, </w:t>
            </w:r>
            <w:r w:rsidRPr="00522C59">
              <w:rPr>
                <w:rFonts w:cstheme="minorHAnsi"/>
                <w:sz w:val="20"/>
                <w:szCs w:val="20"/>
              </w:rPr>
              <w:t>Стручни испит, лиценца, најмање 6 месеци радног искуства у наведеном звању</w:t>
            </w:r>
          </w:p>
        </w:tc>
      </w:tr>
    </w:tbl>
    <w:p w:rsidR="000F78CA" w:rsidRPr="00252D6C" w:rsidRDefault="000F78CA" w:rsidP="00252D6C">
      <w:pPr>
        <w:spacing w:line="240" w:lineRule="auto"/>
        <w:rPr>
          <w:rFonts w:cstheme="minorHAnsi"/>
          <w:b/>
          <w:sz w:val="24"/>
          <w:szCs w:val="24"/>
        </w:rPr>
      </w:pPr>
    </w:p>
    <w:tbl>
      <w:tblPr>
        <w:tblW w:w="9000" w:type="dxa"/>
        <w:jc w:val="center"/>
        <w:tblInd w:w="468" w:type="dxa"/>
        <w:tblBorders>
          <w:top w:val="thinThickSmallGap" w:sz="24" w:space="0" w:color="auto"/>
          <w:left w:val="thinThickSmallGap" w:sz="24" w:space="0" w:color="auto"/>
          <w:bottom w:val="thickThinSmallGap" w:sz="24" w:space="0" w:color="auto"/>
          <w:right w:val="thickThinSmallGap" w:sz="24" w:space="0" w:color="auto"/>
          <w:insideH w:val="single" w:sz="8" w:space="0" w:color="auto"/>
          <w:insideV w:val="single" w:sz="4" w:space="0" w:color="auto"/>
        </w:tblBorders>
        <w:tblLook w:val="01E0"/>
      </w:tblPr>
      <w:tblGrid>
        <w:gridCol w:w="2203"/>
        <w:gridCol w:w="3467"/>
        <w:gridCol w:w="1077"/>
        <w:gridCol w:w="2253"/>
      </w:tblGrid>
      <w:tr w:rsidR="00D416A5" w:rsidRPr="00C51A4A" w:rsidTr="00D416A5">
        <w:trPr>
          <w:trHeight w:val="133"/>
          <w:jc w:val="center"/>
        </w:trPr>
        <w:tc>
          <w:tcPr>
            <w:tcW w:w="2203" w:type="dxa"/>
            <w:tcBorders>
              <w:top w:val="double" w:sz="4" w:space="0" w:color="auto"/>
              <w:left w:val="double" w:sz="4" w:space="0" w:color="auto"/>
              <w:bottom w:val="single" w:sz="2" w:space="0" w:color="auto"/>
            </w:tcBorders>
            <w:vAlign w:val="center"/>
          </w:tcPr>
          <w:p w:rsidR="00D416A5" w:rsidRPr="00C51A4A" w:rsidRDefault="00506C51" w:rsidP="00297B8D">
            <w:pPr>
              <w:spacing w:after="0" w:line="240" w:lineRule="auto"/>
              <w:jc w:val="center"/>
              <w:rPr>
                <w:rFonts w:cstheme="minorHAnsi"/>
                <w:b/>
                <w:color w:val="000000"/>
                <w:sz w:val="20"/>
                <w:szCs w:val="20"/>
              </w:rPr>
            </w:pPr>
            <w:r w:rsidRPr="00C51A4A">
              <w:rPr>
                <w:rFonts w:cstheme="minorHAnsi"/>
                <w:b/>
                <w:color w:val="000000"/>
                <w:sz w:val="20"/>
                <w:szCs w:val="20"/>
              </w:rPr>
              <w:t>Редни број</w:t>
            </w:r>
          </w:p>
        </w:tc>
        <w:tc>
          <w:tcPr>
            <w:tcW w:w="3467" w:type="dxa"/>
            <w:tcBorders>
              <w:top w:val="double" w:sz="4" w:space="0" w:color="auto"/>
              <w:bottom w:val="single" w:sz="2" w:space="0" w:color="auto"/>
            </w:tcBorders>
            <w:vAlign w:val="center"/>
          </w:tcPr>
          <w:p w:rsidR="00D416A5" w:rsidRPr="00C51A4A" w:rsidRDefault="00B0427C" w:rsidP="00297B8D">
            <w:pPr>
              <w:spacing w:after="0" w:line="240" w:lineRule="auto"/>
              <w:jc w:val="center"/>
              <w:rPr>
                <w:rFonts w:cstheme="minorHAnsi"/>
                <w:b/>
                <w:color w:val="000000"/>
                <w:sz w:val="20"/>
                <w:szCs w:val="20"/>
              </w:rPr>
            </w:pPr>
            <w:r w:rsidRPr="00C51A4A">
              <w:rPr>
                <w:rFonts w:cstheme="minorHAnsi"/>
                <w:b/>
                <w:color w:val="000000"/>
                <w:sz w:val="20"/>
                <w:szCs w:val="20"/>
              </w:rPr>
              <w:t>Име и презиме</w:t>
            </w:r>
          </w:p>
        </w:tc>
        <w:tc>
          <w:tcPr>
            <w:tcW w:w="1077" w:type="dxa"/>
            <w:tcBorders>
              <w:top w:val="double" w:sz="4" w:space="0" w:color="auto"/>
              <w:bottom w:val="single" w:sz="2" w:space="0" w:color="auto"/>
            </w:tcBorders>
            <w:vAlign w:val="center"/>
          </w:tcPr>
          <w:p w:rsidR="00D416A5" w:rsidRPr="00C51A4A" w:rsidRDefault="00B0427C" w:rsidP="00297B8D">
            <w:pPr>
              <w:spacing w:after="0" w:line="240" w:lineRule="auto"/>
              <w:jc w:val="center"/>
              <w:rPr>
                <w:rFonts w:cstheme="minorHAnsi"/>
                <w:b/>
                <w:color w:val="000000"/>
                <w:sz w:val="20"/>
                <w:szCs w:val="20"/>
              </w:rPr>
            </w:pPr>
            <w:r w:rsidRPr="00C51A4A">
              <w:rPr>
                <w:rFonts w:cstheme="minorHAnsi"/>
                <w:b/>
                <w:color w:val="000000"/>
                <w:sz w:val="20"/>
                <w:szCs w:val="20"/>
              </w:rPr>
              <w:t>Пол</w:t>
            </w:r>
            <w:r w:rsidRPr="00C51A4A">
              <w:rPr>
                <w:rFonts w:cstheme="minorHAnsi"/>
                <w:b/>
                <w:color w:val="000000"/>
                <w:sz w:val="20"/>
                <w:szCs w:val="20"/>
                <w:lang w:val="sr-Latn-CS"/>
              </w:rPr>
              <w:t xml:space="preserve"> </w:t>
            </w:r>
            <w:r w:rsidRPr="00C51A4A">
              <w:rPr>
                <w:rFonts w:cstheme="minorHAnsi"/>
                <w:b/>
                <w:color w:val="000000"/>
                <w:sz w:val="20"/>
                <w:szCs w:val="20"/>
              </w:rPr>
              <w:t>ж</w:t>
            </w:r>
            <w:r w:rsidRPr="00C51A4A">
              <w:rPr>
                <w:rFonts w:cstheme="minorHAnsi"/>
                <w:b/>
                <w:color w:val="000000"/>
                <w:sz w:val="20"/>
                <w:szCs w:val="20"/>
                <w:lang w:val="sr-Latn-CS"/>
              </w:rPr>
              <w:t>/</w:t>
            </w:r>
            <w:r w:rsidRPr="00C51A4A">
              <w:rPr>
                <w:rFonts w:cstheme="minorHAnsi"/>
                <w:b/>
                <w:color w:val="000000"/>
                <w:sz w:val="20"/>
                <w:szCs w:val="20"/>
              </w:rPr>
              <w:t>м</w:t>
            </w:r>
          </w:p>
        </w:tc>
        <w:tc>
          <w:tcPr>
            <w:tcW w:w="2253" w:type="dxa"/>
            <w:tcBorders>
              <w:top w:val="double" w:sz="4" w:space="0" w:color="auto"/>
              <w:bottom w:val="single" w:sz="2" w:space="0" w:color="auto"/>
              <w:right w:val="double" w:sz="4" w:space="0" w:color="auto"/>
            </w:tcBorders>
            <w:vAlign w:val="center"/>
          </w:tcPr>
          <w:p w:rsidR="00D416A5" w:rsidRPr="00C51A4A" w:rsidRDefault="00B0427C" w:rsidP="00297B8D">
            <w:pPr>
              <w:spacing w:after="0" w:line="240" w:lineRule="auto"/>
              <w:jc w:val="center"/>
              <w:rPr>
                <w:rFonts w:cstheme="minorHAnsi"/>
                <w:b/>
                <w:sz w:val="20"/>
                <w:szCs w:val="20"/>
              </w:rPr>
            </w:pPr>
            <w:r w:rsidRPr="00C51A4A">
              <w:rPr>
                <w:rFonts w:cstheme="minorHAnsi"/>
                <w:b/>
                <w:sz w:val="20"/>
                <w:szCs w:val="20"/>
              </w:rPr>
              <w:t>Инвалид рада</w:t>
            </w:r>
          </w:p>
        </w:tc>
      </w:tr>
      <w:tr w:rsidR="00BE7EEF" w:rsidRPr="00C51A4A" w:rsidTr="00C8451E">
        <w:trPr>
          <w:trHeight w:val="264"/>
          <w:jc w:val="center"/>
        </w:trPr>
        <w:tc>
          <w:tcPr>
            <w:tcW w:w="9000" w:type="dxa"/>
            <w:gridSpan w:val="4"/>
            <w:tcBorders>
              <w:left w:val="double" w:sz="4" w:space="0" w:color="auto"/>
              <w:bottom w:val="single" w:sz="8" w:space="0" w:color="auto"/>
              <w:right w:val="double" w:sz="4" w:space="0" w:color="auto"/>
            </w:tcBorders>
            <w:vAlign w:val="center"/>
          </w:tcPr>
          <w:p w:rsidR="00BE7EEF" w:rsidRPr="00B403F0" w:rsidRDefault="00522C59" w:rsidP="00297B8D">
            <w:pPr>
              <w:spacing w:after="0" w:line="240" w:lineRule="auto"/>
              <w:jc w:val="center"/>
              <w:rPr>
                <w:rFonts w:cstheme="minorHAnsi"/>
                <w:b/>
                <w:color w:val="000000"/>
                <w:sz w:val="20"/>
                <w:szCs w:val="20"/>
              </w:rPr>
            </w:pPr>
            <w:r w:rsidRPr="00522C59">
              <w:rPr>
                <w:rFonts w:cstheme="minorHAnsi"/>
                <w:b/>
                <w:color w:val="000000"/>
                <w:sz w:val="20"/>
                <w:szCs w:val="20"/>
              </w:rPr>
              <w:t>Служба за лабораторијску дијагностику</w:t>
            </w:r>
          </w:p>
        </w:tc>
      </w:tr>
      <w:tr w:rsidR="00D416A5" w:rsidRPr="00C51A4A" w:rsidTr="00D416A5">
        <w:trPr>
          <w:trHeight w:val="264"/>
          <w:jc w:val="center"/>
        </w:trPr>
        <w:tc>
          <w:tcPr>
            <w:tcW w:w="2203" w:type="dxa"/>
            <w:tcBorders>
              <w:left w:val="double" w:sz="4" w:space="0" w:color="auto"/>
              <w:bottom w:val="single" w:sz="8" w:space="0" w:color="auto"/>
            </w:tcBorders>
            <w:vAlign w:val="center"/>
          </w:tcPr>
          <w:p w:rsidR="00D416A5" w:rsidRPr="00C51A4A" w:rsidRDefault="00D416A5" w:rsidP="00297B8D">
            <w:pPr>
              <w:spacing w:after="0" w:line="240" w:lineRule="auto"/>
              <w:jc w:val="center"/>
              <w:rPr>
                <w:rFonts w:cstheme="minorHAnsi"/>
                <w:sz w:val="20"/>
                <w:szCs w:val="20"/>
              </w:rPr>
            </w:pPr>
          </w:p>
        </w:tc>
        <w:tc>
          <w:tcPr>
            <w:tcW w:w="3467" w:type="dxa"/>
            <w:tcBorders>
              <w:bottom w:val="single" w:sz="8" w:space="0" w:color="auto"/>
            </w:tcBorders>
            <w:vAlign w:val="center"/>
          </w:tcPr>
          <w:p w:rsidR="00D416A5" w:rsidRPr="00C51A4A" w:rsidRDefault="00522C59" w:rsidP="004F7085">
            <w:pPr>
              <w:spacing w:after="0" w:line="240" w:lineRule="auto"/>
              <w:rPr>
                <w:rFonts w:cstheme="minorHAnsi"/>
                <w:sz w:val="20"/>
                <w:szCs w:val="20"/>
              </w:rPr>
            </w:pPr>
            <w:r w:rsidRPr="00522C59">
              <w:rPr>
                <w:rFonts w:cstheme="minorHAnsi"/>
                <w:sz w:val="20"/>
                <w:szCs w:val="20"/>
              </w:rPr>
              <w:t>Крстић Јелена</w:t>
            </w:r>
          </w:p>
        </w:tc>
        <w:tc>
          <w:tcPr>
            <w:tcW w:w="1077" w:type="dxa"/>
            <w:tcBorders>
              <w:bottom w:val="single" w:sz="8" w:space="0" w:color="auto"/>
            </w:tcBorders>
            <w:vAlign w:val="center"/>
          </w:tcPr>
          <w:p w:rsidR="00D416A5" w:rsidRPr="00C51A4A" w:rsidRDefault="00D416A5" w:rsidP="00297B8D">
            <w:pPr>
              <w:spacing w:after="0" w:line="240" w:lineRule="auto"/>
              <w:jc w:val="center"/>
              <w:rPr>
                <w:rFonts w:cstheme="minorHAnsi"/>
                <w:color w:val="000000"/>
                <w:sz w:val="20"/>
                <w:szCs w:val="20"/>
              </w:rPr>
            </w:pPr>
          </w:p>
        </w:tc>
        <w:tc>
          <w:tcPr>
            <w:tcW w:w="2253" w:type="dxa"/>
            <w:tcBorders>
              <w:bottom w:val="single" w:sz="8" w:space="0" w:color="auto"/>
              <w:right w:val="double" w:sz="4" w:space="0" w:color="auto"/>
            </w:tcBorders>
            <w:vAlign w:val="center"/>
          </w:tcPr>
          <w:p w:rsidR="00D416A5" w:rsidRPr="00C51A4A" w:rsidRDefault="007C34A4" w:rsidP="00297B8D">
            <w:pPr>
              <w:spacing w:after="0" w:line="240" w:lineRule="auto"/>
              <w:jc w:val="center"/>
              <w:rPr>
                <w:rFonts w:cstheme="minorHAnsi"/>
                <w:color w:val="000000"/>
                <w:sz w:val="20"/>
                <w:szCs w:val="20"/>
              </w:rPr>
            </w:pPr>
            <w:r w:rsidRPr="00C51A4A">
              <w:rPr>
                <w:rFonts w:cstheme="minorHAnsi"/>
                <w:color w:val="000000"/>
                <w:sz w:val="20"/>
                <w:szCs w:val="20"/>
              </w:rPr>
              <w:t>Не</w:t>
            </w:r>
          </w:p>
        </w:tc>
      </w:tr>
      <w:tr w:rsidR="00D416A5" w:rsidRPr="00C51A4A" w:rsidTr="00D416A5">
        <w:trPr>
          <w:trHeight w:val="264"/>
          <w:jc w:val="center"/>
        </w:trPr>
        <w:tc>
          <w:tcPr>
            <w:tcW w:w="2203" w:type="dxa"/>
            <w:tcBorders>
              <w:top w:val="single" w:sz="8" w:space="0" w:color="auto"/>
              <w:left w:val="double" w:sz="4" w:space="0" w:color="auto"/>
              <w:bottom w:val="single" w:sz="8" w:space="0" w:color="auto"/>
            </w:tcBorders>
            <w:vAlign w:val="center"/>
          </w:tcPr>
          <w:p w:rsidR="00D416A5" w:rsidRPr="00C51A4A" w:rsidRDefault="00D416A5"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D416A5" w:rsidRPr="00C51A4A" w:rsidRDefault="00522C59" w:rsidP="00297B8D">
            <w:pPr>
              <w:spacing w:after="0" w:line="240" w:lineRule="auto"/>
              <w:rPr>
                <w:rFonts w:cstheme="minorHAnsi"/>
                <w:sz w:val="20"/>
                <w:szCs w:val="20"/>
              </w:rPr>
            </w:pPr>
            <w:r w:rsidRPr="00522C59">
              <w:rPr>
                <w:rFonts w:cstheme="minorHAnsi"/>
                <w:sz w:val="20"/>
                <w:szCs w:val="20"/>
              </w:rPr>
              <w:t>Михајловић Милица</w:t>
            </w:r>
          </w:p>
        </w:tc>
        <w:tc>
          <w:tcPr>
            <w:tcW w:w="1077" w:type="dxa"/>
            <w:tcBorders>
              <w:top w:val="single" w:sz="8" w:space="0" w:color="auto"/>
              <w:bottom w:val="single" w:sz="8" w:space="0" w:color="auto"/>
            </w:tcBorders>
            <w:vAlign w:val="center"/>
          </w:tcPr>
          <w:p w:rsidR="00D416A5" w:rsidRPr="00C51A4A" w:rsidRDefault="00D416A5"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vAlign w:val="center"/>
          </w:tcPr>
          <w:p w:rsidR="00D416A5" w:rsidRPr="00C51A4A" w:rsidRDefault="007C34A4" w:rsidP="00297B8D">
            <w:pPr>
              <w:spacing w:after="0" w:line="240" w:lineRule="auto"/>
              <w:jc w:val="center"/>
              <w:rPr>
                <w:rFonts w:cstheme="minorHAnsi"/>
                <w:color w:val="000000"/>
                <w:sz w:val="20"/>
                <w:szCs w:val="20"/>
              </w:rPr>
            </w:pPr>
            <w:r w:rsidRPr="00C51A4A">
              <w:rPr>
                <w:rFonts w:cstheme="minorHAnsi"/>
                <w:color w:val="000000"/>
                <w:sz w:val="20"/>
                <w:szCs w:val="20"/>
              </w:rPr>
              <w:t>Не</w:t>
            </w:r>
          </w:p>
        </w:tc>
      </w:tr>
      <w:tr w:rsidR="00F14771" w:rsidRPr="00C51A4A" w:rsidTr="00A40BE1">
        <w:trPr>
          <w:trHeight w:val="264"/>
          <w:jc w:val="center"/>
        </w:trPr>
        <w:tc>
          <w:tcPr>
            <w:tcW w:w="9000" w:type="dxa"/>
            <w:gridSpan w:val="4"/>
            <w:tcBorders>
              <w:top w:val="single" w:sz="8" w:space="0" w:color="auto"/>
              <w:left w:val="double" w:sz="4" w:space="0" w:color="auto"/>
              <w:bottom w:val="single" w:sz="8" w:space="0" w:color="auto"/>
              <w:right w:val="double" w:sz="4" w:space="0" w:color="auto"/>
            </w:tcBorders>
            <w:vAlign w:val="center"/>
          </w:tcPr>
          <w:p w:rsidR="00F14771" w:rsidRPr="00B403F0" w:rsidRDefault="00522C59" w:rsidP="00297B8D">
            <w:pPr>
              <w:spacing w:after="0" w:line="240" w:lineRule="auto"/>
              <w:jc w:val="center"/>
              <w:rPr>
                <w:rFonts w:cstheme="minorHAnsi"/>
                <w:b/>
                <w:color w:val="000000"/>
                <w:sz w:val="20"/>
                <w:szCs w:val="20"/>
              </w:rPr>
            </w:pPr>
            <w:r w:rsidRPr="00522C59">
              <w:rPr>
                <w:rFonts w:cstheme="minorHAnsi"/>
                <w:b/>
                <w:color w:val="000000"/>
                <w:sz w:val="20"/>
                <w:szCs w:val="20"/>
              </w:rPr>
              <w:t>Одсек за општу биохемију</w:t>
            </w:r>
          </w:p>
        </w:tc>
      </w:tr>
      <w:tr w:rsidR="00D416A5" w:rsidRPr="00C51A4A" w:rsidTr="00D416A5">
        <w:trPr>
          <w:trHeight w:val="264"/>
          <w:jc w:val="center"/>
        </w:trPr>
        <w:tc>
          <w:tcPr>
            <w:tcW w:w="2203" w:type="dxa"/>
            <w:tcBorders>
              <w:top w:val="single" w:sz="8" w:space="0" w:color="auto"/>
              <w:left w:val="double" w:sz="4" w:space="0" w:color="auto"/>
              <w:bottom w:val="single" w:sz="8" w:space="0" w:color="auto"/>
            </w:tcBorders>
            <w:vAlign w:val="center"/>
          </w:tcPr>
          <w:p w:rsidR="00D416A5" w:rsidRPr="00C51A4A" w:rsidRDefault="00D416A5"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D416A5" w:rsidRPr="00C51A4A" w:rsidRDefault="009E5E0B" w:rsidP="00297B8D">
            <w:pPr>
              <w:spacing w:after="0" w:line="240" w:lineRule="auto"/>
              <w:rPr>
                <w:rFonts w:cstheme="minorHAnsi"/>
                <w:sz w:val="20"/>
                <w:szCs w:val="20"/>
              </w:rPr>
            </w:pPr>
            <w:r w:rsidRPr="009E5E0B">
              <w:rPr>
                <w:rFonts w:cstheme="minorHAnsi"/>
                <w:sz w:val="20"/>
                <w:szCs w:val="20"/>
              </w:rPr>
              <w:t>Љубић Биљана</w:t>
            </w:r>
          </w:p>
        </w:tc>
        <w:tc>
          <w:tcPr>
            <w:tcW w:w="1077" w:type="dxa"/>
            <w:tcBorders>
              <w:top w:val="single" w:sz="8" w:space="0" w:color="auto"/>
              <w:bottom w:val="single" w:sz="8" w:space="0" w:color="auto"/>
            </w:tcBorders>
            <w:vAlign w:val="center"/>
          </w:tcPr>
          <w:p w:rsidR="00D416A5" w:rsidRPr="00C51A4A" w:rsidRDefault="00D416A5"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vAlign w:val="center"/>
          </w:tcPr>
          <w:p w:rsidR="00D416A5" w:rsidRPr="00C51A4A" w:rsidRDefault="007C34A4" w:rsidP="00297B8D">
            <w:pPr>
              <w:spacing w:after="0" w:line="240" w:lineRule="auto"/>
              <w:jc w:val="center"/>
              <w:rPr>
                <w:rFonts w:cstheme="minorHAnsi"/>
                <w:color w:val="000000"/>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9E5E0B" w:rsidP="00297B8D">
            <w:pPr>
              <w:spacing w:after="0" w:line="240" w:lineRule="auto"/>
              <w:rPr>
                <w:rFonts w:cstheme="minorHAnsi"/>
                <w:sz w:val="20"/>
                <w:szCs w:val="20"/>
              </w:rPr>
            </w:pPr>
            <w:r w:rsidRPr="009E5E0B">
              <w:rPr>
                <w:rFonts w:cstheme="minorHAnsi"/>
                <w:sz w:val="20"/>
                <w:szCs w:val="20"/>
              </w:rPr>
              <w:t>Ивановић Александра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9E5E0B" w:rsidP="00297B8D">
            <w:pPr>
              <w:spacing w:after="0" w:line="240" w:lineRule="auto"/>
              <w:rPr>
                <w:rFonts w:cstheme="minorHAnsi"/>
                <w:sz w:val="20"/>
                <w:szCs w:val="20"/>
              </w:rPr>
            </w:pPr>
            <w:r w:rsidRPr="009E5E0B">
              <w:rPr>
                <w:rFonts w:cstheme="minorHAnsi"/>
                <w:sz w:val="20"/>
                <w:szCs w:val="20"/>
              </w:rPr>
              <w:t>ђорђевић Јасмина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9E5E0B" w:rsidP="00297B8D">
            <w:pPr>
              <w:spacing w:after="0" w:line="240" w:lineRule="auto"/>
              <w:rPr>
                <w:rFonts w:cstheme="minorHAnsi"/>
                <w:sz w:val="20"/>
                <w:szCs w:val="20"/>
              </w:rPr>
            </w:pPr>
            <w:r w:rsidRPr="009E5E0B">
              <w:rPr>
                <w:rFonts w:cstheme="minorHAnsi"/>
                <w:sz w:val="20"/>
                <w:szCs w:val="20"/>
              </w:rPr>
              <w:t>Михаилов Сузана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9E5E0B" w:rsidP="00297B8D">
            <w:pPr>
              <w:spacing w:after="0" w:line="240" w:lineRule="auto"/>
              <w:rPr>
                <w:rFonts w:cstheme="minorHAnsi"/>
                <w:sz w:val="20"/>
                <w:szCs w:val="20"/>
              </w:rPr>
            </w:pPr>
            <w:r w:rsidRPr="009E5E0B">
              <w:rPr>
                <w:rFonts w:cstheme="minorHAnsi"/>
                <w:sz w:val="20"/>
                <w:szCs w:val="20"/>
              </w:rPr>
              <w:t>Јовановић Снежана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9E5E0B" w:rsidP="00297B8D">
            <w:pPr>
              <w:spacing w:after="0" w:line="240" w:lineRule="auto"/>
              <w:rPr>
                <w:rFonts w:cstheme="minorHAnsi"/>
                <w:sz w:val="20"/>
                <w:szCs w:val="20"/>
              </w:rPr>
            </w:pPr>
            <w:r w:rsidRPr="009E5E0B">
              <w:rPr>
                <w:rFonts w:cstheme="minorHAnsi"/>
                <w:sz w:val="20"/>
                <w:szCs w:val="20"/>
              </w:rPr>
              <w:t>Стојковић Владица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9E5E0B" w:rsidRPr="00C51A4A" w:rsidTr="00673257">
        <w:trPr>
          <w:trHeight w:val="264"/>
          <w:jc w:val="center"/>
        </w:trPr>
        <w:tc>
          <w:tcPr>
            <w:tcW w:w="9000" w:type="dxa"/>
            <w:gridSpan w:val="4"/>
            <w:tcBorders>
              <w:top w:val="single" w:sz="8" w:space="0" w:color="auto"/>
              <w:left w:val="double" w:sz="4" w:space="0" w:color="auto"/>
              <w:bottom w:val="single" w:sz="8" w:space="0" w:color="auto"/>
              <w:right w:val="double" w:sz="4" w:space="0" w:color="auto"/>
            </w:tcBorders>
            <w:vAlign w:val="center"/>
          </w:tcPr>
          <w:p w:rsidR="009E5E0B" w:rsidRPr="00F34C4A" w:rsidRDefault="009E5E0B" w:rsidP="00297B8D">
            <w:pPr>
              <w:spacing w:after="0" w:line="240" w:lineRule="auto"/>
              <w:jc w:val="center"/>
              <w:rPr>
                <w:b/>
                <w:sz w:val="20"/>
                <w:szCs w:val="20"/>
              </w:rPr>
            </w:pPr>
            <w:r w:rsidRPr="00F34C4A">
              <w:rPr>
                <w:b/>
                <w:sz w:val="20"/>
                <w:szCs w:val="20"/>
              </w:rPr>
              <w:t>Одсек за специјалну биохемију</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9E5E0B" w:rsidP="00297B8D">
            <w:pPr>
              <w:spacing w:after="0" w:line="240" w:lineRule="auto"/>
              <w:rPr>
                <w:rFonts w:cstheme="minorHAnsi"/>
                <w:sz w:val="20"/>
                <w:szCs w:val="20"/>
              </w:rPr>
            </w:pPr>
            <w:r w:rsidRPr="009E5E0B">
              <w:rPr>
                <w:rFonts w:cstheme="minorHAnsi"/>
                <w:sz w:val="20"/>
                <w:szCs w:val="20"/>
              </w:rPr>
              <w:t>Николић Татјана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9E5E0B" w:rsidP="00297B8D">
            <w:pPr>
              <w:spacing w:after="0" w:line="240" w:lineRule="auto"/>
              <w:rPr>
                <w:rFonts w:cstheme="minorHAnsi"/>
                <w:sz w:val="20"/>
                <w:szCs w:val="20"/>
              </w:rPr>
            </w:pPr>
            <w:r w:rsidRPr="009E5E0B">
              <w:rPr>
                <w:rFonts w:cstheme="minorHAnsi"/>
                <w:sz w:val="20"/>
                <w:szCs w:val="20"/>
              </w:rPr>
              <w:t>Цветковић Весна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9E5E0B" w:rsidP="00297B8D">
            <w:pPr>
              <w:spacing w:after="0" w:line="240" w:lineRule="auto"/>
              <w:rPr>
                <w:rFonts w:cstheme="minorHAnsi"/>
                <w:sz w:val="20"/>
                <w:szCs w:val="20"/>
              </w:rPr>
            </w:pPr>
            <w:r w:rsidRPr="009E5E0B">
              <w:rPr>
                <w:rFonts w:cstheme="minorHAnsi"/>
                <w:sz w:val="20"/>
                <w:szCs w:val="20"/>
              </w:rPr>
              <w:t>Милошевић-Маринковић Ирена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D80446" w:rsidP="00297B8D">
            <w:pPr>
              <w:spacing w:after="0" w:line="240" w:lineRule="auto"/>
              <w:rPr>
                <w:rFonts w:cstheme="minorHAnsi"/>
                <w:sz w:val="20"/>
                <w:szCs w:val="20"/>
              </w:rPr>
            </w:pPr>
            <w:r w:rsidRPr="00D80446">
              <w:rPr>
                <w:rFonts w:cstheme="minorHAnsi"/>
                <w:sz w:val="20"/>
                <w:szCs w:val="20"/>
              </w:rPr>
              <w:t>Стаменковић Предраг</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D80446" w:rsidP="00297B8D">
            <w:pPr>
              <w:spacing w:after="0" w:line="240" w:lineRule="auto"/>
              <w:rPr>
                <w:rFonts w:cstheme="minorHAnsi"/>
                <w:sz w:val="20"/>
                <w:szCs w:val="20"/>
              </w:rPr>
            </w:pPr>
            <w:r w:rsidRPr="00D80446">
              <w:rPr>
                <w:rFonts w:cstheme="minorHAnsi"/>
                <w:sz w:val="20"/>
                <w:szCs w:val="20"/>
              </w:rPr>
              <w:t>Николић Јасна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D80446" w:rsidP="00297B8D">
            <w:pPr>
              <w:spacing w:after="0" w:line="240" w:lineRule="auto"/>
              <w:rPr>
                <w:rFonts w:cstheme="minorHAnsi"/>
                <w:sz w:val="20"/>
                <w:szCs w:val="20"/>
              </w:rPr>
            </w:pPr>
            <w:r w:rsidRPr="00D80446">
              <w:rPr>
                <w:rFonts w:cstheme="minorHAnsi"/>
                <w:sz w:val="20"/>
                <w:szCs w:val="20"/>
              </w:rPr>
              <w:t>Голубовић Јелена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D80446" w:rsidRPr="00C51A4A" w:rsidTr="00673257">
        <w:trPr>
          <w:trHeight w:val="264"/>
          <w:jc w:val="center"/>
        </w:trPr>
        <w:tc>
          <w:tcPr>
            <w:tcW w:w="9000" w:type="dxa"/>
            <w:gridSpan w:val="4"/>
            <w:tcBorders>
              <w:top w:val="single" w:sz="8" w:space="0" w:color="auto"/>
              <w:left w:val="double" w:sz="4" w:space="0" w:color="auto"/>
              <w:bottom w:val="single" w:sz="8" w:space="0" w:color="auto"/>
              <w:right w:val="double" w:sz="4" w:space="0" w:color="auto"/>
            </w:tcBorders>
            <w:vAlign w:val="center"/>
          </w:tcPr>
          <w:p w:rsidR="00D80446" w:rsidRPr="00F34C4A" w:rsidRDefault="0007355B" w:rsidP="00297B8D">
            <w:pPr>
              <w:spacing w:after="0" w:line="240" w:lineRule="auto"/>
              <w:jc w:val="center"/>
              <w:rPr>
                <w:b/>
                <w:sz w:val="20"/>
                <w:szCs w:val="20"/>
              </w:rPr>
            </w:pPr>
            <w:r w:rsidRPr="00F34C4A">
              <w:rPr>
                <w:b/>
                <w:sz w:val="20"/>
                <w:szCs w:val="20"/>
              </w:rPr>
              <w:t>Одсек за лабораторијску хематологију</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07355B" w:rsidP="00297B8D">
            <w:pPr>
              <w:spacing w:after="0" w:line="240" w:lineRule="auto"/>
              <w:rPr>
                <w:rFonts w:cstheme="minorHAnsi"/>
                <w:sz w:val="20"/>
                <w:szCs w:val="20"/>
              </w:rPr>
            </w:pPr>
            <w:r w:rsidRPr="0007355B">
              <w:rPr>
                <w:rFonts w:cstheme="minorHAnsi"/>
                <w:sz w:val="20"/>
                <w:szCs w:val="20"/>
              </w:rPr>
              <w:t>Ћеранић Милица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07355B" w:rsidP="00297B8D">
            <w:pPr>
              <w:spacing w:after="0" w:line="240" w:lineRule="auto"/>
              <w:rPr>
                <w:rFonts w:cstheme="minorHAnsi"/>
                <w:sz w:val="20"/>
                <w:szCs w:val="20"/>
              </w:rPr>
            </w:pPr>
            <w:r w:rsidRPr="0007355B">
              <w:rPr>
                <w:rFonts w:cstheme="minorHAnsi"/>
                <w:sz w:val="20"/>
                <w:szCs w:val="20"/>
              </w:rPr>
              <w:t>Пауновић Ана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07355B" w:rsidP="00297B8D">
            <w:pPr>
              <w:spacing w:after="0" w:line="240" w:lineRule="auto"/>
              <w:rPr>
                <w:rFonts w:cstheme="minorHAnsi"/>
                <w:sz w:val="20"/>
                <w:szCs w:val="20"/>
              </w:rPr>
            </w:pPr>
            <w:r w:rsidRPr="0007355B">
              <w:rPr>
                <w:rFonts w:cstheme="minorHAnsi"/>
                <w:sz w:val="20"/>
                <w:szCs w:val="20"/>
              </w:rPr>
              <w:t>Стаменковић-Станковић Марина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07355B" w:rsidP="00297B8D">
            <w:pPr>
              <w:spacing w:after="0" w:line="240" w:lineRule="auto"/>
              <w:rPr>
                <w:rFonts w:cstheme="minorHAnsi"/>
                <w:sz w:val="20"/>
                <w:szCs w:val="20"/>
              </w:rPr>
            </w:pPr>
            <w:r w:rsidRPr="0007355B">
              <w:rPr>
                <w:rFonts w:cstheme="minorHAnsi"/>
                <w:sz w:val="20"/>
                <w:szCs w:val="20"/>
              </w:rPr>
              <w:t>Станојевић Ирена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07355B" w:rsidP="00297B8D">
            <w:pPr>
              <w:spacing w:after="0" w:line="240" w:lineRule="auto"/>
              <w:rPr>
                <w:rFonts w:cstheme="minorHAnsi"/>
                <w:sz w:val="20"/>
                <w:szCs w:val="20"/>
              </w:rPr>
            </w:pPr>
            <w:r w:rsidRPr="0007355B">
              <w:rPr>
                <w:rFonts w:cstheme="minorHAnsi"/>
                <w:sz w:val="20"/>
                <w:szCs w:val="20"/>
              </w:rPr>
              <w:t>Стојановић Јелена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282E86" w:rsidRPr="00C51A4A" w:rsidTr="00673257">
        <w:trPr>
          <w:trHeight w:val="264"/>
          <w:jc w:val="center"/>
        </w:trPr>
        <w:tc>
          <w:tcPr>
            <w:tcW w:w="9000" w:type="dxa"/>
            <w:gridSpan w:val="4"/>
            <w:tcBorders>
              <w:top w:val="single" w:sz="8" w:space="0" w:color="auto"/>
              <w:left w:val="double" w:sz="4" w:space="0" w:color="auto"/>
              <w:bottom w:val="single" w:sz="8" w:space="0" w:color="auto"/>
              <w:right w:val="double" w:sz="4" w:space="0" w:color="auto"/>
            </w:tcBorders>
            <w:vAlign w:val="center"/>
          </w:tcPr>
          <w:p w:rsidR="00282E86" w:rsidRPr="00F34C4A" w:rsidRDefault="00282E86" w:rsidP="00282E86">
            <w:pPr>
              <w:spacing w:after="0" w:line="240" w:lineRule="auto"/>
              <w:jc w:val="center"/>
              <w:rPr>
                <w:b/>
                <w:sz w:val="20"/>
                <w:szCs w:val="20"/>
              </w:rPr>
            </w:pPr>
            <w:r w:rsidRPr="00F34C4A">
              <w:rPr>
                <w:b/>
                <w:sz w:val="20"/>
                <w:szCs w:val="20"/>
              </w:rPr>
              <w:t>Одсек за клиничку биохемију</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282E86" w:rsidP="00297B8D">
            <w:pPr>
              <w:spacing w:after="0" w:line="240" w:lineRule="auto"/>
              <w:rPr>
                <w:rFonts w:cstheme="minorHAnsi"/>
                <w:sz w:val="20"/>
                <w:szCs w:val="20"/>
              </w:rPr>
            </w:pPr>
            <w:r w:rsidRPr="00282E86">
              <w:rPr>
                <w:rFonts w:cstheme="minorHAnsi"/>
                <w:sz w:val="20"/>
                <w:szCs w:val="20"/>
              </w:rPr>
              <w:t>Крстић Весна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282E86" w:rsidP="00297B8D">
            <w:pPr>
              <w:spacing w:after="0" w:line="240" w:lineRule="auto"/>
              <w:rPr>
                <w:rFonts w:cstheme="minorHAnsi"/>
                <w:sz w:val="20"/>
                <w:szCs w:val="20"/>
              </w:rPr>
            </w:pPr>
            <w:r w:rsidRPr="00282E86">
              <w:rPr>
                <w:rFonts w:cstheme="minorHAnsi"/>
                <w:sz w:val="20"/>
                <w:szCs w:val="20"/>
              </w:rPr>
              <w:t>Вујановић  Наташа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34650C"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34650C" w:rsidRPr="00C51A4A" w:rsidRDefault="0034650C"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34650C" w:rsidRPr="00C51A4A" w:rsidRDefault="00282E86" w:rsidP="00297B8D">
            <w:pPr>
              <w:spacing w:after="0" w:line="240" w:lineRule="auto"/>
              <w:rPr>
                <w:rFonts w:cstheme="minorHAnsi"/>
                <w:sz w:val="20"/>
                <w:szCs w:val="20"/>
              </w:rPr>
            </w:pPr>
            <w:r w:rsidRPr="00282E86">
              <w:rPr>
                <w:rFonts w:cstheme="minorHAnsi"/>
                <w:sz w:val="20"/>
                <w:szCs w:val="20"/>
              </w:rPr>
              <w:t>Стојичевић Маја</w:t>
            </w:r>
          </w:p>
        </w:tc>
        <w:tc>
          <w:tcPr>
            <w:tcW w:w="1077" w:type="dxa"/>
            <w:tcBorders>
              <w:top w:val="single" w:sz="8" w:space="0" w:color="auto"/>
              <w:bottom w:val="single" w:sz="8" w:space="0" w:color="auto"/>
            </w:tcBorders>
            <w:vAlign w:val="center"/>
          </w:tcPr>
          <w:p w:rsidR="0034650C" w:rsidRPr="00C51A4A" w:rsidRDefault="0034650C"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34650C" w:rsidRPr="00C51A4A" w:rsidRDefault="0034650C" w:rsidP="00297B8D">
            <w:pPr>
              <w:spacing w:after="0" w:line="240" w:lineRule="auto"/>
              <w:jc w:val="center"/>
              <w:rPr>
                <w:rFonts w:cstheme="minorHAnsi"/>
                <w:color w:val="000000"/>
                <w:sz w:val="20"/>
                <w:szCs w:val="20"/>
              </w:rPr>
            </w:pPr>
          </w:p>
        </w:tc>
      </w:tr>
      <w:tr w:rsidR="0034650C"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34650C" w:rsidRPr="00C51A4A" w:rsidRDefault="0034650C"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34650C" w:rsidRPr="00C51A4A" w:rsidRDefault="00282E86" w:rsidP="00297B8D">
            <w:pPr>
              <w:spacing w:after="0" w:line="240" w:lineRule="auto"/>
              <w:rPr>
                <w:rFonts w:cstheme="minorHAnsi"/>
                <w:sz w:val="20"/>
                <w:szCs w:val="20"/>
              </w:rPr>
            </w:pPr>
            <w:r w:rsidRPr="00282E86">
              <w:rPr>
                <w:rFonts w:cstheme="minorHAnsi"/>
                <w:sz w:val="20"/>
                <w:szCs w:val="20"/>
              </w:rPr>
              <w:t>ђорђевић Светлана</w:t>
            </w:r>
          </w:p>
        </w:tc>
        <w:tc>
          <w:tcPr>
            <w:tcW w:w="1077" w:type="dxa"/>
            <w:tcBorders>
              <w:top w:val="single" w:sz="8" w:space="0" w:color="auto"/>
              <w:bottom w:val="single" w:sz="8" w:space="0" w:color="auto"/>
            </w:tcBorders>
            <w:vAlign w:val="center"/>
          </w:tcPr>
          <w:p w:rsidR="0034650C" w:rsidRPr="00C51A4A" w:rsidRDefault="0034650C"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34650C" w:rsidRPr="00C51A4A" w:rsidRDefault="0034650C" w:rsidP="00297B8D">
            <w:pPr>
              <w:spacing w:after="0" w:line="240" w:lineRule="auto"/>
              <w:jc w:val="center"/>
              <w:rPr>
                <w:rFonts w:cstheme="minorHAnsi"/>
                <w:color w:val="000000"/>
                <w:sz w:val="20"/>
                <w:szCs w:val="20"/>
              </w:rPr>
            </w:pPr>
          </w:p>
        </w:tc>
      </w:tr>
      <w:tr w:rsidR="0034650C"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34650C" w:rsidRPr="00C51A4A" w:rsidRDefault="0034650C"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34650C" w:rsidRPr="00C51A4A" w:rsidRDefault="00282E86" w:rsidP="00297B8D">
            <w:pPr>
              <w:spacing w:after="0" w:line="240" w:lineRule="auto"/>
              <w:rPr>
                <w:rFonts w:cstheme="minorHAnsi"/>
                <w:sz w:val="20"/>
                <w:szCs w:val="20"/>
              </w:rPr>
            </w:pPr>
            <w:r w:rsidRPr="00282E86">
              <w:rPr>
                <w:rFonts w:cstheme="minorHAnsi"/>
                <w:sz w:val="20"/>
                <w:szCs w:val="20"/>
              </w:rPr>
              <w:t>Трајковић Сања</w:t>
            </w:r>
          </w:p>
        </w:tc>
        <w:tc>
          <w:tcPr>
            <w:tcW w:w="1077" w:type="dxa"/>
            <w:tcBorders>
              <w:top w:val="single" w:sz="8" w:space="0" w:color="auto"/>
              <w:bottom w:val="single" w:sz="8" w:space="0" w:color="auto"/>
            </w:tcBorders>
            <w:vAlign w:val="center"/>
          </w:tcPr>
          <w:p w:rsidR="0034650C" w:rsidRPr="00C51A4A" w:rsidRDefault="0034650C"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34650C" w:rsidRPr="00C51A4A" w:rsidRDefault="0034650C" w:rsidP="00297B8D">
            <w:pPr>
              <w:spacing w:after="0" w:line="240" w:lineRule="auto"/>
              <w:jc w:val="center"/>
              <w:rPr>
                <w:rFonts w:cstheme="minorHAnsi"/>
                <w:color w:val="000000"/>
                <w:sz w:val="20"/>
                <w:szCs w:val="20"/>
              </w:rPr>
            </w:pPr>
          </w:p>
        </w:tc>
      </w:tr>
      <w:tr w:rsidR="0034650C"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34650C" w:rsidRPr="00C51A4A" w:rsidRDefault="0034650C"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34650C" w:rsidRPr="00C51A4A" w:rsidRDefault="00282E86" w:rsidP="00297B8D">
            <w:pPr>
              <w:spacing w:after="0" w:line="240" w:lineRule="auto"/>
              <w:rPr>
                <w:rFonts w:cstheme="minorHAnsi"/>
                <w:sz w:val="20"/>
                <w:szCs w:val="20"/>
              </w:rPr>
            </w:pPr>
            <w:r w:rsidRPr="00282E86">
              <w:rPr>
                <w:rFonts w:cstheme="minorHAnsi"/>
                <w:sz w:val="20"/>
                <w:szCs w:val="20"/>
              </w:rPr>
              <w:t>Дамњановић Јелена</w:t>
            </w:r>
          </w:p>
        </w:tc>
        <w:tc>
          <w:tcPr>
            <w:tcW w:w="1077" w:type="dxa"/>
            <w:tcBorders>
              <w:top w:val="single" w:sz="8" w:space="0" w:color="auto"/>
              <w:bottom w:val="single" w:sz="8" w:space="0" w:color="auto"/>
            </w:tcBorders>
            <w:vAlign w:val="center"/>
          </w:tcPr>
          <w:p w:rsidR="0034650C" w:rsidRPr="00C51A4A" w:rsidRDefault="0034650C"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34650C" w:rsidRPr="00C51A4A" w:rsidRDefault="0034650C" w:rsidP="00297B8D">
            <w:pPr>
              <w:spacing w:after="0" w:line="240" w:lineRule="auto"/>
              <w:jc w:val="center"/>
              <w:rPr>
                <w:rFonts w:cstheme="minorHAnsi"/>
                <w:color w:val="000000"/>
                <w:sz w:val="20"/>
                <w:szCs w:val="20"/>
              </w:rPr>
            </w:pPr>
          </w:p>
        </w:tc>
      </w:tr>
      <w:tr w:rsidR="003F7D3C" w:rsidRPr="00C51A4A" w:rsidTr="00A40BE1">
        <w:trPr>
          <w:trHeight w:val="264"/>
          <w:jc w:val="center"/>
        </w:trPr>
        <w:tc>
          <w:tcPr>
            <w:tcW w:w="9000" w:type="dxa"/>
            <w:gridSpan w:val="4"/>
            <w:tcBorders>
              <w:top w:val="single" w:sz="8" w:space="0" w:color="auto"/>
              <w:left w:val="double" w:sz="4" w:space="0" w:color="auto"/>
              <w:bottom w:val="single" w:sz="8" w:space="0" w:color="auto"/>
              <w:right w:val="double" w:sz="4" w:space="0" w:color="auto"/>
            </w:tcBorders>
            <w:vAlign w:val="center"/>
          </w:tcPr>
          <w:p w:rsidR="003F7D3C" w:rsidRPr="00B403F0" w:rsidRDefault="00282E86" w:rsidP="00297B8D">
            <w:pPr>
              <w:spacing w:after="0" w:line="240" w:lineRule="auto"/>
              <w:jc w:val="center"/>
              <w:rPr>
                <w:rFonts w:cstheme="minorHAnsi"/>
                <w:b/>
                <w:color w:val="000000"/>
                <w:sz w:val="20"/>
                <w:szCs w:val="20"/>
              </w:rPr>
            </w:pPr>
            <w:r w:rsidRPr="00282E86">
              <w:rPr>
                <w:rFonts w:cstheme="minorHAnsi"/>
                <w:b/>
                <w:color w:val="000000"/>
                <w:sz w:val="20"/>
                <w:szCs w:val="20"/>
              </w:rPr>
              <w:t>Одсек за имунохемију</w:t>
            </w:r>
          </w:p>
        </w:tc>
      </w:tr>
      <w:tr w:rsidR="0034650C"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34650C" w:rsidRPr="00C51A4A" w:rsidRDefault="0034650C"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34650C" w:rsidRPr="00C51A4A" w:rsidRDefault="00282E86" w:rsidP="00297B8D">
            <w:pPr>
              <w:spacing w:after="0" w:line="240" w:lineRule="auto"/>
              <w:rPr>
                <w:rFonts w:cstheme="minorHAnsi"/>
                <w:sz w:val="20"/>
                <w:szCs w:val="20"/>
              </w:rPr>
            </w:pPr>
            <w:r w:rsidRPr="00282E86">
              <w:rPr>
                <w:rFonts w:cstheme="minorHAnsi"/>
                <w:sz w:val="20"/>
                <w:szCs w:val="20"/>
              </w:rPr>
              <w:t>Здравковић Наташа</w:t>
            </w:r>
          </w:p>
        </w:tc>
        <w:tc>
          <w:tcPr>
            <w:tcW w:w="1077" w:type="dxa"/>
            <w:tcBorders>
              <w:top w:val="single" w:sz="8" w:space="0" w:color="auto"/>
              <w:bottom w:val="single" w:sz="8" w:space="0" w:color="auto"/>
            </w:tcBorders>
            <w:vAlign w:val="center"/>
          </w:tcPr>
          <w:p w:rsidR="0034650C" w:rsidRPr="00C51A4A" w:rsidRDefault="0034650C"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34650C" w:rsidRPr="00C51A4A" w:rsidRDefault="0034650C" w:rsidP="00297B8D">
            <w:pPr>
              <w:spacing w:after="0" w:line="240" w:lineRule="auto"/>
              <w:jc w:val="center"/>
              <w:rPr>
                <w:rFonts w:cstheme="minorHAnsi"/>
                <w:color w:val="000000"/>
                <w:sz w:val="20"/>
                <w:szCs w:val="20"/>
              </w:rPr>
            </w:pPr>
          </w:p>
        </w:tc>
      </w:tr>
      <w:tr w:rsidR="0034650C"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34650C" w:rsidRPr="00C51A4A" w:rsidRDefault="0034650C"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34650C" w:rsidRPr="00C51A4A" w:rsidRDefault="00282E86" w:rsidP="00297B8D">
            <w:pPr>
              <w:spacing w:after="0" w:line="240" w:lineRule="auto"/>
              <w:rPr>
                <w:rFonts w:cstheme="minorHAnsi"/>
                <w:sz w:val="20"/>
                <w:szCs w:val="20"/>
              </w:rPr>
            </w:pPr>
            <w:r w:rsidRPr="00282E86">
              <w:rPr>
                <w:rFonts w:cstheme="minorHAnsi"/>
                <w:sz w:val="20"/>
                <w:szCs w:val="20"/>
              </w:rPr>
              <w:t>Перић Марија</w:t>
            </w:r>
          </w:p>
        </w:tc>
        <w:tc>
          <w:tcPr>
            <w:tcW w:w="1077" w:type="dxa"/>
            <w:tcBorders>
              <w:top w:val="single" w:sz="8" w:space="0" w:color="auto"/>
              <w:bottom w:val="single" w:sz="8" w:space="0" w:color="auto"/>
            </w:tcBorders>
            <w:vAlign w:val="center"/>
          </w:tcPr>
          <w:p w:rsidR="0034650C" w:rsidRPr="00C51A4A" w:rsidRDefault="0034650C"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34650C" w:rsidRPr="00C51A4A" w:rsidRDefault="0034650C" w:rsidP="00297B8D">
            <w:pPr>
              <w:spacing w:after="0" w:line="240" w:lineRule="auto"/>
              <w:jc w:val="center"/>
              <w:rPr>
                <w:rFonts w:cstheme="minorHAnsi"/>
                <w:color w:val="000000"/>
                <w:sz w:val="20"/>
                <w:szCs w:val="20"/>
              </w:rPr>
            </w:pPr>
          </w:p>
        </w:tc>
      </w:tr>
      <w:tr w:rsidR="0034650C"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34650C" w:rsidRPr="00C51A4A" w:rsidRDefault="0034650C"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34650C" w:rsidRPr="00C51A4A" w:rsidRDefault="00282E86" w:rsidP="00297B8D">
            <w:pPr>
              <w:spacing w:after="0" w:line="240" w:lineRule="auto"/>
              <w:rPr>
                <w:rFonts w:cstheme="minorHAnsi"/>
                <w:sz w:val="20"/>
                <w:szCs w:val="20"/>
              </w:rPr>
            </w:pPr>
            <w:r w:rsidRPr="00282E86">
              <w:rPr>
                <w:rFonts w:cstheme="minorHAnsi"/>
                <w:sz w:val="20"/>
                <w:szCs w:val="20"/>
              </w:rPr>
              <w:t>Милошевић Сташа</w:t>
            </w:r>
          </w:p>
        </w:tc>
        <w:tc>
          <w:tcPr>
            <w:tcW w:w="1077" w:type="dxa"/>
            <w:tcBorders>
              <w:top w:val="single" w:sz="8" w:space="0" w:color="auto"/>
              <w:bottom w:val="single" w:sz="8" w:space="0" w:color="auto"/>
            </w:tcBorders>
            <w:vAlign w:val="center"/>
          </w:tcPr>
          <w:p w:rsidR="0034650C" w:rsidRPr="00C51A4A" w:rsidRDefault="0034650C"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34650C" w:rsidRPr="00C51A4A" w:rsidRDefault="0034650C" w:rsidP="00297B8D">
            <w:pPr>
              <w:spacing w:after="0" w:line="240" w:lineRule="auto"/>
              <w:jc w:val="center"/>
              <w:rPr>
                <w:rFonts w:cstheme="minorHAnsi"/>
                <w:color w:val="000000"/>
                <w:sz w:val="20"/>
                <w:szCs w:val="20"/>
              </w:rPr>
            </w:pPr>
          </w:p>
        </w:tc>
      </w:tr>
      <w:tr w:rsidR="009D217C"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9D217C" w:rsidRPr="00C51A4A" w:rsidRDefault="009D217C"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9D217C" w:rsidRPr="00C51A4A" w:rsidRDefault="00CD16B1" w:rsidP="00297B8D">
            <w:pPr>
              <w:spacing w:after="0" w:line="240" w:lineRule="auto"/>
              <w:rPr>
                <w:rFonts w:cstheme="minorHAnsi"/>
                <w:sz w:val="20"/>
                <w:szCs w:val="20"/>
              </w:rPr>
            </w:pPr>
            <w:r w:rsidRPr="00CD16B1">
              <w:rPr>
                <w:rFonts w:cstheme="minorHAnsi"/>
                <w:sz w:val="20"/>
                <w:szCs w:val="20"/>
              </w:rPr>
              <w:t>Миловановић Мирослав</w:t>
            </w:r>
          </w:p>
        </w:tc>
        <w:tc>
          <w:tcPr>
            <w:tcW w:w="1077" w:type="dxa"/>
            <w:tcBorders>
              <w:top w:val="single" w:sz="8" w:space="0" w:color="auto"/>
              <w:bottom w:val="single" w:sz="8" w:space="0" w:color="auto"/>
            </w:tcBorders>
            <w:vAlign w:val="center"/>
          </w:tcPr>
          <w:p w:rsidR="009D217C" w:rsidRPr="00C51A4A" w:rsidRDefault="009D217C"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9D217C" w:rsidRPr="00C51A4A" w:rsidRDefault="009D217C" w:rsidP="00297B8D">
            <w:pPr>
              <w:spacing w:after="0" w:line="240" w:lineRule="auto"/>
              <w:jc w:val="center"/>
              <w:rPr>
                <w:rFonts w:cstheme="minorHAnsi"/>
                <w:color w:val="000000"/>
                <w:sz w:val="20"/>
                <w:szCs w:val="20"/>
              </w:rPr>
            </w:pPr>
          </w:p>
        </w:tc>
      </w:tr>
      <w:tr w:rsidR="009D217C"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9D217C" w:rsidRPr="00C51A4A" w:rsidRDefault="009D217C"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9D217C" w:rsidRPr="00C51A4A" w:rsidRDefault="00CD16B1" w:rsidP="00297B8D">
            <w:pPr>
              <w:spacing w:after="0" w:line="240" w:lineRule="auto"/>
              <w:rPr>
                <w:rFonts w:cstheme="minorHAnsi"/>
                <w:sz w:val="20"/>
                <w:szCs w:val="20"/>
              </w:rPr>
            </w:pPr>
            <w:r w:rsidRPr="00CD16B1">
              <w:rPr>
                <w:rFonts w:cstheme="minorHAnsi"/>
                <w:sz w:val="20"/>
                <w:szCs w:val="20"/>
              </w:rPr>
              <w:t>Живановић Аница</w:t>
            </w:r>
          </w:p>
        </w:tc>
        <w:tc>
          <w:tcPr>
            <w:tcW w:w="1077" w:type="dxa"/>
            <w:tcBorders>
              <w:top w:val="single" w:sz="8" w:space="0" w:color="auto"/>
              <w:bottom w:val="single" w:sz="8" w:space="0" w:color="auto"/>
            </w:tcBorders>
            <w:vAlign w:val="center"/>
          </w:tcPr>
          <w:p w:rsidR="009D217C" w:rsidRPr="00C51A4A" w:rsidRDefault="009D217C"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9D217C" w:rsidRPr="00C51A4A" w:rsidRDefault="009D217C" w:rsidP="00297B8D">
            <w:pPr>
              <w:spacing w:after="0" w:line="240" w:lineRule="auto"/>
              <w:jc w:val="center"/>
              <w:rPr>
                <w:rFonts w:cstheme="minorHAnsi"/>
                <w:color w:val="000000"/>
                <w:sz w:val="20"/>
                <w:szCs w:val="20"/>
              </w:rPr>
            </w:pPr>
          </w:p>
        </w:tc>
      </w:tr>
      <w:tr w:rsidR="009D217C"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9D217C" w:rsidRPr="00C51A4A" w:rsidRDefault="009D217C"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9D217C" w:rsidRPr="00C51A4A" w:rsidRDefault="00CD16B1" w:rsidP="00297B8D">
            <w:pPr>
              <w:spacing w:after="0" w:line="240" w:lineRule="auto"/>
              <w:rPr>
                <w:rFonts w:cstheme="minorHAnsi"/>
                <w:sz w:val="20"/>
                <w:szCs w:val="20"/>
              </w:rPr>
            </w:pPr>
            <w:r w:rsidRPr="00CD16B1">
              <w:rPr>
                <w:rFonts w:cstheme="minorHAnsi"/>
                <w:sz w:val="20"/>
                <w:szCs w:val="20"/>
              </w:rPr>
              <w:t>Јовановић Нађа</w:t>
            </w:r>
          </w:p>
        </w:tc>
        <w:tc>
          <w:tcPr>
            <w:tcW w:w="1077" w:type="dxa"/>
            <w:tcBorders>
              <w:top w:val="single" w:sz="8" w:space="0" w:color="auto"/>
              <w:bottom w:val="single" w:sz="8" w:space="0" w:color="auto"/>
            </w:tcBorders>
            <w:vAlign w:val="center"/>
          </w:tcPr>
          <w:p w:rsidR="009D217C" w:rsidRPr="00C51A4A" w:rsidRDefault="009D217C"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9D217C" w:rsidRPr="00C51A4A" w:rsidRDefault="009D217C" w:rsidP="00297B8D">
            <w:pPr>
              <w:spacing w:after="0" w:line="240" w:lineRule="auto"/>
              <w:jc w:val="center"/>
              <w:rPr>
                <w:rFonts w:cstheme="minorHAnsi"/>
                <w:color w:val="000000"/>
                <w:sz w:val="20"/>
                <w:szCs w:val="20"/>
              </w:rPr>
            </w:pPr>
          </w:p>
        </w:tc>
      </w:tr>
    </w:tbl>
    <w:p w:rsidR="00222B9D" w:rsidRPr="00C51A4A" w:rsidRDefault="00222B9D" w:rsidP="00C51A4A">
      <w:pPr>
        <w:spacing w:line="240" w:lineRule="auto"/>
        <w:rPr>
          <w:rFonts w:cstheme="minorHAnsi"/>
          <w:b/>
          <w:sz w:val="24"/>
          <w:szCs w:val="24"/>
        </w:rPr>
      </w:pPr>
    </w:p>
    <w:p w:rsidR="00BA0743" w:rsidRDefault="00506C51" w:rsidP="00956709">
      <w:pPr>
        <w:spacing w:line="240" w:lineRule="auto"/>
        <w:ind w:firstLine="708"/>
        <w:rPr>
          <w:rFonts w:cstheme="minorHAnsi"/>
          <w:b/>
          <w:sz w:val="24"/>
          <w:szCs w:val="24"/>
        </w:rPr>
      </w:pPr>
      <w:r>
        <w:rPr>
          <w:rFonts w:cstheme="minorHAnsi"/>
          <w:b/>
          <w:sz w:val="24"/>
          <w:szCs w:val="24"/>
        </w:rPr>
        <w:t>3.3</w:t>
      </w:r>
      <w:r w:rsidR="00BA0743" w:rsidRPr="00BA0743">
        <w:rPr>
          <w:rFonts w:cstheme="minorHAnsi"/>
          <w:b/>
          <w:sz w:val="24"/>
          <w:szCs w:val="24"/>
        </w:rPr>
        <w:t>. Распоред рада и одмора на радном месту, рад у сменама и рад ноћу:</w:t>
      </w:r>
    </w:p>
    <w:p w:rsidR="00F41182" w:rsidRDefault="00F41182" w:rsidP="00956709">
      <w:pPr>
        <w:spacing w:line="240" w:lineRule="auto"/>
        <w:ind w:firstLine="708"/>
        <w:rPr>
          <w:rFonts w:cstheme="minorHAnsi"/>
          <w:sz w:val="24"/>
          <w:szCs w:val="24"/>
        </w:rPr>
      </w:pPr>
      <w:r w:rsidRPr="00F41182">
        <w:rPr>
          <w:rFonts w:cstheme="minorHAnsi"/>
          <w:sz w:val="24"/>
          <w:szCs w:val="24"/>
        </w:rPr>
        <w:t xml:space="preserve">Рад  у оквиру </w:t>
      </w:r>
      <w:r w:rsidR="00E131A1">
        <w:rPr>
          <w:rFonts w:cstheme="minorHAnsi"/>
          <w:sz w:val="24"/>
          <w:szCs w:val="24"/>
        </w:rPr>
        <w:t>службе</w:t>
      </w:r>
      <w:r w:rsidRPr="00F41182">
        <w:rPr>
          <w:rFonts w:cstheme="minorHAnsi"/>
          <w:sz w:val="24"/>
          <w:szCs w:val="24"/>
        </w:rPr>
        <w:t xml:space="preserve"> се обавља у сменама у складу са предвиђеним распоредом. Рад се обавља 7 дана у недељи. Пуно радно в</w:t>
      </w:r>
      <w:r w:rsidR="00040338">
        <w:rPr>
          <w:rFonts w:cstheme="minorHAnsi"/>
          <w:sz w:val="24"/>
          <w:szCs w:val="24"/>
        </w:rPr>
        <w:t>реме износи 40 часова недељно, з</w:t>
      </w:r>
      <w:r w:rsidRPr="00F41182">
        <w:rPr>
          <w:rFonts w:cstheme="minorHAnsi"/>
          <w:sz w:val="24"/>
          <w:szCs w:val="24"/>
        </w:rPr>
        <w:t xml:space="preserve">апосленима који раде на нарочито </w:t>
      </w:r>
      <w:r w:rsidRPr="00F41182">
        <w:rPr>
          <w:rFonts w:cstheme="minorHAnsi"/>
          <w:sz w:val="24"/>
          <w:szCs w:val="24"/>
        </w:rPr>
        <w:lastRenderedPageBreak/>
        <w:t>тешким, напорним и за здравље штетним пословима на којима и поред примене одговарајућих мера безбедности и заштите живота и здравља на раду, средстава и опреме личне заштите, постоји повећано штетно дејство на здравље запосленог (у даљем тексту: радна места са повећаним ризиком) скраћује се радно време сразмерно штетном дејству услова рада на здравље и радну способност запосленог, у складу са законом и колективним уговором.</w:t>
      </w:r>
    </w:p>
    <w:p w:rsidR="003D3729" w:rsidRDefault="003D3729" w:rsidP="003D3729">
      <w:pPr>
        <w:spacing w:line="240" w:lineRule="auto"/>
        <w:ind w:firstLine="708"/>
        <w:rPr>
          <w:rFonts w:cstheme="minorHAnsi"/>
          <w:sz w:val="24"/>
          <w:szCs w:val="24"/>
        </w:rPr>
      </w:pPr>
      <w:r w:rsidRPr="003D3729">
        <w:rPr>
          <w:rFonts w:cstheme="minorHAnsi"/>
          <w:sz w:val="24"/>
          <w:szCs w:val="24"/>
        </w:rPr>
        <w:t>Годишњи одмори се користе према плану и одредбама Уговора о раду.</w:t>
      </w:r>
    </w:p>
    <w:p w:rsidR="0082103C" w:rsidRDefault="00506C51" w:rsidP="00956709">
      <w:pPr>
        <w:spacing w:line="240" w:lineRule="auto"/>
        <w:ind w:firstLine="708"/>
        <w:rPr>
          <w:rFonts w:cstheme="minorHAnsi"/>
          <w:b/>
          <w:sz w:val="24"/>
          <w:szCs w:val="24"/>
        </w:rPr>
      </w:pPr>
      <w:r>
        <w:rPr>
          <w:rFonts w:cstheme="minorHAnsi"/>
          <w:b/>
          <w:sz w:val="24"/>
          <w:szCs w:val="24"/>
        </w:rPr>
        <w:t>3.4</w:t>
      </w:r>
      <w:r w:rsidR="0082103C" w:rsidRPr="0082103C">
        <w:rPr>
          <w:rFonts w:cstheme="minorHAnsi"/>
          <w:b/>
          <w:sz w:val="24"/>
          <w:szCs w:val="24"/>
        </w:rPr>
        <w:t>. Одступање од утврђене организације рада у односу на постојеће стање:</w:t>
      </w:r>
    </w:p>
    <w:p w:rsidR="00E2793E" w:rsidRPr="008301AE" w:rsidRDefault="0082103C" w:rsidP="008301AE">
      <w:pPr>
        <w:spacing w:line="240" w:lineRule="auto"/>
        <w:ind w:firstLine="708"/>
        <w:rPr>
          <w:rFonts w:cstheme="minorHAnsi"/>
          <w:sz w:val="24"/>
          <w:szCs w:val="24"/>
        </w:rPr>
      </w:pPr>
      <w:r w:rsidRPr="0082103C">
        <w:rPr>
          <w:rFonts w:cstheme="minorHAnsi"/>
          <w:sz w:val="24"/>
          <w:szCs w:val="24"/>
        </w:rPr>
        <w:t>При повећаном обиму посла, рад се обавља прековремено.</w:t>
      </w:r>
    </w:p>
    <w:p w:rsidR="0082103C" w:rsidRPr="00506C51" w:rsidRDefault="007A3F1E" w:rsidP="00D03DCE">
      <w:pPr>
        <w:pStyle w:val="ListParagraph"/>
        <w:numPr>
          <w:ilvl w:val="0"/>
          <w:numId w:val="5"/>
        </w:numPr>
        <w:spacing w:line="240" w:lineRule="auto"/>
        <w:rPr>
          <w:rFonts w:cstheme="minorHAnsi"/>
          <w:b/>
          <w:sz w:val="24"/>
          <w:szCs w:val="24"/>
          <w:highlight w:val="lightGray"/>
        </w:rPr>
      </w:pPr>
      <w:r w:rsidRPr="00506C51">
        <w:rPr>
          <w:rFonts w:cstheme="minorHAnsi"/>
          <w:b/>
          <w:sz w:val="24"/>
          <w:szCs w:val="24"/>
          <w:highlight w:val="lightGray"/>
        </w:rPr>
        <w:t>ПРЕПОЗНАВАЊЕ И УТВРЂИВАЊЕ ОПАСНОСТИ И ШТЕТНОСТИ НА РАДНОМ МЕСТУ И У РАДНОЈ СРЕДИНИ</w:t>
      </w:r>
    </w:p>
    <w:p w:rsidR="007A3F1E" w:rsidRPr="007A3F1E" w:rsidRDefault="007A3F1E" w:rsidP="007A3F1E">
      <w:pPr>
        <w:pStyle w:val="ListParagraph"/>
        <w:spacing w:line="240" w:lineRule="auto"/>
        <w:rPr>
          <w:rFonts w:cstheme="minorHAnsi"/>
          <w:b/>
          <w:sz w:val="24"/>
          <w:szCs w:val="24"/>
        </w:rPr>
      </w:pPr>
    </w:p>
    <w:p w:rsidR="007A3F1E" w:rsidRDefault="007A3F1E" w:rsidP="00D03DCE">
      <w:pPr>
        <w:pStyle w:val="ListParagraph"/>
        <w:numPr>
          <w:ilvl w:val="1"/>
          <w:numId w:val="5"/>
        </w:numPr>
        <w:spacing w:line="240" w:lineRule="auto"/>
        <w:rPr>
          <w:rFonts w:cstheme="minorHAnsi"/>
          <w:b/>
          <w:sz w:val="24"/>
          <w:szCs w:val="24"/>
        </w:rPr>
      </w:pPr>
      <w:r w:rsidRPr="00204DD6">
        <w:rPr>
          <w:rFonts w:cstheme="minorHAnsi"/>
          <w:b/>
          <w:sz w:val="24"/>
          <w:szCs w:val="24"/>
        </w:rPr>
        <w:t xml:space="preserve"> Анализа постојећег стања безбедности и здравља на раду</w:t>
      </w:r>
    </w:p>
    <w:p w:rsidR="00204DD6" w:rsidRPr="00204DD6" w:rsidRDefault="00204DD6" w:rsidP="006D19E5">
      <w:pPr>
        <w:spacing w:line="240" w:lineRule="auto"/>
        <w:ind w:firstLine="360"/>
        <w:rPr>
          <w:rFonts w:cstheme="minorHAnsi"/>
          <w:b/>
          <w:sz w:val="24"/>
          <w:szCs w:val="24"/>
        </w:rPr>
      </w:pPr>
      <w:r w:rsidRPr="00204DD6">
        <w:rPr>
          <w:rFonts w:cstheme="minorHAnsi"/>
          <w:b/>
          <w:sz w:val="24"/>
          <w:szCs w:val="24"/>
        </w:rPr>
        <w:t>4.1.1.Стручни налази о извршеним прегледима и проверама опреме за рад и прегледима и испитивањима електричних и громобранских инсталација</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3686"/>
        <w:gridCol w:w="2835"/>
      </w:tblGrid>
      <w:tr w:rsidR="007C34A4" w:rsidRPr="0015400F" w:rsidTr="007C34A4">
        <w:trPr>
          <w:jc w:val="center"/>
        </w:trPr>
        <w:tc>
          <w:tcPr>
            <w:tcW w:w="3402" w:type="dxa"/>
            <w:tcBorders>
              <w:top w:val="double" w:sz="4" w:space="0" w:color="auto"/>
              <w:left w:val="double" w:sz="4" w:space="0" w:color="auto"/>
            </w:tcBorders>
            <w:shd w:val="clear" w:color="auto" w:fill="C5E0B3"/>
          </w:tcPr>
          <w:p w:rsidR="007C34A4" w:rsidRPr="007C34A4" w:rsidRDefault="007C34A4" w:rsidP="001B60BD">
            <w:pPr>
              <w:jc w:val="center"/>
              <w:rPr>
                <w:rFonts w:ascii="Corbel" w:hAnsi="Corbel" w:cs="Browallia New"/>
                <w:b/>
                <w:bCs/>
                <w:sz w:val="20"/>
                <w:szCs w:val="20"/>
              </w:rPr>
            </w:pPr>
            <w:r>
              <w:rPr>
                <w:rFonts w:ascii="Corbel" w:hAnsi="Corbel" w:cs="Browallia New"/>
                <w:b/>
                <w:bCs/>
                <w:sz w:val="20"/>
                <w:szCs w:val="20"/>
              </w:rPr>
              <w:t>Стручни налаз</w:t>
            </w:r>
          </w:p>
        </w:tc>
        <w:tc>
          <w:tcPr>
            <w:tcW w:w="3686" w:type="dxa"/>
            <w:tcBorders>
              <w:top w:val="double" w:sz="4" w:space="0" w:color="auto"/>
            </w:tcBorders>
            <w:shd w:val="clear" w:color="auto" w:fill="C5E0B3"/>
          </w:tcPr>
          <w:p w:rsidR="007C34A4" w:rsidRPr="007C34A4" w:rsidRDefault="007C34A4" w:rsidP="001B60BD">
            <w:pPr>
              <w:jc w:val="center"/>
              <w:rPr>
                <w:rFonts w:ascii="Corbel" w:hAnsi="Corbel" w:cs="Browallia New"/>
                <w:b/>
                <w:bCs/>
                <w:sz w:val="20"/>
                <w:szCs w:val="20"/>
              </w:rPr>
            </w:pPr>
            <w:r>
              <w:rPr>
                <w:rFonts w:ascii="Corbel" w:hAnsi="Corbel" w:cs="Browallia New"/>
                <w:b/>
                <w:bCs/>
                <w:sz w:val="20"/>
                <w:szCs w:val="20"/>
              </w:rPr>
              <w:t>Број стручног налаза</w:t>
            </w:r>
          </w:p>
        </w:tc>
        <w:tc>
          <w:tcPr>
            <w:tcW w:w="2835" w:type="dxa"/>
            <w:tcBorders>
              <w:top w:val="double" w:sz="4" w:space="0" w:color="auto"/>
              <w:right w:val="double" w:sz="4" w:space="0" w:color="auto"/>
            </w:tcBorders>
            <w:shd w:val="clear" w:color="auto" w:fill="C5E0B3"/>
          </w:tcPr>
          <w:p w:rsidR="007C34A4" w:rsidRPr="007C34A4" w:rsidRDefault="007C34A4" w:rsidP="001B60BD">
            <w:pPr>
              <w:jc w:val="center"/>
              <w:rPr>
                <w:rFonts w:ascii="Corbel" w:hAnsi="Corbel" w:cs="Browallia New"/>
                <w:b/>
                <w:bCs/>
                <w:sz w:val="20"/>
                <w:szCs w:val="20"/>
              </w:rPr>
            </w:pPr>
            <w:r>
              <w:rPr>
                <w:rFonts w:ascii="Corbel" w:hAnsi="Corbel" w:cs="Browallia New"/>
                <w:b/>
                <w:bCs/>
                <w:sz w:val="20"/>
                <w:szCs w:val="20"/>
              </w:rPr>
              <w:t>Датум прегледа - испитивања</w:t>
            </w:r>
          </w:p>
        </w:tc>
      </w:tr>
      <w:tr w:rsidR="007C34A4" w:rsidRPr="0015400F" w:rsidTr="007C34A4">
        <w:trPr>
          <w:jc w:val="center"/>
        </w:trPr>
        <w:tc>
          <w:tcPr>
            <w:tcW w:w="3402" w:type="dxa"/>
            <w:tcBorders>
              <w:left w:val="double" w:sz="4" w:space="0" w:color="auto"/>
            </w:tcBorders>
            <w:shd w:val="clear" w:color="auto" w:fill="auto"/>
            <w:vAlign w:val="center"/>
          </w:tcPr>
          <w:p w:rsidR="007C34A4" w:rsidRPr="007B2736" w:rsidRDefault="007B2736" w:rsidP="001B60BD">
            <w:pPr>
              <w:jc w:val="center"/>
              <w:rPr>
                <w:rFonts w:ascii="Corbel" w:hAnsi="Corbel" w:cs="Browallia New"/>
                <w:sz w:val="20"/>
                <w:szCs w:val="20"/>
                <w:highlight w:val="yellow"/>
              </w:rPr>
            </w:pPr>
            <w:r w:rsidRPr="007B2736">
              <w:rPr>
                <w:rFonts w:ascii="Corbel" w:hAnsi="Corbel" w:cs="Browallia New"/>
                <w:sz w:val="20"/>
                <w:szCs w:val="20"/>
              </w:rPr>
              <w:t>Испитивање елекртичнх и громобранских инсталација ( спољне зграде)</w:t>
            </w:r>
          </w:p>
        </w:tc>
        <w:tc>
          <w:tcPr>
            <w:tcW w:w="3686" w:type="dxa"/>
            <w:shd w:val="clear" w:color="auto" w:fill="auto"/>
            <w:vAlign w:val="center"/>
          </w:tcPr>
          <w:p w:rsidR="007C34A4" w:rsidRPr="007B2736" w:rsidRDefault="007B2736" w:rsidP="001B60BD">
            <w:pPr>
              <w:jc w:val="center"/>
              <w:rPr>
                <w:rFonts w:cstheme="minorHAnsi"/>
                <w:sz w:val="20"/>
                <w:szCs w:val="20"/>
              </w:rPr>
            </w:pPr>
            <w:r w:rsidRPr="007B2736">
              <w:rPr>
                <w:rFonts w:cstheme="minorHAnsi"/>
                <w:sz w:val="20"/>
                <w:szCs w:val="20"/>
              </w:rPr>
              <w:t>6170</w:t>
            </w:r>
          </w:p>
        </w:tc>
        <w:tc>
          <w:tcPr>
            <w:tcW w:w="2835" w:type="dxa"/>
            <w:tcBorders>
              <w:right w:val="double" w:sz="4" w:space="0" w:color="auto"/>
            </w:tcBorders>
            <w:shd w:val="clear" w:color="auto" w:fill="auto"/>
            <w:vAlign w:val="center"/>
          </w:tcPr>
          <w:p w:rsidR="007C34A4" w:rsidRPr="007B2736" w:rsidRDefault="007B2736" w:rsidP="001B60BD">
            <w:pPr>
              <w:jc w:val="center"/>
              <w:rPr>
                <w:rFonts w:cstheme="minorHAnsi"/>
                <w:sz w:val="20"/>
                <w:szCs w:val="20"/>
              </w:rPr>
            </w:pPr>
            <w:r w:rsidRPr="007B2736">
              <w:rPr>
                <w:rFonts w:cstheme="minorHAnsi"/>
                <w:sz w:val="20"/>
                <w:szCs w:val="20"/>
              </w:rPr>
              <w:t>31.07.2023.</w:t>
            </w:r>
          </w:p>
        </w:tc>
      </w:tr>
    </w:tbl>
    <w:p w:rsidR="00C51A4A" w:rsidRPr="00632CA6" w:rsidRDefault="00C51A4A" w:rsidP="00204DD6">
      <w:pPr>
        <w:spacing w:line="240" w:lineRule="auto"/>
        <w:rPr>
          <w:rFonts w:cstheme="minorHAnsi"/>
          <w:b/>
          <w:sz w:val="24"/>
          <w:szCs w:val="24"/>
        </w:rPr>
      </w:pPr>
    </w:p>
    <w:p w:rsidR="007C34A4" w:rsidRPr="00F34C4A" w:rsidRDefault="00222B9D" w:rsidP="00222B9D">
      <w:pPr>
        <w:spacing w:line="240" w:lineRule="auto"/>
        <w:ind w:left="360"/>
        <w:rPr>
          <w:rFonts w:cstheme="minorHAnsi"/>
          <w:b/>
          <w:sz w:val="24"/>
          <w:szCs w:val="24"/>
        </w:rPr>
      </w:pPr>
      <w:r w:rsidRPr="00F34C4A">
        <w:rPr>
          <w:rFonts w:cstheme="minorHAnsi"/>
          <w:b/>
          <w:sz w:val="24"/>
          <w:szCs w:val="24"/>
          <w:lang w:val="sr-Latn-CS"/>
        </w:rPr>
        <w:t>4.1.2.</w:t>
      </w:r>
      <w:r w:rsidR="00874C04" w:rsidRPr="00F34C4A">
        <w:rPr>
          <w:rFonts w:cstheme="minorHAnsi"/>
          <w:b/>
          <w:sz w:val="24"/>
          <w:szCs w:val="24"/>
          <w:lang w:val="sr-Latn-CS"/>
        </w:rPr>
        <w:t>Стручни налаз о извршеним испитивањима услова радне средине</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3686"/>
        <w:gridCol w:w="2835"/>
      </w:tblGrid>
      <w:tr w:rsidR="00874C04" w:rsidRPr="00830D9A" w:rsidTr="00874C04">
        <w:trPr>
          <w:jc w:val="center"/>
        </w:trPr>
        <w:tc>
          <w:tcPr>
            <w:tcW w:w="3402" w:type="dxa"/>
            <w:tcBorders>
              <w:top w:val="double" w:sz="4" w:space="0" w:color="auto"/>
              <w:left w:val="double" w:sz="4" w:space="0" w:color="auto"/>
            </w:tcBorders>
            <w:shd w:val="clear" w:color="auto" w:fill="C5E0B3"/>
          </w:tcPr>
          <w:p w:rsidR="00874C04" w:rsidRPr="00874C04" w:rsidRDefault="00874C04" w:rsidP="00632CA6">
            <w:pPr>
              <w:spacing w:after="0" w:line="240" w:lineRule="auto"/>
              <w:jc w:val="center"/>
              <w:rPr>
                <w:rFonts w:ascii="Corbel" w:hAnsi="Corbel" w:cs="Browallia New"/>
                <w:b/>
                <w:bCs/>
                <w:sz w:val="20"/>
                <w:szCs w:val="20"/>
              </w:rPr>
            </w:pPr>
            <w:r>
              <w:rPr>
                <w:rFonts w:ascii="Corbel" w:hAnsi="Corbel" w:cs="Browallia New"/>
                <w:b/>
                <w:bCs/>
                <w:sz w:val="20"/>
                <w:szCs w:val="20"/>
              </w:rPr>
              <w:t>Стручни налаз</w:t>
            </w:r>
          </w:p>
        </w:tc>
        <w:tc>
          <w:tcPr>
            <w:tcW w:w="3686" w:type="dxa"/>
            <w:tcBorders>
              <w:top w:val="double" w:sz="4" w:space="0" w:color="auto"/>
            </w:tcBorders>
            <w:shd w:val="clear" w:color="auto" w:fill="C5E0B3"/>
          </w:tcPr>
          <w:p w:rsidR="00874C04" w:rsidRPr="00874C04" w:rsidRDefault="00874C04" w:rsidP="00632CA6">
            <w:pPr>
              <w:spacing w:after="0" w:line="240" w:lineRule="auto"/>
              <w:jc w:val="center"/>
              <w:rPr>
                <w:rFonts w:ascii="Corbel" w:hAnsi="Corbel" w:cs="Browallia New"/>
                <w:b/>
                <w:bCs/>
                <w:sz w:val="20"/>
                <w:szCs w:val="20"/>
              </w:rPr>
            </w:pPr>
            <w:r>
              <w:rPr>
                <w:rFonts w:ascii="Corbel" w:hAnsi="Corbel" w:cs="Browallia New"/>
                <w:b/>
                <w:bCs/>
                <w:sz w:val="20"/>
                <w:szCs w:val="20"/>
              </w:rPr>
              <w:t>Број стручног налаза</w:t>
            </w:r>
          </w:p>
        </w:tc>
        <w:tc>
          <w:tcPr>
            <w:tcW w:w="2835" w:type="dxa"/>
            <w:tcBorders>
              <w:top w:val="double" w:sz="4" w:space="0" w:color="auto"/>
              <w:right w:val="double" w:sz="4" w:space="0" w:color="auto"/>
            </w:tcBorders>
            <w:shd w:val="clear" w:color="auto" w:fill="C5E0B3"/>
          </w:tcPr>
          <w:p w:rsidR="00874C04" w:rsidRPr="00874C04" w:rsidRDefault="00874C04" w:rsidP="00632CA6">
            <w:pPr>
              <w:spacing w:after="0" w:line="240" w:lineRule="auto"/>
              <w:jc w:val="center"/>
              <w:rPr>
                <w:rFonts w:ascii="Corbel" w:hAnsi="Corbel" w:cs="Browallia New"/>
                <w:b/>
                <w:bCs/>
                <w:sz w:val="20"/>
                <w:szCs w:val="20"/>
              </w:rPr>
            </w:pPr>
            <w:r>
              <w:rPr>
                <w:rFonts w:ascii="Corbel" w:hAnsi="Corbel" w:cs="Browallia New"/>
                <w:b/>
                <w:bCs/>
                <w:sz w:val="20"/>
                <w:szCs w:val="20"/>
              </w:rPr>
              <w:t>Датум испитивања</w:t>
            </w:r>
          </w:p>
        </w:tc>
      </w:tr>
      <w:tr w:rsidR="00874C04" w:rsidRPr="00830D9A" w:rsidTr="00874C04">
        <w:trPr>
          <w:jc w:val="center"/>
        </w:trPr>
        <w:tc>
          <w:tcPr>
            <w:tcW w:w="3402" w:type="dxa"/>
            <w:tcBorders>
              <w:left w:val="double" w:sz="4" w:space="0" w:color="auto"/>
            </w:tcBorders>
            <w:shd w:val="clear" w:color="auto" w:fill="auto"/>
            <w:vAlign w:val="center"/>
          </w:tcPr>
          <w:p w:rsidR="00874C04" w:rsidRPr="00830D9A" w:rsidRDefault="00874C04" w:rsidP="00632CA6">
            <w:pPr>
              <w:spacing w:after="0" w:line="240" w:lineRule="auto"/>
              <w:jc w:val="center"/>
              <w:rPr>
                <w:rFonts w:ascii="Corbel" w:hAnsi="Corbel" w:cs="Browallia New"/>
                <w:sz w:val="20"/>
                <w:szCs w:val="20"/>
                <w:lang w:val="sr-Latn-CS"/>
              </w:rPr>
            </w:pPr>
            <w:r w:rsidRPr="00874C04">
              <w:rPr>
                <w:rFonts w:ascii="Corbel" w:hAnsi="Corbel" w:cs="Browallia New"/>
                <w:sz w:val="20"/>
                <w:szCs w:val="20"/>
                <w:lang w:val="it-IT"/>
              </w:rPr>
              <w:t>Стручни налаз о испитивању услова радне средине (зимски режим)</w:t>
            </w:r>
          </w:p>
        </w:tc>
        <w:tc>
          <w:tcPr>
            <w:tcW w:w="3686" w:type="dxa"/>
            <w:shd w:val="clear" w:color="auto" w:fill="auto"/>
            <w:vAlign w:val="center"/>
          </w:tcPr>
          <w:p w:rsidR="00874C04" w:rsidRPr="00830D9A" w:rsidRDefault="00874C04" w:rsidP="00632CA6">
            <w:pPr>
              <w:spacing w:after="0" w:line="240" w:lineRule="auto"/>
              <w:jc w:val="center"/>
              <w:rPr>
                <w:rFonts w:ascii="Corbel" w:hAnsi="Corbel" w:cs="Browallia New"/>
                <w:sz w:val="20"/>
                <w:szCs w:val="20"/>
                <w:lang w:val="sr-Latn-CS"/>
              </w:rPr>
            </w:pPr>
          </w:p>
        </w:tc>
        <w:tc>
          <w:tcPr>
            <w:tcW w:w="2835" w:type="dxa"/>
            <w:tcBorders>
              <w:right w:val="double" w:sz="4" w:space="0" w:color="auto"/>
            </w:tcBorders>
            <w:shd w:val="clear" w:color="auto" w:fill="auto"/>
            <w:vAlign w:val="center"/>
          </w:tcPr>
          <w:p w:rsidR="00874C04" w:rsidRPr="00830D9A" w:rsidRDefault="00874C04" w:rsidP="00632CA6">
            <w:pPr>
              <w:spacing w:after="0" w:line="240" w:lineRule="auto"/>
              <w:jc w:val="center"/>
              <w:rPr>
                <w:rFonts w:ascii="Corbel" w:hAnsi="Corbel" w:cs="Browallia New"/>
                <w:sz w:val="20"/>
                <w:szCs w:val="20"/>
                <w:lang w:val="sr-Latn-CS"/>
              </w:rPr>
            </w:pPr>
          </w:p>
        </w:tc>
      </w:tr>
      <w:tr w:rsidR="00874C04" w:rsidRPr="0015400F" w:rsidTr="00874C04">
        <w:trPr>
          <w:jc w:val="center"/>
        </w:trPr>
        <w:tc>
          <w:tcPr>
            <w:tcW w:w="3402" w:type="dxa"/>
            <w:tcBorders>
              <w:left w:val="double" w:sz="4" w:space="0" w:color="auto"/>
            </w:tcBorders>
            <w:shd w:val="clear" w:color="auto" w:fill="auto"/>
            <w:vAlign w:val="center"/>
          </w:tcPr>
          <w:p w:rsidR="00874C04" w:rsidRPr="00830D9A" w:rsidRDefault="00874C04" w:rsidP="00632CA6">
            <w:pPr>
              <w:spacing w:after="0" w:line="240" w:lineRule="auto"/>
              <w:jc w:val="center"/>
              <w:rPr>
                <w:rFonts w:ascii="Corbel" w:hAnsi="Corbel" w:cs="Browallia New"/>
                <w:sz w:val="20"/>
                <w:szCs w:val="20"/>
                <w:lang w:val="sr-Latn-CS"/>
              </w:rPr>
            </w:pPr>
            <w:r w:rsidRPr="00874C04">
              <w:rPr>
                <w:rFonts w:ascii="Corbel" w:hAnsi="Corbel" w:cs="Browallia New"/>
                <w:sz w:val="20"/>
                <w:szCs w:val="20"/>
                <w:lang w:val="it-IT"/>
              </w:rPr>
              <w:t>Стручни налаз о испитивању услова радне средине (летњи режим)</w:t>
            </w:r>
          </w:p>
        </w:tc>
        <w:tc>
          <w:tcPr>
            <w:tcW w:w="3686" w:type="dxa"/>
            <w:shd w:val="clear" w:color="auto" w:fill="auto"/>
            <w:vAlign w:val="center"/>
          </w:tcPr>
          <w:p w:rsidR="00874C04" w:rsidRPr="002719F6" w:rsidRDefault="002719F6" w:rsidP="00632CA6">
            <w:pPr>
              <w:spacing w:after="0" w:line="240" w:lineRule="auto"/>
              <w:jc w:val="center"/>
              <w:rPr>
                <w:rFonts w:cstheme="minorHAnsi"/>
                <w:sz w:val="20"/>
                <w:szCs w:val="20"/>
              </w:rPr>
            </w:pPr>
            <w:r w:rsidRPr="002719F6">
              <w:rPr>
                <w:rFonts w:cstheme="minorHAnsi"/>
                <w:sz w:val="20"/>
                <w:szCs w:val="20"/>
              </w:rPr>
              <w:t>2371</w:t>
            </w:r>
          </w:p>
        </w:tc>
        <w:tc>
          <w:tcPr>
            <w:tcW w:w="2835" w:type="dxa"/>
            <w:tcBorders>
              <w:right w:val="double" w:sz="4" w:space="0" w:color="auto"/>
            </w:tcBorders>
            <w:shd w:val="clear" w:color="auto" w:fill="auto"/>
            <w:vAlign w:val="center"/>
          </w:tcPr>
          <w:p w:rsidR="00874C04" w:rsidRPr="002719F6" w:rsidRDefault="002719F6" w:rsidP="00632CA6">
            <w:pPr>
              <w:spacing w:after="0" w:line="240" w:lineRule="auto"/>
              <w:jc w:val="center"/>
              <w:rPr>
                <w:rFonts w:cstheme="minorHAnsi"/>
                <w:sz w:val="20"/>
                <w:szCs w:val="20"/>
              </w:rPr>
            </w:pPr>
            <w:r w:rsidRPr="002719F6">
              <w:rPr>
                <w:rFonts w:cstheme="minorHAnsi"/>
                <w:sz w:val="20"/>
                <w:szCs w:val="20"/>
              </w:rPr>
              <w:t>29.03.2024.</w:t>
            </w:r>
          </w:p>
        </w:tc>
      </w:tr>
      <w:tr w:rsidR="00874C04" w:rsidRPr="0015400F" w:rsidTr="00874C04">
        <w:trPr>
          <w:jc w:val="center"/>
        </w:trPr>
        <w:tc>
          <w:tcPr>
            <w:tcW w:w="3402" w:type="dxa"/>
            <w:tcBorders>
              <w:left w:val="double" w:sz="4" w:space="0" w:color="auto"/>
              <w:bottom w:val="double" w:sz="4" w:space="0" w:color="auto"/>
            </w:tcBorders>
            <w:shd w:val="clear" w:color="auto" w:fill="auto"/>
            <w:vAlign w:val="center"/>
          </w:tcPr>
          <w:p w:rsidR="00874C04" w:rsidRPr="00830D9A" w:rsidRDefault="00874C04" w:rsidP="00632CA6">
            <w:pPr>
              <w:spacing w:after="0" w:line="240" w:lineRule="auto"/>
              <w:jc w:val="center"/>
              <w:rPr>
                <w:rFonts w:ascii="Corbel" w:hAnsi="Corbel" w:cs="Browallia New"/>
                <w:sz w:val="20"/>
                <w:szCs w:val="20"/>
                <w:lang w:val="it-IT"/>
              </w:rPr>
            </w:pPr>
            <w:r w:rsidRPr="00874C04">
              <w:rPr>
                <w:rFonts w:ascii="Corbel" w:hAnsi="Corbel" w:cs="Browallia New"/>
                <w:sz w:val="20"/>
                <w:szCs w:val="20"/>
              </w:rPr>
              <w:t>Стручни налаз о испитивању услова радне околине хемијских штетности и физичких штетности ( бука и вибрације)</w:t>
            </w:r>
          </w:p>
        </w:tc>
        <w:tc>
          <w:tcPr>
            <w:tcW w:w="3686" w:type="dxa"/>
            <w:tcBorders>
              <w:bottom w:val="double" w:sz="4" w:space="0" w:color="auto"/>
            </w:tcBorders>
            <w:shd w:val="clear" w:color="auto" w:fill="auto"/>
            <w:vAlign w:val="center"/>
          </w:tcPr>
          <w:p w:rsidR="00874C04" w:rsidRPr="002719F6" w:rsidRDefault="002719F6" w:rsidP="00632CA6">
            <w:pPr>
              <w:spacing w:after="0" w:line="240" w:lineRule="auto"/>
              <w:jc w:val="center"/>
              <w:rPr>
                <w:rFonts w:cstheme="minorHAnsi"/>
                <w:sz w:val="20"/>
                <w:szCs w:val="20"/>
              </w:rPr>
            </w:pPr>
            <w:r w:rsidRPr="002719F6">
              <w:rPr>
                <w:rFonts w:cstheme="minorHAnsi"/>
                <w:sz w:val="20"/>
                <w:szCs w:val="20"/>
              </w:rPr>
              <w:t>2371</w:t>
            </w:r>
          </w:p>
        </w:tc>
        <w:tc>
          <w:tcPr>
            <w:tcW w:w="2835" w:type="dxa"/>
            <w:tcBorders>
              <w:bottom w:val="double" w:sz="4" w:space="0" w:color="auto"/>
              <w:right w:val="double" w:sz="4" w:space="0" w:color="auto"/>
            </w:tcBorders>
            <w:shd w:val="clear" w:color="auto" w:fill="auto"/>
            <w:vAlign w:val="center"/>
          </w:tcPr>
          <w:p w:rsidR="00874C04" w:rsidRPr="002719F6" w:rsidRDefault="002719F6" w:rsidP="00632CA6">
            <w:pPr>
              <w:spacing w:after="0" w:line="240" w:lineRule="auto"/>
              <w:jc w:val="center"/>
              <w:rPr>
                <w:rFonts w:cstheme="minorHAnsi"/>
                <w:sz w:val="20"/>
                <w:szCs w:val="20"/>
              </w:rPr>
            </w:pPr>
            <w:r w:rsidRPr="002719F6">
              <w:rPr>
                <w:rFonts w:cstheme="minorHAnsi"/>
                <w:sz w:val="20"/>
                <w:szCs w:val="20"/>
              </w:rPr>
              <w:t>29.03.2024.</w:t>
            </w:r>
          </w:p>
        </w:tc>
      </w:tr>
    </w:tbl>
    <w:p w:rsidR="002A3767" w:rsidRPr="000D6F55" w:rsidRDefault="002A3767" w:rsidP="00632CA6">
      <w:pPr>
        <w:spacing w:after="0" w:line="240" w:lineRule="auto"/>
        <w:rPr>
          <w:rFonts w:cstheme="minorHAnsi"/>
          <w:b/>
          <w:sz w:val="24"/>
          <w:szCs w:val="24"/>
        </w:rPr>
      </w:pPr>
    </w:p>
    <w:p w:rsidR="00222B9D" w:rsidRPr="00D92427" w:rsidRDefault="00222B9D" w:rsidP="00D92427">
      <w:pPr>
        <w:spacing w:line="240" w:lineRule="auto"/>
        <w:ind w:left="360"/>
        <w:rPr>
          <w:rFonts w:cstheme="minorHAnsi"/>
          <w:b/>
          <w:sz w:val="24"/>
          <w:szCs w:val="24"/>
        </w:rPr>
      </w:pPr>
      <w:r>
        <w:rPr>
          <w:rFonts w:cstheme="minorHAnsi"/>
          <w:b/>
          <w:sz w:val="24"/>
          <w:szCs w:val="24"/>
        </w:rPr>
        <w:t>4.1.3.</w:t>
      </w:r>
      <w:r w:rsidR="002E63CE" w:rsidRPr="00222B9D">
        <w:rPr>
          <w:rFonts w:cstheme="minorHAnsi"/>
          <w:b/>
          <w:sz w:val="24"/>
          <w:szCs w:val="24"/>
        </w:rPr>
        <w:t xml:space="preserve">Стручни налаз о извршеним испитивањима услова радне средине – биолошких штетности: </w:t>
      </w:r>
      <w:r w:rsidR="002E63CE" w:rsidRPr="00222B9D">
        <w:rPr>
          <w:rFonts w:cstheme="minorHAnsi"/>
          <w:sz w:val="24"/>
          <w:szCs w:val="24"/>
        </w:rPr>
        <w:t>Биолошке штетности се не јављају као штетности.</w:t>
      </w:r>
    </w:p>
    <w:p w:rsidR="00764804" w:rsidRPr="00764804" w:rsidRDefault="00764804" w:rsidP="006D19E5">
      <w:pPr>
        <w:spacing w:line="240" w:lineRule="auto"/>
        <w:ind w:firstLine="360"/>
        <w:rPr>
          <w:rFonts w:cstheme="minorHAnsi"/>
          <w:b/>
          <w:sz w:val="24"/>
          <w:szCs w:val="24"/>
        </w:rPr>
      </w:pPr>
      <w:r w:rsidRPr="00764804">
        <w:rPr>
          <w:rFonts w:cstheme="minorHAnsi"/>
          <w:b/>
          <w:sz w:val="24"/>
          <w:szCs w:val="24"/>
        </w:rPr>
        <w:t>4.1.4. Извештај о претходним и периодичним контролним и циљаним лекарским прегледима запослених:</w:t>
      </w:r>
    </w:p>
    <w:p w:rsidR="00516047" w:rsidRDefault="00764804" w:rsidP="00632CA6">
      <w:pPr>
        <w:spacing w:line="240" w:lineRule="auto"/>
        <w:ind w:left="360" w:firstLine="708"/>
        <w:rPr>
          <w:rFonts w:cstheme="minorHAnsi"/>
          <w:sz w:val="24"/>
          <w:szCs w:val="24"/>
          <w:lang/>
        </w:rPr>
      </w:pPr>
      <w:r w:rsidRPr="00764804">
        <w:rPr>
          <w:rFonts w:cstheme="minorHAnsi"/>
          <w:sz w:val="24"/>
          <w:szCs w:val="24"/>
        </w:rPr>
        <w:t>Претходни, периодични, контролни и циљани лекарски прегледи запослених редовно се спроводе ради праћења здравственог стања и процене радне способности запослених. Евиденција о запосленима распоређеним на радна места са повећаним ризиком и лекарским прегледима запослених распоређених на та радна места води се на Обрасцу 2.</w:t>
      </w:r>
    </w:p>
    <w:p w:rsidR="00853C52" w:rsidRDefault="00853C52" w:rsidP="00632CA6">
      <w:pPr>
        <w:spacing w:line="240" w:lineRule="auto"/>
        <w:ind w:left="360" w:firstLine="708"/>
        <w:rPr>
          <w:rFonts w:cstheme="minorHAnsi"/>
          <w:sz w:val="24"/>
          <w:szCs w:val="24"/>
          <w:lang/>
        </w:rPr>
      </w:pPr>
    </w:p>
    <w:p w:rsidR="00853C52" w:rsidRDefault="00853C52" w:rsidP="00632CA6">
      <w:pPr>
        <w:spacing w:line="240" w:lineRule="auto"/>
        <w:ind w:left="360" w:firstLine="708"/>
        <w:rPr>
          <w:rFonts w:cstheme="minorHAnsi"/>
          <w:sz w:val="24"/>
          <w:szCs w:val="24"/>
          <w:lang/>
        </w:rPr>
      </w:pPr>
    </w:p>
    <w:p w:rsidR="00853C52" w:rsidRPr="00853C52" w:rsidRDefault="00853C52" w:rsidP="00632CA6">
      <w:pPr>
        <w:spacing w:line="240" w:lineRule="auto"/>
        <w:ind w:left="360" w:firstLine="708"/>
        <w:rPr>
          <w:rFonts w:cstheme="minorHAnsi"/>
          <w:sz w:val="24"/>
          <w:szCs w:val="24"/>
          <w:lang/>
        </w:rPr>
      </w:pPr>
    </w:p>
    <w:p w:rsidR="00273047" w:rsidRPr="006D19E5" w:rsidRDefault="00273047" w:rsidP="00D03DCE">
      <w:pPr>
        <w:pStyle w:val="ListParagraph"/>
        <w:numPr>
          <w:ilvl w:val="2"/>
          <w:numId w:val="6"/>
        </w:numPr>
        <w:spacing w:line="240" w:lineRule="auto"/>
        <w:rPr>
          <w:rFonts w:cstheme="minorHAnsi"/>
          <w:b/>
          <w:sz w:val="24"/>
          <w:szCs w:val="24"/>
        </w:rPr>
      </w:pPr>
      <w:r w:rsidRPr="006D19E5">
        <w:rPr>
          <w:rFonts w:cstheme="minorHAnsi"/>
          <w:b/>
          <w:sz w:val="24"/>
          <w:szCs w:val="24"/>
        </w:rPr>
        <w:lastRenderedPageBreak/>
        <w:t>Податак о повредама на раду и професионалним болестима:</w:t>
      </w:r>
    </w:p>
    <w:tbl>
      <w:tblPr>
        <w:tblW w:w="957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03"/>
        <w:gridCol w:w="1224"/>
        <w:gridCol w:w="1224"/>
        <w:gridCol w:w="1224"/>
        <w:gridCol w:w="1224"/>
        <w:gridCol w:w="1224"/>
        <w:gridCol w:w="1224"/>
        <w:gridCol w:w="1224"/>
      </w:tblGrid>
      <w:tr w:rsidR="00273047" w:rsidRPr="008123EF" w:rsidTr="001B60BD">
        <w:trPr>
          <w:trHeight w:val="269"/>
          <w:jc w:val="center"/>
        </w:trPr>
        <w:tc>
          <w:tcPr>
            <w:tcW w:w="1003" w:type="dxa"/>
            <w:shd w:val="clear" w:color="auto" w:fill="C5E0B3"/>
            <w:vAlign w:val="center"/>
          </w:tcPr>
          <w:p w:rsidR="00273047" w:rsidRPr="00273047" w:rsidRDefault="00273047" w:rsidP="00632CA6">
            <w:pPr>
              <w:spacing w:after="0" w:line="240" w:lineRule="auto"/>
              <w:jc w:val="center"/>
              <w:rPr>
                <w:rFonts w:ascii="Corbel" w:hAnsi="Corbel"/>
                <w:sz w:val="20"/>
                <w:szCs w:val="20"/>
              </w:rPr>
            </w:pPr>
            <w:r>
              <w:rPr>
                <w:rFonts w:ascii="Corbel" w:hAnsi="Corbel"/>
                <w:sz w:val="20"/>
                <w:szCs w:val="20"/>
              </w:rPr>
              <w:t>Година</w:t>
            </w:r>
          </w:p>
        </w:tc>
        <w:tc>
          <w:tcPr>
            <w:tcW w:w="1224" w:type="dxa"/>
            <w:shd w:val="clear" w:color="auto" w:fill="C5E0B3"/>
            <w:vAlign w:val="center"/>
          </w:tcPr>
          <w:p w:rsidR="00273047" w:rsidRPr="00273047" w:rsidRDefault="00273047" w:rsidP="00632CA6">
            <w:pPr>
              <w:spacing w:after="0" w:line="240" w:lineRule="auto"/>
              <w:jc w:val="center"/>
              <w:rPr>
                <w:rFonts w:ascii="Corbel" w:hAnsi="Corbel"/>
                <w:sz w:val="20"/>
                <w:szCs w:val="20"/>
              </w:rPr>
            </w:pPr>
            <w:r>
              <w:rPr>
                <w:rFonts w:ascii="Corbel" w:hAnsi="Corbel"/>
                <w:sz w:val="20"/>
                <w:szCs w:val="20"/>
              </w:rPr>
              <w:t>Број повреда</w:t>
            </w:r>
          </w:p>
        </w:tc>
        <w:tc>
          <w:tcPr>
            <w:tcW w:w="1224" w:type="dxa"/>
            <w:shd w:val="clear" w:color="auto" w:fill="C5E0B3"/>
            <w:vAlign w:val="center"/>
          </w:tcPr>
          <w:p w:rsidR="00273047" w:rsidRPr="00273047" w:rsidRDefault="00273047" w:rsidP="00632CA6">
            <w:pPr>
              <w:spacing w:after="0" w:line="240" w:lineRule="auto"/>
              <w:jc w:val="center"/>
              <w:rPr>
                <w:rFonts w:ascii="Corbel" w:hAnsi="Corbel"/>
                <w:sz w:val="20"/>
                <w:szCs w:val="20"/>
              </w:rPr>
            </w:pPr>
            <w:r>
              <w:rPr>
                <w:rFonts w:ascii="Corbel" w:hAnsi="Corbel"/>
                <w:sz w:val="20"/>
                <w:szCs w:val="20"/>
              </w:rPr>
              <w:t>Лаких повреда</w:t>
            </w:r>
          </w:p>
        </w:tc>
        <w:tc>
          <w:tcPr>
            <w:tcW w:w="1224" w:type="dxa"/>
            <w:shd w:val="clear" w:color="auto" w:fill="C5E0B3"/>
            <w:vAlign w:val="center"/>
          </w:tcPr>
          <w:p w:rsidR="00273047" w:rsidRPr="00273047" w:rsidRDefault="00273047" w:rsidP="00632CA6">
            <w:pPr>
              <w:spacing w:after="0" w:line="240" w:lineRule="auto"/>
              <w:jc w:val="center"/>
              <w:rPr>
                <w:rFonts w:ascii="Corbel" w:hAnsi="Corbel"/>
                <w:sz w:val="20"/>
                <w:szCs w:val="20"/>
              </w:rPr>
            </w:pPr>
            <w:r>
              <w:rPr>
                <w:rFonts w:ascii="Corbel" w:hAnsi="Corbel"/>
                <w:sz w:val="20"/>
                <w:szCs w:val="20"/>
              </w:rPr>
              <w:t>Тешких повреда</w:t>
            </w:r>
          </w:p>
        </w:tc>
        <w:tc>
          <w:tcPr>
            <w:tcW w:w="1224" w:type="dxa"/>
            <w:shd w:val="clear" w:color="auto" w:fill="C5E0B3"/>
            <w:vAlign w:val="center"/>
          </w:tcPr>
          <w:p w:rsidR="00273047" w:rsidRPr="008123EF" w:rsidRDefault="00273047" w:rsidP="00632CA6">
            <w:pPr>
              <w:spacing w:after="0" w:line="240" w:lineRule="auto"/>
              <w:jc w:val="center"/>
              <w:rPr>
                <w:rFonts w:ascii="Corbel" w:hAnsi="Corbel"/>
                <w:sz w:val="20"/>
                <w:szCs w:val="20"/>
                <w:lang w:val="pl-PL"/>
              </w:rPr>
            </w:pPr>
            <w:r w:rsidRPr="00273047">
              <w:rPr>
                <w:rFonts w:ascii="Corbel" w:hAnsi="Corbel"/>
                <w:sz w:val="20"/>
                <w:szCs w:val="20"/>
                <w:lang w:val="pl-PL"/>
              </w:rPr>
              <w:t>Број повреда насталих на радном месту</w:t>
            </w:r>
          </w:p>
        </w:tc>
        <w:tc>
          <w:tcPr>
            <w:tcW w:w="1224" w:type="dxa"/>
            <w:shd w:val="clear" w:color="auto" w:fill="C5E0B3"/>
            <w:vAlign w:val="center"/>
          </w:tcPr>
          <w:p w:rsidR="00273047" w:rsidRPr="008123EF" w:rsidRDefault="007E58F7" w:rsidP="00632CA6">
            <w:pPr>
              <w:spacing w:after="0" w:line="240" w:lineRule="auto"/>
              <w:jc w:val="center"/>
              <w:rPr>
                <w:rFonts w:ascii="Corbel" w:hAnsi="Corbel"/>
                <w:sz w:val="20"/>
                <w:szCs w:val="20"/>
                <w:lang w:val="pl-PL"/>
              </w:rPr>
            </w:pPr>
            <w:r w:rsidRPr="007E58F7">
              <w:rPr>
                <w:rFonts w:ascii="Corbel" w:hAnsi="Corbel"/>
                <w:sz w:val="20"/>
                <w:szCs w:val="20"/>
                <w:lang w:val="pl-PL"/>
              </w:rPr>
              <w:t xml:space="preserve">Број повреда насталих на путу до посла </w:t>
            </w:r>
          </w:p>
        </w:tc>
        <w:tc>
          <w:tcPr>
            <w:tcW w:w="1224" w:type="dxa"/>
            <w:shd w:val="clear" w:color="auto" w:fill="C5E0B3"/>
            <w:vAlign w:val="center"/>
          </w:tcPr>
          <w:p w:rsidR="00273047" w:rsidRPr="008123EF" w:rsidRDefault="007E58F7" w:rsidP="00632CA6">
            <w:pPr>
              <w:spacing w:after="0" w:line="240" w:lineRule="auto"/>
              <w:jc w:val="center"/>
              <w:rPr>
                <w:rFonts w:ascii="Corbel" w:hAnsi="Corbel"/>
                <w:sz w:val="20"/>
                <w:szCs w:val="20"/>
              </w:rPr>
            </w:pPr>
            <w:r w:rsidRPr="007E58F7">
              <w:rPr>
                <w:rFonts w:ascii="Corbel" w:hAnsi="Corbel"/>
                <w:sz w:val="20"/>
                <w:szCs w:val="20"/>
              </w:rPr>
              <w:t>Број повреда код жена</w:t>
            </w:r>
          </w:p>
        </w:tc>
        <w:tc>
          <w:tcPr>
            <w:tcW w:w="1224" w:type="dxa"/>
            <w:shd w:val="clear" w:color="auto" w:fill="C5E0B3"/>
            <w:vAlign w:val="center"/>
          </w:tcPr>
          <w:p w:rsidR="00273047" w:rsidRPr="008123EF" w:rsidRDefault="007E58F7" w:rsidP="00632CA6">
            <w:pPr>
              <w:spacing w:after="0" w:line="240" w:lineRule="auto"/>
              <w:jc w:val="center"/>
              <w:rPr>
                <w:rFonts w:ascii="Corbel" w:hAnsi="Corbel"/>
                <w:sz w:val="20"/>
                <w:szCs w:val="20"/>
              </w:rPr>
            </w:pPr>
            <w:r w:rsidRPr="007E58F7">
              <w:rPr>
                <w:rFonts w:ascii="Corbel" w:hAnsi="Corbel"/>
                <w:sz w:val="20"/>
                <w:szCs w:val="20"/>
              </w:rPr>
              <w:t>Број повреда код мушкараца</w:t>
            </w:r>
          </w:p>
        </w:tc>
      </w:tr>
      <w:tr w:rsidR="00273047" w:rsidRPr="008123EF" w:rsidTr="001B60BD">
        <w:trPr>
          <w:trHeight w:val="34"/>
          <w:jc w:val="center"/>
        </w:trPr>
        <w:tc>
          <w:tcPr>
            <w:tcW w:w="1003" w:type="dxa"/>
            <w:tcBorders>
              <w:top w:val="double" w:sz="4" w:space="0" w:color="auto"/>
              <w:left w:val="double" w:sz="4" w:space="0" w:color="auto"/>
              <w:right w:val="double" w:sz="4" w:space="0" w:color="auto"/>
            </w:tcBorders>
            <w:vAlign w:val="center"/>
          </w:tcPr>
          <w:p w:rsidR="00273047" w:rsidRPr="003B27FC" w:rsidRDefault="003B27FC" w:rsidP="00632CA6">
            <w:pPr>
              <w:spacing w:after="0" w:line="240" w:lineRule="auto"/>
              <w:jc w:val="center"/>
              <w:rPr>
                <w:rFonts w:ascii="Corbel" w:hAnsi="Corbel"/>
                <w:sz w:val="20"/>
                <w:szCs w:val="20"/>
              </w:rPr>
            </w:pPr>
            <w:r>
              <w:rPr>
                <w:rFonts w:ascii="Corbel" w:hAnsi="Corbel"/>
                <w:sz w:val="20"/>
                <w:szCs w:val="20"/>
              </w:rPr>
              <w:t>2024</w:t>
            </w:r>
          </w:p>
        </w:tc>
        <w:tc>
          <w:tcPr>
            <w:tcW w:w="1224" w:type="dxa"/>
            <w:tcBorders>
              <w:top w:val="double" w:sz="4" w:space="0" w:color="auto"/>
              <w:left w:val="double" w:sz="4" w:space="0" w:color="auto"/>
              <w:right w:val="double" w:sz="4" w:space="0" w:color="auto"/>
            </w:tcBorders>
            <w:vAlign w:val="center"/>
          </w:tcPr>
          <w:p w:rsidR="00273047" w:rsidRPr="003B27FC" w:rsidRDefault="003B27FC" w:rsidP="00632CA6">
            <w:pPr>
              <w:spacing w:after="0" w:line="240" w:lineRule="auto"/>
              <w:jc w:val="center"/>
              <w:rPr>
                <w:rFonts w:ascii="Corbel" w:hAnsi="Corbel"/>
              </w:rPr>
            </w:pPr>
            <w:r>
              <w:rPr>
                <w:rFonts w:ascii="Corbel" w:hAnsi="Corbel"/>
              </w:rPr>
              <w:t>22</w:t>
            </w:r>
          </w:p>
        </w:tc>
        <w:tc>
          <w:tcPr>
            <w:tcW w:w="1224" w:type="dxa"/>
            <w:tcBorders>
              <w:top w:val="double" w:sz="4" w:space="0" w:color="auto"/>
              <w:left w:val="double" w:sz="4" w:space="0" w:color="auto"/>
              <w:right w:val="double" w:sz="4" w:space="0" w:color="auto"/>
            </w:tcBorders>
            <w:vAlign w:val="center"/>
          </w:tcPr>
          <w:p w:rsidR="00273047" w:rsidRPr="003B27FC" w:rsidRDefault="003B27FC" w:rsidP="00632CA6">
            <w:pPr>
              <w:spacing w:after="0" w:line="240" w:lineRule="auto"/>
              <w:jc w:val="center"/>
              <w:rPr>
                <w:rFonts w:ascii="Corbel" w:hAnsi="Corbel"/>
                <w:sz w:val="20"/>
                <w:szCs w:val="20"/>
              </w:rPr>
            </w:pPr>
            <w:r>
              <w:rPr>
                <w:rFonts w:ascii="Corbel" w:hAnsi="Corbel"/>
                <w:sz w:val="20"/>
                <w:szCs w:val="20"/>
              </w:rPr>
              <w:t>16</w:t>
            </w:r>
          </w:p>
        </w:tc>
        <w:tc>
          <w:tcPr>
            <w:tcW w:w="1224" w:type="dxa"/>
            <w:tcBorders>
              <w:top w:val="double" w:sz="4" w:space="0" w:color="auto"/>
              <w:left w:val="double" w:sz="4" w:space="0" w:color="auto"/>
              <w:right w:val="double" w:sz="4" w:space="0" w:color="auto"/>
            </w:tcBorders>
            <w:vAlign w:val="center"/>
          </w:tcPr>
          <w:p w:rsidR="00273047" w:rsidRPr="003B27FC" w:rsidRDefault="003B27FC" w:rsidP="00632CA6">
            <w:pPr>
              <w:spacing w:after="0" w:line="240" w:lineRule="auto"/>
              <w:jc w:val="center"/>
              <w:rPr>
                <w:rFonts w:ascii="Corbel" w:hAnsi="Corbel"/>
                <w:sz w:val="20"/>
                <w:szCs w:val="20"/>
              </w:rPr>
            </w:pPr>
            <w:r>
              <w:rPr>
                <w:rFonts w:ascii="Corbel" w:hAnsi="Corbel"/>
                <w:sz w:val="20"/>
                <w:szCs w:val="20"/>
              </w:rPr>
              <w:t>6</w:t>
            </w:r>
          </w:p>
        </w:tc>
        <w:tc>
          <w:tcPr>
            <w:tcW w:w="1224" w:type="dxa"/>
            <w:tcBorders>
              <w:top w:val="double" w:sz="4" w:space="0" w:color="auto"/>
              <w:left w:val="double" w:sz="4" w:space="0" w:color="auto"/>
              <w:right w:val="double" w:sz="4" w:space="0" w:color="auto"/>
            </w:tcBorders>
            <w:vAlign w:val="center"/>
          </w:tcPr>
          <w:p w:rsidR="00273047" w:rsidRPr="003B27FC" w:rsidRDefault="003B27FC" w:rsidP="00632CA6">
            <w:pPr>
              <w:spacing w:after="0" w:line="240" w:lineRule="auto"/>
              <w:jc w:val="center"/>
              <w:rPr>
                <w:rFonts w:ascii="Corbel" w:hAnsi="Corbel"/>
                <w:sz w:val="20"/>
                <w:szCs w:val="20"/>
              </w:rPr>
            </w:pPr>
            <w:r>
              <w:rPr>
                <w:rFonts w:ascii="Corbel" w:hAnsi="Corbel"/>
                <w:sz w:val="20"/>
                <w:szCs w:val="20"/>
              </w:rPr>
              <w:t>14</w:t>
            </w:r>
          </w:p>
        </w:tc>
        <w:tc>
          <w:tcPr>
            <w:tcW w:w="1224" w:type="dxa"/>
            <w:tcBorders>
              <w:top w:val="double" w:sz="4" w:space="0" w:color="auto"/>
              <w:left w:val="double" w:sz="4" w:space="0" w:color="auto"/>
              <w:right w:val="double" w:sz="4" w:space="0" w:color="auto"/>
            </w:tcBorders>
            <w:vAlign w:val="center"/>
          </w:tcPr>
          <w:p w:rsidR="00273047" w:rsidRPr="003B27FC" w:rsidRDefault="003B27FC" w:rsidP="00632CA6">
            <w:pPr>
              <w:spacing w:after="0" w:line="240" w:lineRule="auto"/>
              <w:jc w:val="center"/>
              <w:rPr>
                <w:rFonts w:ascii="Corbel" w:hAnsi="Corbel"/>
                <w:sz w:val="20"/>
                <w:szCs w:val="20"/>
              </w:rPr>
            </w:pPr>
            <w:r>
              <w:rPr>
                <w:rFonts w:ascii="Corbel" w:hAnsi="Corbel"/>
                <w:sz w:val="20"/>
                <w:szCs w:val="20"/>
              </w:rPr>
              <w:t>8</w:t>
            </w:r>
          </w:p>
        </w:tc>
        <w:tc>
          <w:tcPr>
            <w:tcW w:w="1224" w:type="dxa"/>
            <w:tcBorders>
              <w:top w:val="double" w:sz="4" w:space="0" w:color="auto"/>
              <w:left w:val="double" w:sz="4" w:space="0" w:color="auto"/>
              <w:right w:val="double" w:sz="4" w:space="0" w:color="auto"/>
            </w:tcBorders>
            <w:vAlign w:val="center"/>
          </w:tcPr>
          <w:p w:rsidR="00273047" w:rsidRPr="003B27FC" w:rsidRDefault="003B27FC" w:rsidP="00632CA6">
            <w:pPr>
              <w:spacing w:after="0" w:line="240" w:lineRule="auto"/>
              <w:jc w:val="center"/>
              <w:rPr>
                <w:rFonts w:ascii="Corbel" w:hAnsi="Corbel"/>
                <w:sz w:val="20"/>
                <w:szCs w:val="20"/>
              </w:rPr>
            </w:pPr>
            <w:r>
              <w:rPr>
                <w:rFonts w:ascii="Corbel" w:hAnsi="Corbel"/>
                <w:sz w:val="20"/>
                <w:szCs w:val="20"/>
              </w:rPr>
              <w:t>19</w:t>
            </w:r>
          </w:p>
        </w:tc>
        <w:tc>
          <w:tcPr>
            <w:tcW w:w="1224" w:type="dxa"/>
            <w:tcBorders>
              <w:top w:val="double" w:sz="4" w:space="0" w:color="auto"/>
              <w:left w:val="double" w:sz="4" w:space="0" w:color="auto"/>
              <w:right w:val="double" w:sz="4" w:space="0" w:color="auto"/>
            </w:tcBorders>
            <w:vAlign w:val="center"/>
          </w:tcPr>
          <w:p w:rsidR="00273047" w:rsidRPr="003B27FC" w:rsidRDefault="003B27FC" w:rsidP="00632CA6">
            <w:pPr>
              <w:spacing w:after="0" w:line="240" w:lineRule="auto"/>
              <w:jc w:val="center"/>
              <w:rPr>
                <w:rFonts w:ascii="Corbel" w:hAnsi="Corbel"/>
                <w:sz w:val="20"/>
                <w:szCs w:val="20"/>
              </w:rPr>
            </w:pPr>
            <w:r>
              <w:rPr>
                <w:rFonts w:ascii="Corbel" w:hAnsi="Corbel"/>
                <w:sz w:val="20"/>
                <w:szCs w:val="20"/>
              </w:rPr>
              <w:t>3</w:t>
            </w:r>
          </w:p>
        </w:tc>
      </w:tr>
    </w:tbl>
    <w:p w:rsidR="00273047" w:rsidRPr="00273047" w:rsidRDefault="00273047" w:rsidP="00632CA6">
      <w:pPr>
        <w:spacing w:after="0" w:line="240" w:lineRule="auto"/>
        <w:rPr>
          <w:rFonts w:cstheme="minorHAnsi"/>
          <w:b/>
          <w:sz w:val="24"/>
          <w:szCs w:val="24"/>
        </w:rPr>
      </w:pPr>
    </w:p>
    <w:p w:rsidR="00273047" w:rsidRPr="001955D2" w:rsidRDefault="001955D2" w:rsidP="00D03DCE">
      <w:pPr>
        <w:pStyle w:val="ListParagraph"/>
        <w:numPr>
          <w:ilvl w:val="2"/>
          <w:numId w:val="6"/>
        </w:numPr>
        <w:spacing w:line="240" w:lineRule="auto"/>
        <w:rPr>
          <w:rFonts w:cstheme="minorHAnsi"/>
          <w:b/>
          <w:sz w:val="24"/>
          <w:szCs w:val="24"/>
        </w:rPr>
      </w:pPr>
      <w:r w:rsidRPr="001955D2">
        <w:rPr>
          <w:rFonts w:cstheme="minorHAnsi"/>
          <w:b/>
          <w:sz w:val="24"/>
          <w:szCs w:val="24"/>
        </w:rPr>
        <w:t>Информација и податак о изворима хемијских, физичких и биолошких штетности на раду,радном месту и у радној средини (нпр. безбедносни лист, упутство за употребу опреме за рад и др.)</w:t>
      </w:r>
    </w:p>
    <w:p w:rsidR="00C51A4A" w:rsidRPr="00632CA6" w:rsidRDefault="008201A9" w:rsidP="00632CA6">
      <w:pPr>
        <w:spacing w:line="240" w:lineRule="auto"/>
        <w:ind w:left="360" w:firstLine="348"/>
        <w:rPr>
          <w:rFonts w:cstheme="minorHAnsi"/>
          <w:sz w:val="24"/>
          <w:szCs w:val="24"/>
        </w:rPr>
      </w:pPr>
      <w:r w:rsidRPr="008201A9">
        <w:rPr>
          <w:rFonts w:cstheme="minorHAnsi"/>
          <w:sz w:val="24"/>
          <w:szCs w:val="24"/>
        </w:rPr>
        <w:t xml:space="preserve">Извори хемијских штетности у радној средини идентификују се и документују у складу са важећим законским и техничким прописима. Информације о опасним хемијским материјама доступне су путем безбедносних листова, док се подаци о физичким  штетностима дефинишу кроз стручне налазе. Такође, упутства за употребу опреме за рад и остала техничка документација пружају детаљне смернице за безбедно руковање и заштиту запослених. Сви ови подаци редовно се ажурирају и доступни су запосленима ради </w:t>
      </w:r>
      <w:r w:rsidR="00E84C70">
        <w:rPr>
          <w:rFonts w:cstheme="minorHAnsi"/>
          <w:sz w:val="24"/>
          <w:szCs w:val="24"/>
        </w:rPr>
        <w:t>осигурања безбедних услова рада</w:t>
      </w:r>
    </w:p>
    <w:p w:rsidR="00D67970" w:rsidRPr="00853C52" w:rsidRDefault="00D67970" w:rsidP="005F1E36">
      <w:pPr>
        <w:pStyle w:val="ListParagraph"/>
        <w:numPr>
          <w:ilvl w:val="2"/>
          <w:numId w:val="6"/>
        </w:numPr>
        <w:spacing w:line="240" w:lineRule="auto"/>
        <w:rPr>
          <w:rFonts w:cstheme="minorHAnsi"/>
          <w:b/>
          <w:sz w:val="24"/>
          <w:szCs w:val="24"/>
        </w:rPr>
      </w:pPr>
      <w:r w:rsidRPr="00D67970">
        <w:rPr>
          <w:rFonts w:cstheme="minorHAnsi"/>
          <w:b/>
          <w:sz w:val="24"/>
          <w:szCs w:val="24"/>
        </w:rPr>
        <w:t>Лична заштитна опрема</w:t>
      </w:r>
    </w:p>
    <w:tbl>
      <w:tblPr>
        <w:tblW w:w="812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64"/>
        <w:gridCol w:w="3478"/>
        <w:gridCol w:w="3183"/>
      </w:tblGrid>
      <w:tr w:rsidR="005F1E36" w:rsidRPr="00F964E4" w:rsidTr="00673257">
        <w:trPr>
          <w:trHeight w:val="432"/>
          <w:jc w:val="center"/>
        </w:trPr>
        <w:tc>
          <w:tcPr>
            <w:tcW w:w="1464" w:type="dxa"/>
            <w:tcBorders>
              <w:top w:val="double" w:sz="4" w:space="0" w:color="auto"/>
              <w:left w:val="double" w:sz="4" w:space="0" w:color="auto"/>
              <w:bottom w:val="double" w:sz="4" w:space="0" w:color="auto"/>
            </w:tcBorders>
            <w:vAlign w:val="center"/>
          </w:tcPr>
          <w:p w:rsidR="005F1E36" w:rsidRPr="00BD0782" w:rsidRDefault="005F1E36" w:rsidP="00673257">
            <w:pPr>
              <w:spacing w:after="0" w:line="240" w:lineRule="auto"/>
              <w:ind w:left="-238" w:firstLine="238"/>
              <w:jc w:val="center"/>
              <w:rPr>
                <w:rFonts w:ascii="Corbel" w:hAnsi="Corbel"/>
                <w:b/>
                <w:sz w:val="20"/>
                <w:szCs w:val="20"/>
              </w:rPr>
            </w:pPr>
            <w:r>
              <w:rPr>
                <w:rFonts w:ascii="Corbel" w:hAnsi="Corbel"/>
                <w:b/>
                <w:sz w:val="20"/>
                <w:szCs w:val="20"/>
              </w:rPr>
              <w:t>Редни број</w:t>
            </w:r>
          </w:p>
        </w:tc>
        <w:tc>
          <w:tcPr>
            <w:tcW w:w="3478" w:type="dxa"/>
            <w:tcBorders>
              <w:top w:val="double" w:sz="4" w:space="0" w:color="auto"/>
              <w:bottom w:val="double" w:sz="4" w:space="0" w:color="auto"/>
            </w:tcBorders>
            <w:vAlign w:val="center"/>
          </w:tcPr>
          <w:p w:rsidR="005F1E36" w:rsidRPr="00F964E4" w:rsidRDefault="005F1E36" w:rsidP="00673257">
            <w:pPr>
              <w:spacing w:after="0" w:line="240" w:lineRule="auto"/>
              <w:jc w:val="center"/>
              <w:rPr>
                <w:rFonts w:ascii="Corbel" w:hAnsi="Corbel"/>
                <w:b/>
                <w:sz w:val="20"/>
                <w:szCs w:val="20"/>
                <w:lang w:val="sr-Latn-CS"/>
              </w:rPr>
            </w:pPr>
            <w:r w:rsidRPr="00BD0782">
              <w:rPr>
                <w:rFonts w:ascii="Corbel" w:hAnsi="Corbel"/>
                <w:b/>
                <w:sz w:val="20"/>
                <w:szCs w:val="20"/>
                <w:lang w:val="sr-Latn-CS"/>
              </w:rPr>
              <w:t>Назив средства –опреме за личну заштиту</w:t>
            </w:r>
          </w:p>
        </w:tc>
        <w:tc>
          <w:tcPr>
            <w:tcW w:w="3183" w:type="dxa"/>
            <w:tcBorders>
              <w:top w:val="double" w:sz="4" w:space="0" w:color="auto"/>
              <w:bottom w:val="double" w:sz="4" w:space="0" w:color="auto"/>
              <w:right w:val="double" w:sz="4" w:space="0" w:color="auto"/>
            </w:tcBorders>
            <w:vAlign w:val="center"/>
          </w:tcPr>
          <w:p w:rsidR="005F1E36" w:rsidRPr="00BD0782" w:rsidRDefault="005F1E36" w:rsidP="00673257">
            <w:pPr>
              <w:spacing w:after="0" w:line="240" w:lineRule="auto"/>
              <w:jc w:val="center"/>
              <w:rPr>
                <w:rFonts w:ascii="Corbel" w:hAnsi="Corbel"/>
                <w:b/>
                <w:sz w:val="20"/>
                <w:szCs w:val="20"/>
              </w:rPr>
            </w:pPr>
            <w:r>
              <w:rPr>
                <w:rFonts w:ascii="Corbel" w:hAnsi="Corbel"/>
                <w:b/>
                <w:sz w:val="20"/>
                <w:szCs w:val="20"/>
              </w:rPr>
              <w:t>Начин чувања и одржавања</w:t>
            </w:r>
          </w:p>
        </w:tc>
      </w:tr>
      <w:tr w:rsidR="005F1E36" w:rsidRPr="00F964E4" w:rsidTr="00673257">
        <w:trPr>
          <w:trHeight w:val="432"/>
          <w:jc w:val="center"/>
        </w:trPr>
        <w:tc>
          <w:tcPr>
            <w:tcW w:w="1464" w:type="dxa"/>
            <w:tcBorders>
              <w:top w:val="double" w:sz="4" w:space="0" w:color="auto"/>
              <w:left w:val="double" w:sz="4" w:space="0" w:color="auto"/>
            </w:tcBorders>
            <w:vAlign w:val="center"/>
          </w:tcPr>
          <w:p w:rsidR="005F1E36" w:rsidRPr="00F964E4" w:rsidRDefault="005F1E36" w:rsidP="00673257">
            <w:pPr>
              <w:spacing w:after="0" w:line="240" w:lineRule="auto"/>
              <w:jc w:val="center"/>
              <w:rPr>
                <w:rFonts w:ascii="Corbel" w:hAnsi="Corbel"/>
                <w:sz w:val="20"/>
                <w:szCs w:val="20"/>
                <w:lang w:val="sr-Latn-CS"/>
              </w:rPr>
            </w:pPr>
            <w:r w:rsidRPr="00F964E4">
              <w:rPr>
                <w:rFonts w:ascii="Corbel" w:hAnsi="Corbel"/>
                <w:sz w:val="20"/>
                <w:szCs w:val="20"/>
                <w:lang w:val="sr-Latn-CS"/>
              </w:rPr>
              <w:t>1.</w:t>
            </w:r>
          </w:p>
        </w:tc>
        <w:tc>
          <w:tcPr>
            <w:tcW w:w="3478" w:type="dxa"/>
            <w:tcBorders>
              <w:top w:val="double" w:sz="4" w:space="0" w:color="auto"/>
            </w:tcBorders>
            <w:vAlign w:val="center"/>
          </w:tcPr>
          <w:p w:rsidR="005F1E36" w:rsidRPr="00E23EB8" w:rsidRDefault="005F1E36" w:rsidP="00673257">
            <w:pPr>
              <w:spacing w:after="0" w:line="240" w:lineRule="auto"/>
              <w:rPr>
                <w:rFonts w:ascii="Corbel" w:hAnsi="Corbel" w:cs="Arial"/>
                <w:sz w:val="20"/>
                <w:szCs w:val="20"/>
              </w:rPr>
            </w:pPr>
            <w:r>
              <w:rPr>
                <w:rFonts w:ascii="Corbel" w:hAnsi="Corbel" w:cs="Arial"/>
                <w:sz w:val="20"/>
                <w:szCs w:val="20"/>
              </w:rPr>
              <w:t>Радни мантил</w:t>
            </w:r>
          </w:p>
        </w:tc>
        <w:tc>
          <w:tcPr>
            <w:tcW w:w="3183" w:type="dxa"/>
            <w:vMerge w:val="restart"/>
            <w:tcBorders>
              <w:top w:val="double" w:sz="4" w:space="0" w:color="auto"/>
              <w:right w:val="double" w:sz="4" w:space="0" w:color="auto"/>
            </w:tcBorders>
            <w:shd w:val="clear" w:color="auto" w:fill="auto"/>
            <w:vAlign w:val="center"/>
          </w:tcPr>
          <w:p w:rsidR="005F1E36" w:rsidRPr="00F964E4" w:rsidRDefault="005F1E36" w:rsidP="00673257">
            <w:pPr>
              <w:spacing w:after="0" w:line="240" w:lineRule="auto"/>
              <w:jc w:val="center"/>
              <w:rPr>
                <w:rFonts w:ascii="Corbel" w:hAnsi="Corbel"/>
                <w:sz w:val="20"/>
                <w:szCs w:val="20"/>
                <w:lang w:val="sr-Latn-CS"/>
              </w:rPr>
            </w:pPr>
            <w:r w:rsidRPr="0083509E">
              <w:rPr>
                <w:rFonts w:ascii="Corbel" w:hAnsi="Corbel"/>
                <w:sz w:val="20"/>
                <w:szCs w:val="20"/>
                <w:lang w:val="sr-Latn-CS"/>
              </w:rPr>
              <w:t>У гардероберним орманима</w:t>
            </w:r>
          </w:p>
        </w:tc>
      </w:tr>
      <w:tr w:rsidR="005F1E36" w:rsidRPr="00F964E4" w:rsidTr="00673257">
        <w:trPr>
          <w:trHeight w:val="432"/>
          <w:jc w:val="center"/>
        </w:trPr>
        <w:tc>
          <w:tcPr>
            <w:tcW w:w="1464" w:type="dxa"/>
            <w:tcBorders>
              <w:left w:val="double" w:sz="4" w:space="0" w:color="auto"/>
            </w:tcBorders>
            <w:vAlign w:val="center"/>
          </w:tcPr>
          <w:p w:rsidR="005F1E36" w:rsidRPr="00F964E4" w:rsidRDefault="005F1E36" w:rsidP="00673257">
            <w:pPr>
              <w:spacing w:after="0" w:line="240" w:lineRule="auto"/>
              <w:jc w:val="center"/>
              <w:rPr>
                <w:rFonts w:ascii="Corbel" w:hAnsi="Corbel"/>
                <w:sz w:val="20"/>
                <w:szCs w:val="20"/>
                <w:lang w:val="sr-Latn-CS"/>
              </w:rPr>
            </w:pPr>
            <w:r>
              <w:rPr>
                <w:rFonts w:ascii="Corbel" w:hAnsi="Corbel"/>
                <w:sz w:val="20"/>
                <w:szCs w:val="20"/>
              </w:rPr>
              <w:t>2</w:t>
            </w:r>
            <w:r w:rsidRPr="00F964E4">
              <w:rPr>
                <w:rFonts w:ascii="Corbel" w:hAnsi="Corbel"/>
                <w:sz w:val="20"/>
                <w:szCs w:val="20"/>
                <w:lang w:val="sr-Latn-CS"/>
              </w:rPr>
              <w:t>.</w:t>
            </w:r>
          </w:p>
        </w:tc>
        <w:tc>
          <w:tcPr>
            <w:tcW w:w="3478" w:type="dxa"/>
            <w:vAlign w:val="center"/>
          </w:tcPr>
          <w:p w:rsidR="005F1E36" w:rsidRPr="00E23EB8" w:rsidRDefault="005F1E36" w:rsidP="00673257">
            <w:pPr>
              <w:spacing w:after="0" w:line="240" w:lineRule="auto"/>
              <w:rPr>
                <w:rFonts w:ascii="Corbel" w:hAnsi="Corbel" w:cs="Arial"/>
                <w:sz w:val="20"/>
                <w:szCs w:val="20"/>
              </w:rPr>
            </w:pPr>
            <w:r>
              <w:rPr>
                <w:rFonts w:ascii="Corbel" w:hAnsi="Corbel" w:cs="Arial"/>
                <w:sz w:val="20"/>
                <w:szCs w:val="20"/>
              </w:rPr>
              <w:t>Радна обућа-кломпе</w:t>
            </w:r>
          </w:p>
        </w:tc>
        <w:tc>
          <w:tcPr>
            <w:tcW w:w="3183" w:type="dxa"/>
            <w:vMerge/>
            <w:tcBorders>
              <w:right w:val="double" w:sz="4" w:space="0" w:color="auto"/>
            </w:tcBorders>
            <w:shd w:val="clear" w:color="auto" w:fill="auto"/>
            <w:vAlign w:val="center"/>
          </w:tcPr>
          <w:p w:rsidR="005F1E36" w:rsidRPr="00F964E4" w:rsidRDefault="005F1E36" w:rsidP="00673257">
            <w:pPr>
              <w:spacing w:after="0" w:line="240" w:lineRule="auto"/>
              <w:jc w:val="center"/>
              <w:rPr>
                <w:rFonts w:ascii="Corbel" w:hAnsi="Corbel"/>
                <w:sz w:val="20"/>
                <w:szCs w:val="20"/>
                <w:lang w:val="sr-Latn-CS"/>
              </w:rPr>
            </w:pPr>
          </w:p>
        </w:tc>
      </w:tr>
      <w:tr w:rsidR="005F1E36" w:rsidRPr="00F964E4" w:rsidTr="00673257">
        <w:trPr>
          <w:trHeight w:val="432"/>
          <w:jc w:val="center"/>
        </w:trPr>
        <w:tc>
          <w:tcPr>
            <w:tcW w:w="1464" w:type="dxa"/>
            <w:tcBorders>
              <w:left w:val="double" w:sz="4" w:space="0" w:color="auto"/>
            </w:tcBorders>
            <w:vAlign w:val="center"/>
          </w:tcPr>
          <w:p w:rsidR="005F1E36" w:rsidRPr="00F964E4" w:rsidRDefault="005F1E36" w:rsidP="00673257">
            <w:pPr>
              <w:spacing w:after="0" w:line="240" w:lineRule="auto"/>
              <w:jc w:val="center"/>
              <w:rPr>
                <w:rFonts w:ascii="Corbel" w:hAnsi="Corbel"/>
                <w:sz w:val="20"/>
                <w:szCs w:val="20"/>
                <w:lang w:val="sr-Latn-CS"/>
              </w:rPr>
            </w:pPr>
            <w:r>
              <w:rPr>
                <w:rFonts w:ascii="Corbel" w:hAnsi="Corbel"/>
                <w:sz w:val="20"/>
                <w:szCs w:val="20"/>
              </w:rPr>
              <w:t>3</w:t>
            </w:r>
            <w:r w:rsidRPr="00F964E4">
              <w:rPr>
                <w:rFonts w:ascii="Corbel" w:hAnsi="Corbel"/>
                <w:sz w:val="20"/>
                <w:szCs w:val="20"/>
                <w:lang w:val="sr-Latn-CS"/>
              </w:rPr>
              <w:t>.</w:t>
            </w:r>
          </w:p>
        </w:tc>
        <w:tc>
          <w:tcPr>
            <w:tcW w:w="3478" w:type="dxa"/>
            <w:vAlign w:val="center"/>
          </w:tcPr>
          <w:p w:rsidR="005F1E36" w:rsidRPr="00E23EB8" w:rsidRDefault="005F1E36" w:rsidP="00673257">
            <w:pPr>
              <w:spacing w:after="0" w:line="240" w:lineRule="auto"/>
              <w:rPr>
                <w:rFonts w:ascii="Corbel" w:hAnsi="Corbel" w:cs="Arial"/>
                <w:sz w:val="20"/>
                <w:szCs w:val="20"/>
              </w:rPr>
            </w:pPr>
            <w:r>
              <w:rPr>
                <w:rFonts w:ascii="Corbel" w:hAnsi="Corbel" w:cs="Arial"/>
                <w:sz w:val="20"/>
                <w:szCs w:val="20"/>
              </w:rPr>
              <w:t>Заштитне медицинске рукавице</w:t>
            </w:r>
          </w:p>
        </w:tc>
        <w:tc>
          <w:tcPr>
            <w:tcW w:w="3183" w:type="dxa"/>
            <w:vMerge/>
            <w:tcBorders>
              <w:right w:val="double" w:sz="4" w:space="0" w:color="auto"/>
            </w:tcBorders>
            <w:shd w:val="clear" w:color="auto" w:fill="auto"/>
            <w:vAlign w:val="center"/>
          </w:tcPr>
          <w:p w:rsidR="005F1E36" w:rsidRPr="00F964E4" w:rsidRDefault="005F1E36" w:rsidP="00673257">
            <w:pPr>
              <w:spacing w:after="0" w:line="240" w:lineRule="auto"/>
              <w:jc w:val="center"/>
              <w:rPr>
                <w:rFonts w:ascii="Corbel" w:hAnsi="Corbel"/>
                <w:sz w:val="20"/>
                <w:szCs w:val="20"/>
                <w:lang w:val="sr-Latn-CS"/>
              </w:rPr>
            </w:pPr>
          </w:p>
        </w:tc>
      </w:tr>
      <w:tr w:rsidR="005F1E36" w:rsidRPr="00F964E4" w:rsidTr="00673257">
        <w:trPr>
          <w:trHeight w:val="432"/>
          <w:jc w:val="center"/>
        </w:trPr>
        <w:tc>
          <w:tcPr>
            <w:tcW w:w="1464" w:type="dxa"/>
            <w:tcBorders>
              <w:left w:val="double" w:sz="4" w:space="0" w:color="auto"/>
            </w:tcBorders>
            <w:vAlign w:val="center"/>
          </w:tcPr>
          <w:p w:rsidR="005F1E36" w:rsidRDefault="005F1E36" w:rsidP="00673257">
            <w:pPr>
              <w:spacing w:after="0" w:line="240" w:lineRule="auto"/>
              <w:jc w:val="center"/>
              <w:rPr>
                <w:rFonts w:ascii="Corbel" w:hAnsi="Corbel"/>
                <w:sz w:val="20"/>
                <w:szCs w:val="20"/>
                <w:lang w:val="sr-Latn-CS"/>
              </w:rPr>
            </w:pPr>
            <w:r>
              <w:rPr>
                <w:rFonts w:ascii="Corbel" w:hAnsi="Corbel"/>
                <w:sz w:val="20"/>
                <w:szCs w:val="20"/>
              </w:rPr>
              <w:t>4</w:t>
            </w:r>
            <w:r>
              <w:rPr>
                <w:rFonts w:ascii="Corbel" w:hAnsi="Corbel"/>
                <w:sz w:val="20"/>
                <w:szCs w:val="20"/>
                <w:lang w:val="sr-Latn-CS"/>
              </w:rPr>
              <w:t>.</w:t>
            </w:r>
          </w:p>
        </w:tc>
        <w:tc>
          <w:tcPr>
            <w:tcW w:w="3478" w:type="dxa"/>
            <w:vAlign w:val="center"/>
          </w:tcPr>
          <w:p w:rsidR="005F1E36" w:rsidRPr="00E23EB8" w:rsidRDefault="005F1E36" w:rsidP="00673257">
            <w:pPr>
              <w:spacing w:after="0" w:line="240" w:lineRule="auto"/>
              <w:rPr>
                <w:rFonts w:ascii="Corbel" w:hAnsi="Corbel" w:cs="Arial"/>
                <w:sz w:val="20"/>
                <w:szCs w:val="20"/>
              </w:rPr>
            </w:pPr>
            <w:r>
              <w:rPr>
                <w:rFonts w:ascii="Corbel" w:hAnsi="Corbel" w:cs="Arial"/>
                <w:sz w:val="20"/>
                <w:szCs w:val="20"/>
              </w:rPr>
              <w:t>Заштитне маске</w:t>
            </w:r>
          </w:p>
        </w:tc>
        <w:tc>
          <w:tcPr>
            <w:tcW w:w="3183" w:type="dxa"/>
            <w:vMerge/>
            <w:tcBorders>
              <w:right w:val="double" w:sz="4" w:space="0" w:color="auto"/>
            </w:tcBorders>
            <w:shd w:val="clear" w:color="auto" w:fill="auto"/>
            <w:vAlign w:val="center"/>
          </w:tcPr>
          <w:p w:rsidR="005F1E36" w:rsidRPr="00F964E4" w:rsidRDefault="005F1E36" w:rsidP="00673257">
            <w:pPr>
              <w:spacing w:after="0" w:line="240" w:lineRule="auto"/>
              <w:jc w:val="center"/>
              <w:rPr>
                <w:rFonts w:ascii="Corbel" w:hAnsi="Corbel"/>
                <w:sz w:val="20"/>
                <w:szCs w:val="20"/>
                <w:lang w:val="sr-Latn-CS"/>
              </w:rPr>
            </w:pPr>
          </w:p>
        </w:tc>
      </w:tr>
      <w:tr w:rsidR="005F1E36" w:rsidRPr="00F964E4" w:rsidTr="00673257">
        <w:trPr>
          <w:trHeight w:val="432"/>
          <w:jc w:val="center"/>
        </w:trPr>
        <w:tc>
          <w:tcPr>
            <w:tcW w:w="1464" w:type="dxa"/>
            <w:tcBorders>
              <w:left w:val="double" w:sz="4" w:space="0" w:color="auto"/>
            </w:tcBorders>
            <w:vAlign w:val="center"/>
          </w:tcPr>
          <w:p w:rsidR="005F1E36" w:rsidRDefault="005F1E36" w:rsidP="00673257">
            <w:pPr>
              <w:spacing w:after="0" w:line="240" w:lineRule="auto"/>
              <w:jc w:val="center"/>
              <w:rPr>
                <w:rFonts w:ascii="Corbel" w:hAnsi="Corbel"/>
                <w:sz w:val="20"/>
                <w:szCs w:val="20"/>
              </w:rPr>
            </w:pPr>
            <w:r>
              <w:rPr>
                <w:rFonts w:ascii="Corbel" w:hAnsi="Corbel"/>
                <w:sz w:val="20"/>
                <w:szCs w:val="20"/>
              </w:rPr>
              <w:t>5.</w:t>
            </w:r>
          </w:p>
        </w:tc>
        <w:tc>
          <w:tcPr>
            <w:tcW w:w="3478" w:type="dxa"/>
            <w:vAlign w:val="center"/>
          </w:tcPr>
          <w:p w:rsidR="005F1E36" w:rsidRPr="00D13585" w:rsidRDefault="005F1E36" w:rsidP="00673257">
            <w:pPr>
              <w:spacing w:after="0" w:line="240" w:lineRule="auto"/>
              <w:rPr>
                <w:rFonts w:ascii="Corbel" w:hAnsi="Corbel" w:cs="Arial"/>
                <w:sz w:val="20"/>
                <w:szCs w:val="20"/>
              </w:rPr>
            </w:pPr>
            <w:r>
              <w:rPr>
                <w:rFonts w:ascii="Corbel" w:hAnsi="Corbel" w:cs="Arial"/>
                <w:sz w:val="20"/>
                <w:szCs w:val="20"/>
              </w:rPr>
              <w:t>Заштитне наочаре</w:t>
            </w:r>
          </w:p>
        </w:tc>
        <w:tc>
          <w:tcPr>
            <w:tcW w:w="3183" w:type="dxa"/>
            <w:vMerge/>
            <w:tcBorders>
              <w:right w:val="double" w:sz="4" w:space="0" w:color="auto"/>
            </w:tcBorders>
            <w:shd w:val="clear" w:color="auto" w:fill="auto"/>
            <w:vAlign w:val="center"/>
          </w:tcPr>
          <w:p w:rsidR="005F1E36" w:rsidRPr="00F964E4" w:rsidRDefault="005F1E36" w:rsidP="00673257">
            <w:pPr>
              <w:spacing w:after="0" w:line="240" w:lineRule="auto"/>
              <w:jc w:val="center"/>
              <w:rPr>
                <w:rFonts w:ascii="Corbel" w:hAnsi="Corbel"/>
                <w:sz w:val="20"/>
                <w:szCs w:val="20"/>
                <w:lang w:val="sr-Latn-CS"/>
              </w:rPr>
            </w:pPr>
          </w:p>
        </w:tc>
      </w:tr>
    </w:tbl>
    <w:p w:rsidR="00632CA6" w:rsidRDefault="00632CA6" w:rsidP="00D67970">
      <w:pPr>
        <w:pStyle w:val="ListParagraph"/>
        <w:spacing w:line="240" w:lineRule="auto"/>
        <w:ind w:left="1080"/>
        <w:rPr>
          <w:rFonts w:cstheme="minorHAnsi"/>
          <w:b/>
          <w:sz w:val="24"/>
          <w:szCs w:val="24"/>
        </w:rPr>
      </w:pPr>
    </w:p>
    <w:p w:rsidR="00632CA6" w:rsidRPr="00632CA6" w:rsidRDefault="00632CA6" w:rsidP="00D67970">
      <w:pPr>
        <w:pStyle w:val="ListParagraph"/>
        <w:spacing w:line="240" w:lineRule="auto"/>
        <w:ind w:left="1080"/>
        <w:rPr>
          <w:rFonts w:cstheme="minorHAnsi"/>
          <w:b/>
          <w:sz w:val="24"/>
          <w:szCs w:val="24"/>
        </w:rPr>
      </w:pPr>
    </w:p>
    <w:p w:rsidR="00E2793E" w:rsidRPr="00516047" w:rsidRDefault="00912B4E" w:rsidP="00E2793E">
      <w:pPr>
        <w:pStyle w:val="ListParagraph"/>
        <w:numPr>
          <w:ilvl w:val="2"/>
          <w:numId w:val="6"/>
        </w:numPr>
        <w:spacing w:line="240" w:lineRule="auto"/>
        <w:rPr>
          <w:rFonts w:cstheme="minorHAnsi"/>
          <w:b/>
          <w:sz w:val="24"/>
          <w:szCs w:val="24"/>
        </w:rPr>
      </w:pPr>
      <w:r w:rsidRPr="00912B4E">
        <w:rPr>
          <w:rFonts w:cstheme="minorHAnsi"/>
          <w:b/>
          <w:sz w:val="24"/>
          <w:szCs w:val="24"/>
        </w:rPr>
        <w:t>Анализа предузетих мера ради спречавања повреде на раду, професионалне болести и болести у вези са радом.</w:t>
      </w:r>
    </w:p>
    <w:p w:rsidR="00516047" w:rsidRPr="00516047" w:rsidRDefault="00516047" w:rsidP="00516047">
      <w:pPr>
        <w:pStyle w:val="ListParagraph"/>
        <w:spacing w:line="240" w:lineRule="auto"/>
        <w:ind w:left="1080"/>
        <w:rPr>
          <w:rFonts w:cstheme="minorHAnsi"/>
          <w:b/>
          <w:sz w:val="24"/>
          <w:szCs w:val="24"/>
        </w:rPr>
      </w:pPr>
    </w:p>
    <w:p w:rsidR="00B13F9B" w:rsidRDefault="007E46AD" w:rsidP="007E46AD">
      <w:pPr>
        <w:pStyle w:val="ListParagraph"/>
        <w:spacing w:line="240" w:lineRule="auto"/>
        <w:ind w:firstLine="696"/>
        <w:rPr>
          <w:rFonts w:cstheme="minorHAnsi"/>
          <w:sz w:val="24"/>
          <w:szCs w:val="24"/>
          <w:lang/>
        </w:rPr>
      </w:pPr>
      <w:r w:rsidRPr="007E46AD">
        <w:rPr>
          <w:rFonts w:cstheme="minorHAnsi"/>
          <w:sz w:val="24"/>
          <w:szCs w:val="24"/>
        </w:rPr>
        <w:t>Актом о процени ризика дефинисана су радна места са повећаним ризиком, што обавезује послодавца да врши периодичне лекарске прегледе запослених на том радном месту. Заштита запослених који обављају послове с повећаним ризиком подразумева бројне и разнолике видове заштите њиховог здравља и живота. Послови с повећаним ризиком се разликују од осталих послова по томе што су веома штетни за људско здравље, а могу бити и ризични по људски живот, чак и онда када се у организацији доследно примењују законски и други прописи из области заштите запослених и заштите на раду. Из наведених разлога, прописане су и додатне, појачане мере заштите запослених који наведене послове обављају. Установа које има радна места са повећаним ризиком је у обавези је да осим општих мера предузме и посебне на заштити здравља и живота запослених. Уобичајени видови такве (законске и организационе) заштите су: скраћено радно време, дужи годишњи одмор, редован здравствени преглед ради праћења здравственог стања запослених, посебна заштитна опрема и друго</w:t>
      </w:r>
      <w:r>
        <w:rPr>
          <w:rFonts w:cstheme="minorHAnsi"/>
          <w:sz w:val="24"/>
          <w:szCs w:val="24"/>
        </w:rPr>
        <w:t>.</w:t>
      </w:r>
    </w:p>
    <w:p w:rsidR="00853C52" w:rsidRDefault="00853C52" w:rsidP="007E46AD">
      <w:pPr>
        <w:pStyle w:val="ListParagraph"/>
        <w:spacing w:line="240" w:lineRule="auto"/>
        <w:ind w:firstLine="696"/>
        <w:rPr>
          <w:rFonts w:cstheme="minorHAnsi"/>
          <w:sz w:val="24"/>
          <w:szCs w:val="24"/>
          <w:lang/>
        </w:rPr>
      </w:pPr>
    </w:p>
    <w:p w:rsidR="00853C52" w:rsidRPr="00853C52" w:rsidRDefault="00853C52" w:rsidP="007E46AD">
      <w:pPr>
        <w:pStyle w:val="ListParagraph"/>
        <w:spacing w:line="240" w:lineRule="auto"/>
        <w:ind w:firstLine="696"/>
        <w:rPr>
          <w:rFonts w:cstheme="minorHAnsi"/>
          <w:b/>
          <w:sz w:val="24"/>
          <w:szCs w:val="24"/>
          <w:lang/>
        </w:rPr>
      </w:pPr>
    </w:p>
    <w:p w:rsidR="00B13F9B" w:rsidRPr="00B13F9B" w:rsidRDefault="00B13F9B" w:rsidP="00B13F9B">
      <w:pPr>
        <w:pStyle w:val="ListParagraph"/>
        <w:spacing w:line="240" w:lineRule="auto"/>
        <w:ind w:left="1080"/>
        <w:rPr>
          <w:rFonts w:cstheme="minorHAnsi"/>
          <w:b/>
          <w:sz w:val="24"/>
          <w:szCs w:val="24"/>
        </w:rPr>
      </w:pPr>
    </w:p>
    <w:p w:rsidR="008A3B6F" w:rsidRPr="00516047" w:rsidRDefault="008A3B6F" w:rsidP="00516047">
      <w:pPr>
        <w:pStyle w:val="ListParagraph"/>
        <w:numPr>
          <w:ilvl w:val="2"/>
          <w:numId w:val="6"/>
        </w:numPr>
        <w:spacing w:line="240" w:lineRule="auto"/>
        <w:rPr>
          <w:rFonts w:cstheme="minorHAnsi"/>
          <w:b/>
          <w:sz w:val="24"/>
          <w:szCs w:val="24"/>
        </w:rPr>
      </w:pPr>
      <w:r w:rsidRPr="00516047">
        <w:rPr>
          <w:rFonts w:cstheme="minorHAnsi"/>
          <w:b/>
          <w:sz w:val="24"/>
          <w:szCs w:val="24"/>
        </w:rPr>
        <w:lastRenderedPageBreak/>
        <w:t>Инспекцијски налаз о извршеном надзору:</w:t>
      </w:r>
    </w:p>
    <w:tbl>
      <w:tblPr>
        <w:tblW w:w="8266" w:type="dxa"/>
        <w:jc w:val="center"/>
        <w:tblInd w:w="63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223"/>
        <w:gridCol w:w="2470"/>
        <w:gridCol w:w="1703"/>
        <w:gridCol w:w="2870"/>
      </w:tblGrid>
      <w:tr w:rsidR="00BB1065" w:rsidRPr="00613FA1" w:rsidTr="00BB1065">
        <w:trPr>
          <w:trHeight w:val="440"/>
          <w:jc w:val="center"/>
        </w:trPr>
        <w:tc>
          <w:tcPr>
            <w:tcW w:w="8266" w:type="dxa"/>
            <w:gridSpan w:val="4"/>
            <w:vAlign w:val="center"/>
          </w:tcPr>
          <w:p w:rsidR="00BB1065" w:rsidRPr="00BB1065" w:rsidRDefault="00BB1065" w:rsidP="001B60BD">
            <w:pPr>
              <w:jc w:val="center"/>
              <w:rPr>
                <w:rFonts w:ascii="Corbel" w:hAnsi="Corbel" w:cs="Browallia New"/>
                <w:b/>
                <w:bCs/>
                <w:sz w:val="20"/>
                <w:szCs w:val="20"/>
              </w:rPr>
            </w:pPr>
            <w:r>
              <w:rPr>
                <w:rFonts w:ascii="Corbel" w:hAnsi="Corbel" w:cs="Browallia New"/>
                <w:b/>
                <w:bCs/>
                <w:sz w:val="20"/>
                <w:szCs w:val="20"/>
              </w:rPr>
              <w:t>Записник о инспекцијском надзору</w:t>
            </w:r>
          </w:p>
        </w:tc>
      </w:tr>
      <w:tr w:rsidR="00BB1065" w:rsidRPr="00A71605" w:rsidTr="00BB1065">
        <w:trPr>
          <w:trHeight w:val="347"/>
          <w:jc w:val="center"/>
        </w:trPr>
        <w:tc>
          <w:tcPr>
            <w:tcW w:w="1223" w:type="dxa"/>
            <w:vAlign w:val="center"/>
          </w:tcPr>
          <w:p w:rsidR="00BB1065" w:rsidRPr="00BB1065" w:rsidRDefault="00BB1065" w:rsidP="001B60BD">
            <w:pPr>
              <w:jc w:val="center"/>
              <w:rPr>
                <w:rFonts w:ascii="Corbel" w:hAnsi="Corbel" w:cs="Browallia New"/>
                <w:b/>
                <w:bCs/>
                <w:sz w:val="20"/>
                <w:szCs w:val="20"/>
              </w:rPr>
            </w:pPr>
            <w:r>
              <w:rPr>
                <w:rFonts w:ascii="Corbel" w:hAnsi="Corbel" w:cs="Browallia New"/>
                <w:b/>
                <w:bCs/>
                <w:sz w:val="20"/>
                <w:szCs w:val="20"/>
              </w:rPr>
              <w:t>Састављен дана</w:t>
            </w:r>
          </w:p>
        </w:tc>
        <w:tc>
          <w:tcPr>
            <w:tcW w:w="2470" w:type="dxa"/>
            <w:vAlign w:val="center"/>
          </w:tcPr>
          <w:p w:rsidR="00BB1065" w:rsidRPr="00BB1065" w:rsidRDefault="00BB1065" w:rsidP="001B60BD">
            <w:pPr>
              <w:jc w:val="center"/>
              <w:rPr>
                <w:rFonts w:ascii="Corbel" w:hAnsi="Corbel" w:cs="Browallia New"/>
                <w:b/>
                <w:bCs/>
                <w:sz w:val="20"/>
                <w:szCs w:val="20"/>
              </w:rPr>
            </w:pPr>
            <w:r>
              <w:rPr>
                <w:rFonts w:ascii="Corbel" w:hAnsi="Corbel" w:cs="Browallia New"/>
                <w:b/>
                <w:bCs/>
                <w:sz w:val="20"/>
                <w:szCs w:val="20"/>
              </w:rPr>
              <w:t>Број записника</w:t>
            </w:r>
          </w:p>
        </w:tc>
        <w:tc>
          <w:tcPr>
            <w:tcW w:w="1703" w:type="dxa"/>
            <w:vAlign w:val="center"/>
          </w:tcPr>
          <w:p w:rsidR="00BB1065" w:rsidRPr="00BB1065" w:rsidRDefault="00BB1065" w:rsidP="001B60BD">
            <w:pPr>
              <w:jc w:val="center"/>
              <w:rPr>
                <w:rFonts w:ascii="Corbel" w:hAnsi="Corbel" w:cs="Browallia New"/>
                <w:b/>
                <w:bCs/>
                <w:sz w:val="20"/>
                <w:szCs w:val="20"/>
              </w:rPr>
            </w:pPr>
            <w:r>
              <w:rPr>
                <w:rFonts w:ascii="Corbel" w:hAnsi="Corbel" w:cs="Browallia New"/>
                <w:b/>
                <w:bCs/>
                <w:sz w:val="20"/>
                <w:szCs w:val="20"/>
              </w:rPr>
              <w:t>Инспекцијски надзор је вршио</w:t>
            </w:r>
          </w:p>
        </w:tc>
        <w:tc>
          <w:tcPr>
            <w:tcW w:w="2870" w:type="dxa"/>
            <w:vAlign w:val="center"/>
          </w:tcPr>
          <w:p w:rsidR="00BB1065" w:rsidRPr="00BB1065" w:rsidRDefault="00BB1065" w:rsidP="001B60BD">
            <w:pPr>
              <w:jc w:val="center"/>
              <w:rPr>
                <w:rFonts w:ascii="Corbel" w:hAnsi="Corbel" w:cs="Browallia New"/>
                <w:b/>
                <w:bCs/>
                <w:sz w:val="20"/>
                <w:szCs w:val="20"/>
              </w:rPr>
            </w:pPr>
            <w:r>
              <w:rPr>
                <w:rFonts w:ascii="Corbel" w:hAnsi="Corbel" w:cs="Browallia New"/>
                <w:b/>
                <w:bCs/>
                <w:sz w:val="20"/>
                <w:szCs w:val="20"/>
              </w:rPr>
              <w:t>Мере за отклањање незаконитости</w:t>
            </w:r>
          </w:p>
        </w:tc>
      </w:tr>
      <w:tr w:rsidR="00BB1065" w:rsidRPr="00A71605" w:rsidTr="00BB1065">
        <w:trPr>
          <w:trHeight w:val="347"/>
          <w:jc w:val="center"/>
        </w:trPr>
        <w:tc>
          <w:tcPr>
            <w:tcW w:w="1223" w:type="dxa"/>
            <w:vAlign w:val="center"/>
          </w:tcPr>
          <w:p w:rsidR="00BB1065" w:rsidRPr="00356887" w:rsidRDefault="00356887" w:rsidP="001B60BD">
            <w:pPr>
              <w:jc w:val="center"/>
              <w:rPr>
                <w:rFonts w:ascii="Corbel" w:hAnsi="Corbel" w:cs="Browallia New"/>
                <w:sz w:val="20"/>
                <w:szCs w:val="20"/>
              </w:rPr>
            </w:pPr>
            <w:r>
              <w:rPr>
                <w:rFonts w:ascii="Corbel" w:hAnsi="Corbel" w:cs="Browallia New"/>
                <w:sz w:val="20"/>
                <w:szCs w:val="20"/>
              </w:rPr>
              <w:t>19.03.2024.</w:t>
            </w:r>
          </w:p>
        </w:tc>
        <w:tc>
          <w:tcPr>
            <w:tcW w:w="2470" w:type="dxa"/>
            <w:vAlign w:val="center"/>
          </w:tcPr>
          <w:p w:rsidR="00BB1065" w:rsidRPr="00356887" w:rsidRDefault="00356887" w:rsidP="001B60BD">
            <w:pPr>
              <w:jc w:val="center"/>
              <w:rPr>
                <w:rFonts w:ascii="Corbel" w:hAnsi="Corbel" w:cs="Browallia New"/>
                <w:sz w:val="20"/>
                <w:szCs w:val="20"/>
              </w:rPr>
            </w:pPr>
            <w:r>
              <w:rPr>
                <w:rFonts w:ascii="Corbel" w:hAnsi="Corbel" w:cs="Browallia New"/>
                <w:sz w:val="20"/>
                <w:szCs w:val="20"/>
              </w:rPr>
              <w:t>2046</w:t>
            </w:r>
          </w:p>
        </w:tc>
        <w:tc>
          <w:tcPr>
            <w:tcW w:w="1703" w:type="dxa"/>
            <w:vAlign w:val="center"/>
          </w:tcPr>
          <w:p w:rsidR="00BB1065" w:rsidRPr="00356887" w:rsidRDefault="00356887" w:rsidP="001B60BD">
            <w:pPr>
              <w:jc w:val="center"/>
              <w:rPr>
                <w:rFonts w:ascii="Corbel" w:hAnsi="Corbel" w:cs="Browallia New"/>
                <w:sz w:val="20"/>
                <w:szCs w:val="20"/>
              </w:rPr>
            </w:pPr>
            <w:r>
              <w:rPr>
                <w:rFonts w:ascii="Corbel" w:hAnsi="Corbel" w:cs="Browallia New"/>
                <w:sz w:val="20"/>
                <w:szCs w:val="20"/>
              </w:rPr>
              <w:t>Милан Николић</w:t>
            </w:r>
          </w:p>
        </w:tc>
        <w:tc>
          <w:tcPr>
            <w:tcW w:w="2870" w:type="dxa"/>
            <w:vAlign w:val="center"/>
          </w:tcPr>
          <w:p w:rsidR="00BB1065" w:rsidRPr="00356887" w:rsidRDefault="00356887" w:rsidP="001B60BD">
            <w:pPr>
              <w:jc w:val="center"/>
              <w:rPr>
                <w:rFonts w:ascii="Corbel" w:hAnsi="Corbel" w:cs="Browallia New"/>
                <w:sz w:val="20"/>
                <w:szCs w:val="20"/>
              </w:rPr>
            </w:pPr>
            <w:r>
              <w:rPr>
                <w:rFonts w:ascii="Corbel" w:hAnsi="Corbel" w:cs="Browallia New"/>
                <w:sz w:val="20"/>
                <w:szCs w:val="20"/>
              </w:rPr>
              <w:t>-</w:t>
            </w:r>
          </w:p>
        </w:tc>
      </w:tr>
    </w:tbl>
    <w:p w:rsidR="008301AE" w:rsidRPr="008301AE" w:rsidRDefault="008301AE" w:rsidP="00B0427C">
      <w:pPr>
        <w:spacing w:line="240" w:lineRule="auto"/>
        <w:rPr>
          <w:rFonts w:cstheme="minorHAnsi"/>
          <w:b/>
          <w:sz w:val="24"/>
          <w:szCs w:val="24"/>
        </w:rPr>
      </w:pPr>
    </w:p>
    <w:p w:rsidR="00912B4E" w:rsidRPr="00375092" w:rsidRDefault="00DF4CF2" w:rsidP="00D03DCE">
      <w:pPr>
        <w:pStyle w:val="ListParagraph"/>
        <w:numPr>
          <w:ilvl w:val="2"/>
          <w:numId w:val="6"/>
        </w:numPr>
        <w:spacing w:line="240" w:lineRule="auto"/>
        <w:rPr>
          <w:rFonts w:cstheme="minorHAnsi"/>
          <w:b/>
          <w:sz w:val="24"/>
          <w:szCs w:val="24"/>
        </w:rPr>
      </w:pPr>
      <w:r w:rsidRPr="00375092">
        <w:rPr>
          <w:rFonts w:cstheme="minorHAnsi"/>
          <w:b/>
          <w:sz w:val="24"/>
          <w:szCs w:val="24"/>
        </w:rPr>
        <w:t>Упутства за безбедан и здрав рад</w:t>
      </w:r>
    </w:p>
    <w:p w:rsidR="006C0B44" w:rsidRPr="002A3767" w:rsidRDefault="00375092" w:rsidP="002A3767">
      <w:pPr>
        <w:tabs>
          <w:tab w:val="left" w:pos="1276"/>
        </w:tabs>
        <w:spacing w:line="240" w:lineRule="auto"/>
        <w:ind w:left="360" w:firstLine="708"/>
        <w:rPr>
          <w:rFonts w:cstheme="minorHAnsi"/>
          <w:sz w:val="24"/>
          <w:szCs w:val="24"/>
        </w:rPr>
      </w:pPr>
      <w:r w:rsidRPr="00375092">
        <w:rPr>
          <w:rFonts w:cstheme="minorHAnsi"/>
          <w:sz w:val="24"/>
          <w:szCs w:val="24"/>
        </w:rPr>
        <w:t xml:space="preserve">У </w:t>
      </w:r>
      <w:r w:rsidR="00E2793E">
        <w:rPr>
          <w:rFonts w:cstheme="minorHAnsi"/>
          <w:sz w:val="24"/>
          <w:szCs w:val="24"/>
        </w:rPr>
        <w:t xml:space="preserve">Служби за </w:t>
      </w:r>
      <w:r w:rsidR="007E46AD">
        <w:rPr>
          <w:rFonts w:cstheme="minorHAnsi"/>
          <w:sz w:val="24"/>
          <w:szCs w:val="24"/>
        </w:rPr>
        <w:t>радиолошку дијагностику</w:t>
      </w:r>
      <w:r w:rsidR="00E53543">
        <w:rPr>
          <w:rFonts w:cstheme="minorHAnsi"/>
          <w:sz w:val="24"/>
          <w:szCs w:val="24"/>
        </w:rPr>
        <w:t xml:space="preserve"> </w:t>
      </w:r>
      <w:r w:rsidR="00F24DCA">
        <w:rPr>
          <w:rFonts w:cstheme="minorHAnsi"/>
          <w:sz w:val="24"/>
          <w:szCs w:val="24"/>
        </w:rPr>
        <w:t xml:space="preserve"> О</w:t>
      </w:r>
      <w:r>
        <w:rPr>
          <w:rFonts w:cstheme="minorHAnsi"/>
          <w:sz w:val="24"/>
          <w:szCs w:val="24"/>
        </w:rPr>
        <w:t>пште болнице</w:t>
      </w:r>
      <w:r w:rsidR="003A50FC">
        <w:rPr>
          <w:rFonts w:cstheme="minorHAnsi"/>
          <w:sz w:val="24"/>
          <w:szCs w:val="24"/>
        </w:rPr>
        <w:t xml:space="preserve"> Лесковац</w:t>
      </w:r>
      <w:r w:rsidRPr="00375092">
        <w:rPr>
          <w:rFonts w:cstheme="minorHAnsi"/>
          <w:sz w:val="24"/>
          <w:szCs w:val="24"/>
        </w:rPr>
        <w:t xml:space="preserve">  постој</w:t>
      </w:r>
      <w:r w:rsidR="003A50FC">
        <w:rPr>
          <w:rFonts w:cstheme="minorHAnsi"/>
          <w:sz w:val="24"/>
          <w:szCs w:val="24"/>
        </w:rPr>
        <w:t>и</w:t>
      </w:r>
      <w:r w:rsidRPr="00375092">
        <w:rPr>
          <w:rFonts w:cstheme="minorHAnsi"/>
          <w:sz w:val="24"/>
          <w:szCs w:val="24"/>
        </w:rPr>
        <w:t xml:space="preserve"> потребна докуменатција и упутство за безбедан и здрав рад за обављање послова из систематизације радних места.</w:t>
      </w:r>
    </w:p>
    <w:p w:rsidR="00F24DCA" w:rsidRPr="00533867" w:rsidRDefault="00F24DCA" w:rsidP="00D03DCE">
      <w:pPr>
        <w:pStyle w:val="ListParagraph"/>
        <w:numPr>
          <w:ilvl w:val="2"/>
          <w:numId w:val="6"/>
        </w:numPr>
        <w:spacing w:line="240" w:lineRule="auto"/>
        <w:rPr>
          <w:rFonts w:cstheme="minorHAnsi"/>
          <w:b/>
          <w:sz w:val="24"/>
          <w:szCs w:val="24"/>
        </w:rPr>
      </w:pPr>
      <w:r w:rsidRPr="00F24DCA">
        <w:rPr>
          <w:rFonts w:cstheme="minorHAnsi"/>
          <w:b/>
          <w:sz w:val="24"/>
          <w:szCs w:val="24"/>
        </w:rPr>
        <w:t>Дозвола за рад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672"/>
      </w:tblGrid>
      <w:tr w:rsidR="00F24DCA" w:rsidRPr="009B0403" w:rsidTr="00F24DCA">
        <w:trPr>
          <w:jc w:val="center"/>
        </w:trPr>
        <w:tc>
          <w:tcPr>
            <w:tcW w:w="4672" w:type="dxa"/>
            <w:tcBorders>
              <w:top w:val="double" w:sz="4" w:space="0" w:color="000000"/>
              <w:left w:val="double" w:sz="4" w:space="0" w:color="000000"/>
            </w:tcBorders>
            <w:shd w:val="clear" w:color="auto" w:fill="auto"/>
          </w:tcPr>
          <w:p w:rsidR="00F24DCA" w:rsidRPr="00F24DCA" w:rsidRDefault="00F24DCA" w:rsidP="00297B8D">
            <w:pPr>
              <w:spacing w:after="0"/>
              <w:jc w:val="center"/>
              <w:rPr>
                <w:rFonts w:ascii="Corbel" w:hAnsi="Corbel" w:cs="Browallia New"/>
                <w:b/>
                <w:sz w:val="20"/>
                <w:szCs w:val="20"/>
              </w:rPr>
            </w:pPr>
            <w:r>
              <w:rPr>
                <w:rFonts w:ascii="Corbel" w:hAnsi="Corbel" w:cs="Browallia New"/>
                <w:b/>
                <w:sz w:val="20"/>
                <w:szCs w:val="20"/>
              </w:rPr>
              <w:t>Дозволе за рад</w:t>
            </w:r>
          </w:p>
        </w:tc>
        <w:tc>
          <w:tcPr>
            <w:tcW w:w="4672" w:type="dxa"/>
            <w:tcBorders>
              <w:top w:val="double" w:sz="4" w:space="0" w:color="000000"/>
              <w:right w:val="double" w:sz="4" w:space="0" w:color="000000"/>
            </w:tcBorders>
            <w:shd w:val="clear" w:color="auto" w:fill="auto"/>
          </w:tcPr>
          <w:p w:rsidR="00F24DCA" w:rsidRPr="00F24DCA" w:rsidRDefault="00F24DCA" w:rsidP="00297B8D">
            <w:pPr>
              <w:spacing w:after="0"/>
              <w:jc w:val="center"/>
              <w:rPr>
                <w:rFonts w:ascii="Corbel" w:hAnsi="Corbel" w:cs="Browallia New"/>
                <w:b/>
                <w:sz w:val="20"/>
                <w:szCs w:val="20"/>
              </w:rPr>
            </w:pPr>
            <w:r>
              <w:rPr>
                <w:rFonts w:ascii="Corbel" w:hAnsi="Corbel" w:cs="Browallia New"/>
                <w:b/>
                <w:sz w:val="20"/>
                <w:szCs w:val="20"/>
              </w:rPr>
              <w:t>ДА</w:t>
            </w:r>
            <w:r w:rsidRPr="009B0403">
              <w:rPr>
                <w:rFonts w:ascii="Corbel" w:hAnsi="Corbel" w:cs="Browallia New"/>
                <w:b/>
                <w:sz w:val="20"/>
                <w:szCs w:val="20"/>
                <w:lang w:val="sr-Latn-CS"/>
              </w:rPr>
              <w:t xml:space="preserve"> / </w:t>
            </w:r>
            <w:r>
              <w:rPr>
                <w:rFonts w:ascii="Corbel" w:hAnsi="Corbel" w:cs="Browallia New"/>
                <w:b/>
                <w:sz w:val="20"/>
                <w:szCs w:val="20"/>
              </w:rPr>
              <w:t>Не</w:t>
            </w:r>
          </w:p>
        </w:tc>
      </w:tr>
      <w:tr w:rsidR="00F24DCA" w:rsidRPr="009B0403" w:rsidTr="00F24DCA">
        <w:trPr>
          <w:jc w:val="center"/>
        </w:trPr>
        <w:tc>
          <w:tcPr>
            <w:tcW w:w="4672" w:type="dxa"/>
            <w:tcBorders>
              <w:left w:val="double" w:sz="4" w:space="0" w:color="000000"/>
            </w:tcBorders>
            <w:shd w:val="clear" w:color="auto" w:fill="auto"/>
          </w:tcPr>
          <w:p w:rsidR="00F24DCA" w:rsidRPr="009B0403" w:rsidRDefault="00F24DCA" w:rsidP="00297B8D">
            <w:pPr>
              <w:spacing w:after="0"/>
              <w:jc w:val="both"/>
              <w:rPr>
                <w:rFonts w:ascii="Corbel" w:hAnsi="Corbel" w:cs="Browallia New"/>
                <w:bCs/>
                <w:sz w:val="20"/>
                <w:szCs w:val="20"/>
                <w:lang w:val="sr-Latn-CS"/>
              </w:rPr>
            </w:pPr>
            <w:r w:rsidRPr="00F24DCA">
              <w:rPr>
                <w:rFonts w:ascii="Corbel" w:hAnsi="Corbel" w:cs="Browallia New"/>
                <w:bCs/>
                <w:sz w:val="20"/>
                <w:szCs w:val="20"/>
                <w:lang w:val="sr-Latn-CS"/>
              </w:rPr>
              <w:t>Дозвола за рад на висини</w:t>
            </w:r>
          </w:p>
        </w:tc>
        <w:tc>
          <w:tcPr>
            <w:tcW w:w="4672" w:type="dxa"/>
            <w:tcBorders>
              <w:right w:val="double" w:sz="4" w:space="0" w:color="000000"/>
            </w:tcBorders>
            <w:shd w:val="clear" w:color="auto" w:fill="auto"/>
          </w:tcPr>
          <w:p w:rsidR="00F24DCA" w:rsidRPr="00F56825" w:rsidRDefault="00F56825" w:rsidP="00297B8D">
            <w:pPr>
              <w:spacing w:after="0"/>
              <w:jc w:val="center"/>
              <w:rPr>
                <w:rFonts w:ascii="Corbel" w:hAnsi="Corbel" w:cs="Browallia New"/>
                <w:sz w:val="20"/>
                <w:szCs w:val="20"/>
              </w:rPr>
            </w:pPr>
            <w:r>
              <w:rPr>
                <w:rFonts w:ascii="Corbel" w:hAnsi="Corbel" w:cs="Browallia New"/>
                <w:sz w:val="20"/>
                <w:szCs w:val="20"/>
              </w:rPr>
              <w:t>Не</w:t>
            </w:r>
          </w:p>
        </w:tc>
      </w:tr>
      <w:tr w:rsidR="00F24DCA" w:rsidRPr="009B0403" w:rsidTr="00F24DCA">
        <w:trPr>
          <w:jc w:val="center"/>
        </w:trPr>
        <w:tc>
          <w:tcPr>
            <w:tcW w:w="4672" w:type="dxa"/>
            <w:tcBorders>
              <w:left w:val="double" w:sz="4" w:space="0" w:color="000000"/>
            </w:tcBorders>
            <w:shd w:val="clear" w:color="auto" w:fill="auto"/>
          </w:tcPr>
          <w:p w:rsidR="00F24DCA" w:rsidRPr="009B0403" w:rsidRDefault="008F5B0B" w:rsidP="00297B8D">
            <w:pPr>
              <w:spacing w:after="0"/>
              <w:jc w:val="both"/>
              <w:rPr>
                <w:rFonts w:ascii="Corbel" w:hAnsi="Corbel" w:cs="Browallia New"/>
                <w:bCs/>
                <w:sz w:val="20"/>
                <w:szCs w:val="20"/>
                <w:lang w:val="sr-Latn-CS"/>
              </w:rPr>
            </w:pPr>
            <w:r w:rsidRPr="008F5B0B">
              <w:rPr>
                <w:rFonts w:ascii="Corbel" w:hAnsi="Corbel" w:cs="Browallia New"/>
                <w:bCs/>
                <w:sz w:val="20"/>
                <w:szCs w:val="20"/>
                <w:lang w:val="sr-Latn-CS"/>
              </w:rPr>
              <w:t>Дозвола за рад у дубини</w:t>
            </w:r>
          </w:p>
        </w:tc>
        <w:tc>
          <w:tcPr>
            <w:tcW w:w="4672" w:type="dxa"/>
            <w:tcBorders>
              <w:right w:val="double" w:sz="4" w:space="0" w:color="000000"/>
            </w:tcBorders>
            <w:shd w:val="clear" w:color="auto" w:fill="auto"/>
          </w:tcPr>
          <w:p w:rsidR="00F24DCA" w:rsidRPr="00F56825" w:rsidRDefault="00F56825" w:rsidP="00297B8D">
            <w:pPr>
              <w:spacing w:after="0"/>
              <w:jc w:val="center"/>
              <w:rPr>
                <w:rFonts w:ascii="Corbel" w:hAnsi="Corbel" w:cs="Browallia New"/>
                <w:sz w:val="20"/>
                <w:szCs w:val="20"/>
              </w:rPr>
            </w:pPr>
            <w:r>
              <w:rPr>
                <w:rFonts w:ascii="Corbel" w:hAnsi="Corbel" w:cs="Browallia New"/>
                <w:sz w:val="20"/>
                <w:szCs w:val="20"/>
              </w:rPr>
              <w:t>Не</w:t>
            </w:r>
          </w:p>
        </w:tc>
      </w:tr>
      <w:tr w:rsidR="00F24DCA" w:rsidRPr="009B0403" w:rsidTr="00F24DCA">
        <w:trPr>
          <w:jc w:val="center"/>
        </w:trPr>
        <w:tc>
          <w:tcPr>
            <w:tcW w:w="4672" w:type="dxa"/>
            <w:tcBorders>
              <w:left w:val="double" w:sz="4" w:space="0" w:color="000000"/>
            </w:tcBorders>
            <w:shd w:val="clear" w:color="auto" w:fill="auto"/>
          </w:tcPr>
          <w:p w:rsidR="00F24DCA" w:rsidRPr="009B0403" w:rsidRDefault="008F5B0B" w:rsidP="00297B8D">
            <w:pPr>
              <w:spacing w:after="0"/>
              <w:jc w:val="both"/>
              <w:rPr>
                <w:rFonts w:ascii="Corbel" w:hAnsi="Corbel" w:cs="Browallia New"/>
                <w:bCs/>
                <w:sz w:val="20"/>
                <w:szCs w:val="20"/>
                <w:lang w:val="sr-Latn-CS"/>
              </w:rPr>
            </w:pPr>
            <w:r w:rsidRPr="008F5B0B">
              <w:rPr>
                <w:rFonts w:ascii="Corbel" w:hAnsi="Corbel" w:cs="Browallia New"/>
                <w:bCs/>
                <w:sz w:val="20"/>
                <w:szCs w:val="20"/>
                <w:lang w:val="sr-Latn-CS"/>
              </w:rPr>
              <w:t>Дозвола за рад у скученом простору</w:t>
            </w:r>
          </w:p>
        </w:tc>
        <w:tc>
          <w:tcPr>
            <w:tcW w:w="4672" w:type="dxa"/>
            <w:tcBorders>
              <w:right w:val="double" w:sz="4" w:space="0" w:color="000000"/>
            </w:tcBorders>
            <w:shd w:val="clear" w:color="auto" w:fill="auto"/>
          </w:tcPr>
          <w:p w:rsidR="00F24DCA" w:rsidRPr="00F56825" w:rsidRDefault="00F56825" w:rsidP="00297B8D">
            <w:pPr>
              <w:spacing w:after="0"/>
              <w:jc w:val="center"/>
              <w:rPr>
                <w:rFonts w:ascii="Corbel" w:hAnsi="Corbel" w:cs="Browallia New"/>
                <w:sz w:val="20"/>
                <w:szCs w:val="20"/>
              </w:rPr>
            </w:pPr>
            <w:r>
              <w:rPr>
                <w:rFonts w:ascii="Corbel" w:hAnsi="Corbel" w:cs="Browallia New"/>
                <w:sz w:val="20"/>
                <w:szCs w:val="20"/>
              </w:rPr>
              <w:t>Не</w:t>
            </w:r>
          </w:p>
        </w:tc>
      </w:tr>
      <w:tr w:rsidR="00F24DCA" w:rsidRPr="009B0403" w:rsidTr="00F24DCA">
        <w:trPr>
          <w:jc w:val="center"/>
        </w:trPr>
        <w:tc>
          <w:tcPr>
            <w:tcW w:w="4672" w:type="dxa"/>
            <w:tcBorders>
              <w:left w:val="double" w:sz="4" w:space="0" w:color="000000"/>
            </w:tcBorders>
            <w:shd w:val="clear" w:color="auto" w:fill="auto"/>
          </w:tcPr>
          <w:p w:rsidR="00F24DCA" w:rsidRPr="009B0403" w:rsidRDefault="008F5B0B" w:rsidP="00297B8D">
            <w:pPr>
              <w:spacing w:after="0"/>
              <w:jc w:val="both"/>
              <w:rPr>
                <w:rFonts w:ascii="Corbel" w:hAnsi="Corbel" w:cs="Browallia New"/>
                <w:bCs/>
                <w:sz w:val="20"/>
                <w:szCs w:val="20"/>
                <w:lang w:val="sr-Latn-CS"/>
              </w:rPr>
            </w:pPr>
            <w:r w:rsidRPr="008F5B0B">
              <w:rPr>
                <w:rFonts w:ascii="Corbel" w:hAnsi="Corbel" w:cs="Browallia New"/>
                <w:bCs/>
                <w:sz w:val="20"/>
                <w:szCs w:val="20"/>
                <w:lang w:val="sr-Latn-CS"/>
              </w:rPr>
              <w:t>Дозвола за топле радове (у простору са потенцијално експлозивним атмосферама)</w:t>
            </w:r>
          </w:p>
        </w:tc>
        <w:tc>
          <w:tcPr>
            <w:tcW w:w="4672" w:type="dxa"/>
            <w:tcBorders>
              <w:right w:val="double" w:sz="4" w:space="0" w:color="000000"/>
            </w:tcBorders>
            <w:shd w:val="clear" w:color="auto" w:fill="auto"/>
          </w:tcPr>
          <w:p w:rsidR="00F24DCA" w:rsidRPr="00F56825" w:rsidRDefault="00F56825" w:rsidP="00297B8D">
            <w:pPr>
              <w:spacing w:after="0"/>
              <w:jc w:val="center"/>
              <w:rPr>
                <w:rFonts w:ascii="Corbel" w:hAnsi="Corbel" w:cs="Browallia New"/>
                <w:sz w:val="20"/>
                <w:szCs w:val="20"/>
              </w:rPr>
            </w:pPr>
            <w:r>
              <w:rPr>
                <w:rFonts w:ascii="Corbel" w:hAnsi="Corbel" w:cs="Browallia New"/>
                <w:sz w:val="20"/>
                <w:szCs w:val="20"/>
              </w:rPr>
              <w:t>Не</w:t>
            </w:r>
          </w:p>
        </w:tc>
      </w:tr>
      <w:tr w:rsidR="00F24DCA" w:rsidRPr="009B0403" w:rsidTr="00F24DCA">
        <w:trPr>
          <w:jc w:val="center"/>
        </w:trPr>
        <w:tc>
          <w:tcPr>
            <w:tcW w:w="4672" w:type="dxa"/>
            <w:tcBorders>
              <w:left w:val="double" w:sz="4" w:space="0" w:color="000000"/>
            </w:tcBorders>
            <w:shd w:val="clear" w:color="auto" w:fill="auto"/>
          </w:tcPr>
          <w:p w:rsidR="00F24DCA" w:rsidRPr="009C0665" w:rsidRDefault="00F56825" w:rsidP="00297B8D">
            <w:pPr>
              <w:spacing w:after="0"/>
              <w:jc w:val="both"/>
              <w:rPr>
                <w:rFonts w:ascii="Corbel" w:hAnsi="Corbel" w:cs="Browallia New"/>
                <w:bCs/>
                <w:sz w:val="20"/>
                <w:szCs w:val="20"/>
                <w:lang w:val="sr-Latn-CS"/>
              </w:rPr>
            </w:pPr>
            <w:r w:rsidRPr="00F56825">
              <w:rPr>
                <w:rFonts w:ascii="Corbel" w:hAnsi="Corbel" w:cs="Browallia New"/>
                <w:bCs/>
                <w:sz w:val="20"/>
                <w:szCs w:val="20"/>
                <w:lang w:val="sr-Latn-CS"/>
              </w:rPr>
              <w:t>Дозвола за рад на енергетском објекту</w:t>
            </w:r>
          </w:p>
        </w:tc>
        <w:tc>
          <w:tcPr>
            <w:tcW w:w="4672" w:type="dxa"/>
            <w:tcBorders>
              <w:right w:val="double" w:sz="4" w:space="0" w:color="000000"/>
            </w:tcBorders>
            <w:shd w:val="clear" w:color="auto" w:fill="auto"/>
          </w:tcPr>
          <w:p w:rsidR="00F24DCA" w:rsidRPr="00F56825" w:rsidRDefault="00F56825" w:rsidP="00297B8D">
            <w:pPr>
              <w:spacing w:after="0"/>
              <w:jc w:val="center"/>
              <w:rPr>
                <w:rFonts w:ascii="Corbel" w:hAnsi="Corbel" w:cs="Browallia New"/>
                <w:sz w:val="20"/>
                <w:szCs w:val="20"/>
              </w:rPr>
            </w:pPr>
            <w:r>
              <w:rPr>
                <w:rFonts w:ascii="Corbel" w:hAnsi="Corbel" w:cs="Browallia New"/>
                <w:sz w:val="20"/>
                <w:szCs w:val="20"/>
              </w:rPr>
              <w:t>Не</w:t>
            </w:r>
          </w:p>
        </w:tc>
      </w:tr>
      <w:tr w:rsidR="00F24DCA" w:rsidRPr="009B0403" w:rsidTr="00F24DCA">
        <w:trPr>
          <w:jc w:val="center"/>
        </w:trPr>
        <w:tc>
          <w:tcPr>
            <w:tcW w:w="4672" w:type="dxa"/>
            <w:tcBorders>
              <w:left w:val="double" w:sz="4" w:space="0" w:color="000000"/>
            </w:tcBorders>
            <w:shd w:val="clear" w:color="auto" w:fill="auto"/>
          </w:tcPr>
          <w:p w:rsidR="00F24DCA" w:rsidRPr="009C0665" w:rsidRDefault="00F56825" w:rsidP="00297B8D">
            <w:pPr>
              <w:spacing w:after="0"/>
              <w:rPr>
                <w:rFonts w:ascii="Corbel" w:hAnsi="Corbel" w:cs="Browallia New"/>
                <w:bCs/>
                <w:sz w:val="20"/>
                <w:szCs w:val="20"/>
                <w:lang w:val="sr-Latn-CS"/>
              </w:rPr>
            </w:pPr>
            <w:r w:rsidRPr="00F56825">
              <w:rPr>
                <w:rFonts w:ascii="Corbel" w:hAnsi="Corbel" w:cs="Browallia New"/>
                <w:bCs/>
                <w:sz w:val="20"/>
                <w:szCs w:val="20"/>
                <w:lang w:val="sr-Latn-CS"/>
              </w:rPr>
              <w:t>Дозвола за рад при коришћењу опасне хемијске материје</w:t>
            </w:r>
          </w:p>
        </w:tc>
        <w:tc>
          <w:tcPr>
            <w:tcW w:w="4672" w:type="dxa"/>
            <w:tcBorders>
              <w:right w:val="double" w:sz="4" w:space="0" w:color="000000"/>
            </w:tcBorders>
            <w:shd w:val="clear" w:color="auto" w:fill="auto"/>
          </w:tcPr>
          <w:p w:rsidR="00F24DCA" w:rsidRPr="009B0403" w:rsidRDefault="00F56825" w:rsidP="00297B8D">
            <w:pPr>
              <w:spacing w:after="0"/>
              <w:jc w:val="center"/>
              <w:rPr>
                <w:rFonts w:ascii="Corbel" w:hAnsi="Corbel" w:cs="Browallia New"/>
                <w:sz w:val="20"/>
                <w:szCs w:val="20"/>
                <w:lang w:val="sr-Latn-CS"/>
              </w:rPr>
            </w:pPr>
            <w:r>
              <w:rPr>
                <w:rFonts w:ascii="Corbel" w:hAnsi="Corbel" w:cs="Browallia New"/>
                <w:sz w:val="20"/>
                <w:szCs w:val="20"/>
              </w:rPr>
              <w:t>Не</w:t>
            </w:r>
            <w:r w:rsidR="00F24DCA">
              <w:rPr>
                <w:rFonts w:ascii="Corbel" w:hAnsi="Corbel" w:cs="Browallia New"/>
                <w:sz w:val="20"/>
                <w:szCs w:val="20"/>
                <w:lang w:val="sr-Latn-CS"/>
              </w:rPr>
              <w:t xml:space="preserve"> </w:t>
            </w:r>
          </w:p>
        </w:tc>
      </w:tr>
      <w:tr w:rsidR="00F24DCA" w:rsidRPr="0015400F" w:rsidTr="00F24DCA">
        <w:trPr>
          <w:jc w:val="center"/>
        </w:trPr>
        <w:tc>
          <w:tcPr>
            <w:tcW w:w="4672" w:type="dxa"/>
            <w:tcBorders>
              <w:left w:val="double" w:sz="4" w:space="0" w:color="000000"/>
              <w:bottom w:val="double" w:sz="4" w:space="0" w:color="000000"/>
            </w:tcBorders>
            <w:shd w:val="clear" w:color="auto" w:fill="auto"/>
          </w:tcPr>
          <w:p w:rsidR="00F24DCA" w:rsidRPr="009B0403" w:rsidRDefault="00F56825" w:rsidP="00297B8D">
            <w:pPr>
              <w:spacing w:after="0"/>
              <w:jc w:val="both"/>
              <w:rPr>
                <w:rFonts w:ascii="Corbel" w:hAnsi="Corbel" w:cs="Browallia New"/>
                <w:bCs/>
                <w:sz w:val="20"/>
                <w:szCs w:val="20"/>
                <w:lang w:val="sr-Latn-CS"/>
              </w:rPr>
            </w:pPr>
            <w:r w:rsidRPr="00F56825">
              <w:rPr>
                <w:rFonts w:ascii="Corbel" w:hAnsi="Corbel" w:cs="Browallia New"/>
                <w:bCs/>
                <w:sz w:val="20"/>
                <w:szCs w:val="20"/>
                <w:lang w:val="sr-Latn-CS"/>
              </w:rPr>
              <w:t>Дозвола за рад у зонама у којима је присутна озбиљна, неизбежна или непосредна опасност или штетност</w:t>
            </w:r>
          </w:p>
        </w:tc>
        <w:tc>
          <w:tcPr>
            <w:tcW w:w="4672" w:type="dxa"/>
            <w:tcBorders>
              <w:bottom w:val="double" w:sz="4" w:space="0" w:color="000000"/>
              <w:right w:val="double" w:sz="4" w:space="0" w:color="000000"/>
            </w:tcBorders>
            <w:shd w:val="clear" w:color="auto" w:fill="auto"/>
          </w:tcPr>
          <w:p w:rsidR="00F24DCA" w:rsidRPr="00F56825" w:rsidRDefault="00F56825" w:rsidP="00297B8D">
            <w:pPr>
              <w:spacing w:after="0"/>
              <w:jc w:val="center"/>
              <w:rPr>
                <w:rFonts w:ascii="Corbel" w:hAnsi="Corbel" w:cs="Browallia New"/>
                <w:sz w:val="20"/>
                <w:szCs w:val="20"/>
              </w:rPr>
            </w:pPr>
            <w:r>
              <w:rPr>
                <w:rFonts w:ascii="Corbel" w:hAnsi="Corbel" w:cs="Browallia New"/>
                <w:sz w:val="20"/>
                <w:szCs w:val="20"/>
              </w:rPr>
              <w:t>Не</w:t>
            </w:r>
          </w:p>
        </w:tc>
      </w:tr>
    </w:tbl>
    <w:p w:rsidR="00F24DCA" w:rsidRDefault="00F24DCA" w:rsidP="00297B8D">
      <w:pPr>
        <w:spacing w:after="0" w:line="240" w:lineRule="auto"/>
        <w:rPr>
          <w:rFonts w:cstheme="minorHAnsi"/>
          <w:b/>
          <w:sz w:val="24"/>
          <w:szCs w:val="24"/>
        </w:rPr>
      </w:pPr>
    </w:p>
    <w:p w:rsidR="00370492" w:rsidRPr="001F1D4C" w:rsidRDefault="00E1146A" w:rsidP="00D03DCE">
      <w:pPr>
        <w:pStyle w:val="ListParagraph"/>
        <w:numPr>
          <w:ilvl w:val="2"/>
          <w:numId w:val="6"/>
        </w:numPr>
        <w:spacing w:line="240" w:lineRule="auto"/>
        <w:rPr>
          <w:rFonts w:cstheme="minorHAnsi"/>
          <w:b/>
          <w:sz w:val="24"/>
          <w:szCs w:val="24"/>
        </w:rPr>
      </w:pPr>
      <w:r w:rsidRPr="00370492">
        <w:rPr>
          <w:rFonts w:cstheme="minorHAnsi"/>
          <w:b/>
          <w:sz w:val="24"/>
          <w:szCs w:val="24"/>
        </w:rPr>
        <w:t>Документација за опрему за рад и личну заштитну опрему:</w:t>
      </w:r>
    </w:p>
    <w:p w:rsidR="00F40F3A" w:rsidRPr="00CC5897" w:rsidRDefault="00E1146A" w:rsidP="00CC5897">
      <w:pPr>
        <w:spacing w:line="240" w:lineRule="auto"/>
        <w:ind w:firstLine="708"/>
        <w:rPr>
          <w:rFonts w:cstheme="minorHAnsi"/>
          <w:sz w:val="24"/>
          <w:szCs w:val="24"/>
        </w:rPr>
      </w:pPr>
      <w:r w:rsidRPr="00E1146A">
        <w:rPr>
          <w:rFonts w:cstheme="minorHAnsi"/>
          <w:sz w:val="24"/>
          <w:szCs w:val="24"/>
        </w:rPr>
        <w:t xml:space="preserve">Постоји потребна докуменатција и упутство за безбедан и здрав рад као и картон задужења </w:t>
      </w:r>
      <w:r>
        <w:rPr>
          <w:rFonts w:cstheme="minorHAnsi"/>
          <w:sz w:val="24"/>
          <w:szCs w:val="24"/>
        </w:rPr>
        <w:t>личне заштитне опреме.</w:t>
      </w:r>
    </w:p>
    <w:p w:rsidR="00370492" w:rsidRPr="00E94FD5" w:rsidRDefault="00370492" w:rsidP="00D03DCE">
      <w:pPr>
        <w:pStyle w:val="ListParagraph"/>
        <w:numPr>
          <w:ilvl w:val="2"/>
          <w:numId w:val="6"/>
        </w:numPr>
        <w:spacing w:line="240" w:lineRule="auto"/>
        <w:rPr>
          <w:rFonts w:cstheme="minorHAnsi"/>
          <w:b/>
          <w:sz w:val="24"/>
          <w:szCs w:val="24"/>
        </w:rPr>
      </w:pPr>
      <w:r w:rsidRPr="00E94FD5">
        <w:rPr>
          <w:rFonts w:cstheme="minorHAnsi"/>
          <w:b/>
          <w:sz w:val="24"/>
          <w:szCs w:val="24"/>
        </w:rPr>
        <w:t>Документације за употребу и одржавање, односно паковање, транспорт, коришћење, складиштење, и уништавање</w:t>
      </w:r>
    </w:p>
    <w:p w:rsidR="00E94FD5" w:rsidRPr="00E94FD5" w:rsidRDefault="00E94FD5" w:rsidP="00E94FD5">
      <w:pPr>
        <w:spacing w:line="240" w:lineRule="auto"/>
        <w:rPr>
          <w:rFonts w:cstheme="minorHAnsi"/>
          <w:sz w:val="24"/>
          <w:szCs w:val="24"/>
        </w:rPr>
      </w:pPr>
      <w:r w:rsidRPr="00E94FD5">
        <w:rPr>
          <w:rFonts w:cstheme="minorHAnsi"/>
          <w:sz w:val="24"/>
          <w:szCs w:val="24"/>
        </w:rPr>
        <w:t xml:space="preserve">                Сва опрема за рад и лична заштитна опрема користи се у складу са техничком документацијом, упутствима произвођача и важећим законским и техничким прописима. Документација укључује декларације о усаглашености, техничке спецификације, упутства за употребу, одржавање и преглед, као и сертификате о испитивању и безбедности опреме.</w:t>
      </w:r>
    </w:p>
    <w:p w:rsidR="008D06CC" w:rsidRDefault="00E94FD5" w:rsidP="008301AE">
      <w:pPr>
        <w:spacing w:line="240" w:lineRule="auto"/>
        <w:ind w:firstLine="708"/>
        <w:rPr>
          <w:rFonts w:cstheme="minorHAnsi"/>
          <w:sz w:val="24"/>
          <w:szCs w:val="24"/>
          <w:lang/>
        </w:rPr>
      </w:pPr>
      <w:r w:rsidRPr="00E94FD5">
        <w:rPr>
          <w:rFonts w:cstheme="minorHAnsi"/>
          <w:sz w:val="24"/>
          <w:szCs w:val="24"/>
        </w:rPr>
        <w:t>Сви документи се чувају на доступном месту и редовно ажурирају, а одговорно лице је задужено за њихову усклађеност са законским регулативама. Посебна пажња посвећује се обуци радника за правилну употребу опреме и ношење личне заштитне опреме, уз обавезну евиденцију обука и издатих средстава заштите.</w:t>
      </w:r>
    </w:p>
    <w:p w:rsidR="00853C52" w:rsidRDefault="00853C52" w:rsidP="008301AE">
      <w:pPr>
        <w:spacing w:line="240" w:lineRule="auto"/>
        <w:ind w:firstLine="708"/>
        <w:rPr>
          <w:rFonts w:cstheme="minorHAnsi"/>
          <w:sz w:val="24"/>
          <w:szCs w:val="24"/>
          <w:lang/>
        </w:rPr>
      </w:pPr>
    </w:p>
    <w:p w:rsidR="00853C52" w:rsidRPr="00853C52" w:rsidRDefault="00853C52" w:rsidP="008301AE">
      <w:pPr>
        <w:spacing w:line="240" w:lineRule="auto"/>
        <w:ind w:firstLine="708"/>
        <w:rPr>
          <w:rFonts w:cstheme="minorHAnsi"/>
          <w:sz w:val="24"/>
          <w:szCs w:val="24"/>
          <w:lang/>
        </w:rPr>
      </w:pPr>
    </w:p>
    <w:p w:rsidR="00812FDF" w:rsidRPr="00812FDF" w:rsidRDefault="00812FDF" w:rsidP="00D03DCE">
      <w:pPr>
        <w:pStyle w:val="ListParagraph"/>
        <w:numPr>
          <w:ilvl w:val="2"/>
          <w:numId w:val="6"/>
        </w:numPr>
        <w:spacing w:line="240" w:lineRule="auto"/>
        <w:rPr>
          <w:rFonts w:cstheme="minorHAnsi"/>
          <w:b/>
          <w:sz w:val="24"/>
          <w:szCs w:val="24"/>
        </w:rPr>
      </w:pPr>
      <w:r w:rsidRPr="00812FDF">
        <w:rPr>
          <w:rFonts w:cstheme="minorHAnsi"/>
          <w:b/>
          <w:sz w:val="24"/>
          <w:szCs w:val="24"/>
        </w:rPr>
        <w:lastRenderedPageBreak/>
        <w:t>Друге прописане документације и података са којима послодавац располаже (нпр. План заштите од удеса, План заштите од пожара и др.)</w:t>
      </w:r>
    </w:p>
    <w:p w:rsidR="007E0F3F" w:rsidRPr="007E0F3F" w:rsidRDefault="007E0F3F" w:rsidP="007E0F3F">
      <w:pPr>
        <w:spacing w:line="240" w:lineRule="auto"/>
        <w:ind w:firstLine="708"/>
        <w:rPr>
          <w:rFonts w:cstheme="minorHAnsi"/>
          <w:sz w:val="24"/>
          <w:szCs w:val="24"/>
        </w:rPr>
      </w:pPr>
      <w:r w:rsidRPr="007E0F3F">
        <w:rPr>
          <w:rFonts w:cstheme="minorHAnsi"/>
          <w:sz w:val="24"/>
          <w:szCs w:val="24"/>
        </w:rPr>
        <w:t>Послодавац обезбеђује и одржава друге прописане документације и податке у складу са законским захтевима и природом обављања делатности. Ова документација укључује:</w:t>
      </w:r>
    </w:p>
    <w:p w:rsidR="007E0F3F" w:rsidRPr="007E0F3F" w:rsidRDefault="007E0F3F" w:rsidP="007E0F3F">
      <w:pPr>
        <w:spacing w:line="240" w:lineRule="auto"/>
        <w:ind w:left="360"/>
        <w:rPr>
          <w:rFonts w:cstheme="minorHAnsi"/>
          <w:sz w:val="24"/>
          <w:szCs w:val="24"/>
        </w:rPr>
      </w:pPr>
      <w:r>
        <w:rPr>
          <w:rFonts w:cstheme="minorHAnsi"/>
          <w:sz w:val="24"/>
          <w:szCs w:val="24"/>
        </w:rPr>
        <w:t>-</w:t>
      </w:r>
      <w:r w:rsidRPr="007E0F3F">
        <w:rPr>
          <w:rFonts w:cstheme="minorHAnsi"/>
          <w:sz w:val="24"/>
          <w:szCs w:val="24"/>
        </w:rPr>
        <w:tab/>
        <w:t>Правила заштите од пожара: Документ који обухвата организацију превентивних мера заштите од пожара, план евакуације, локације опреме за гашење пожара и поступке реаговања у случају пожара.</w:t>
      </w:r>
    </w:p>
    <w:p w:rsidR="002A3767" w:rsidRPr="00CC5897" w:rsidRDefault="007E0F3F" w:rsidP="00CC5897">
      <w:pPr>
        <w:spacing w:line="240" w:lineRule="auto"/>
        <w:ind w:left="360"/>
        <w:rPr>
          <w:rFonts w:cstheme="minorHAnsi"/>
          <w:sz w:val="24"/>
          <w:szCs w:val="24"/>
        </w:rPr>
      </w:pPr>
      <w:r>
        <w:rPr>
          <w:rFonts w:cstheme="minorHAnsi"/>
          <w:sz w:val="24"/>
          <w:szCs w:val="24"/>
        </w:rPr>
        <w:t>-</w:t>
      </w:r>
      <w:r w:rsidRPr="007E0F3F">
        <w:rPr>
          <w:rFonts w:cstheme="minorHAnsi"/>
          <w:sz w:val="24"/>
          <w:szCs w:val="24"/>
        </w:rPr>
        <w:tab/>
        <w:t>Програм обуке</w:t>
      </w:r>
      <w:r>
        <w:rPr>
          <w:rFonts w:cstheme="minorHAnsi"/>
          <w:sz w:val="24"/>
          <w:szCs w:val="24"/>
        </w:rPr>
        <w:t xml:space="preserve"> запослених за безбедан и здрав рад</w:t>
      </w:r>
    </w:p>
    <w:p w:rsidR="000D326C" w:rsidRDefault="000D326C" w:rsidP="007E0F3F">
      <w:pPr>
        <w:spacing w:line="240" w:lineRule="auto"/>
        <w:ind w:left="360"/>
        <w:rPr>
          <w:rFonts w:cstheme="minorHAnsi"/>
          <w:sz w:val="24"/>
          <w:szCs w:val="24"/>
        </w:rPr>
      </w:pPr>
    </w:p>
    <w:p w:rsidR="00CC5897" w:rsidRDefault="00CC5897" w:rsidP="007E0F3F">
      <w:pPr>
        <w:spacing w:line="240" w:lineRule="auto"/>
        <w:ind w:left="360"/>
        <w:rPr>
          <w:rFonts w:cstheme="minorHAnsi"/>
          <w:sz w:val="24"/>
          <w:szCs w:val="24"/>
        </w:rPr>
      </w:pPr>
    </w:p>
    <w:p w:rsidR="00CC5897" w:rsidRDefault="00CC5897" w:rsidP="008301AE">
      <w:pPr>
        <w:spacing w:line="240" w:lineRule="auto"/>
        <w:rPr>
          <w:rFonts w:cstheme="minorHAnsi"/>
          <w:sz w:val="24"/>
          <w:szCs w:val="24"/>
        </w:rPr>
      </w:pPr>
    </w:p>
    <w:p w:rsidR="00E5215E" w:rsidRDefault="00E5215E" w:rsidP="008301AE">
      <w:pPr>
        <w:spacing w:line="240" w:lineRule="auto"/>
        <w:rPr>
          <w:rFonts w:cstheme="minorHAnsi"/>
          <w:sz w:val="24"/>
          <w:szCs w:val="24"/>
        </w:rPr>
      </w:pPr>
    </w:p>
    <w:p w:rsidR="00E5215E" w:rsidRDefault="00E5215E" w:rsidP="008301AE">
      <w:pPr>
        <w:spacing w:line="240" w:lineRule="auto"/>
        <w:rPr>
          <w:rFonts w:cstheme="minorHAnsi"/>
          <w:sz w:val="24"/>
          <w:szCs w:val="24"/>
        </w:rPr>
      </w:pPr>
    </w:p>
    <w:p w:rsidR="00E5215E" w:rsidRDefault="00E5215E" w:rsidP="008301AE">
      <w:pPr>
        <w:spacing w:line="240" w:lineRule="auto"/>
        <w:rPr>
          <w:rFonts w:cstheme="minorHAnsi"/>
          <w:sz w:val="24"/>
          <w:szCs w:val="24"/>
        </w:rPr>
      </w:pPr>
    </w:p>
    <w:p w:rsidR="00E5215E" w:rsidRDefault="00E5215E" w:rsidP="008301AE">
      <w:pPr>
        <w:spacing w:line="240" w:lineRule="auto"/>
        <w:rPr>
          <w:rFonts w:cstheme="minorHAnsi"/>
          <w:sz w:val="24"/>
          <w:szCs w:val="24"/>
        </w:rPr>
      </w:pPr>
    </w:p>
    <w:p w:rsidR="00E5215E" w:rsidRDefault="00E5215E" w:rsidP="008301AE">
      <w:pPr>
        <w:spacing w:line="240" w:lineRule="auto"/>
        <w:rPr>
          <w:rFonts w:cstheme="minorHAnsi"/>
          <w:sz w:val="24"/>
          <w:szCs w:val="24"/>
        </w:rPr>
      </w:pPr>
    </w:p>
    <w:p w:rsidR="00E5215E" w:rsidRDefault="00E5215E" w:rsidP="008301AE">
      <w:pPr>
        <w:spacing w:line="240" w:lineRule="auto"/>
        <w:rPr>
          <w:rFonts w:cstheme="minorHAnsi"/>
          <w:sz w:val="24"/>
          <w:szCs w:val="24"/>
        </w:rPr>
      </w:pPr>
    </w:p>
    <w:p w:rsidR="00E5215E" w:rsidRDefault="00E5215E" w:rsidP="008301AE">
      <w:pPr>
        <w:spacing w:line="240" w:lineRule="auto"/>
        <w:rPr>
          <w:rFonts w:cstheme="minorHAnsi"/>
          <w:sz w:val="24"/>
          <w:szCs w:val="24"/>
        </w:rPr>
      </w:pPr>
    </w:p>
    <w:p w:rsidR="00E5215E" w:rsidRDefault="00E5215E" w:rsidP="008301AE">
      <w:pPr>
        <w:spacing w:line="240" w:lineRule="auto"/>
        <w:rPr>
          <w:rFonts w:cstheme="minorHAnsi"/>
          <w:sz w:val="24"/>
          <w:szCs w:val="24"/>
        </w:rPr>
      </w:pPr>
    </w:p>
    <w:p w:rsidR="00E5215E" w:rsidRDefault="00E5215E" w:rsidP="008301AE">
      <w:pPr>
        <w:spacing w:line="240" w:lineRule="auto"/>
        <w:rPr>
          <w:rFonts w:cstheme="minorHAnsi"/>
          <w:sz w:val="24"/>
          <w:szCs w:val="24"/>
        </w:rPr>
      </w:pPr>
    </w:p>
    <w:p w:rsidR="00E5215E" w:rsidRDefault="00E5215E" w:rsidP="008301AE">
      <w:pPr>
        <w:spacing w:line="240" w:lineRule="auto"/>
        <w:rPr>
          <w:rFonts w:cstheme="minorHAnsi"/>
          <w:sz w:val="24"/>
          <w:szCs w:val="24"/>
        </w:rPr>
      </w:pPr>
    </w:p>
    <w:p w:rsidR="00E5215E" w:rsidRDefault="00E5215E" w:rsidP="008301AE">
      <w:pPr>
        <w:spacing w:line="240" w:lineRule="auto"/>
        <w:rPr>
          <w:rFonts w:cstheme="minorHAnsi"/>
          <w:sz w:val="24"/>
          <w:szCs w:val="24"/>
        </w:rPr>
      </w:pPr>
    </w:p>
    <w:p w:rsidR="00DB4A44" w:rsidRDefault="00DB4A44" w:rsidP="008301AE">
      <w:pPr>
        <w:spacing w:line="240" w:lineRule="auto"/>
        <w:rPr>
          <w:rFonts w:cstheme="minorHAnsi"/>
          <w:sz w:val="24"/>
          <w:szCs w:val="24"/>
        </w:rPr>
      </w:pPr>
    </w:p>
    <w:p w:rsidR="00C51A4A" w:rsidRDefault="00C51A4A" w:rsidP="008301AE">
      <w:pPr>
        <w:spacing w:line="240" w:lineRule="auto"/>
        <w:rPr>
          <w:rFonts w:cstheme="minorHAnsi"/>
          <w:sz w:val="24"/>
          <w:szCs w:val="24"/>
        </w:rPr>
      </w:pPr>
    </w:p>
    <w:p w:rsidR="00E5215E" w:rsidRDefault="00E5215E" w:rsidP="008301AE">
      <w:pPr>
        <w:spacing w:line="240" w:lineRule="auto"/>
        <w:rPr>
          <w:rFonts w:cstheme="minorHAnsi"/>
          <w:sz w:val="24"/>
          <w:szCs w:val="24"/>
          <w:lang/>
        </w:rPr>
      </w:pPr>
    </w:p>
    <w:p w:rsidR="00853C52" w:rsidRDefault="00853C52" w:rsidP="008301AE">
      <w:pPr>
        <w:spacing w:line="240" w:lineRule="auto"/>
        <w:rPr>
          <w:rFonts w:cstheme="minorHAnsi"/>
          <w:sz w:val="24"/>
          <w:szCs w:val="24"/>
          <w:lang/>
        </w:rPr>
      </w:pPr>
    </w:p>
    <w:p w:rsidR="00853C52" w:rsidRDefault="00853C52" w:rsidP="008301AE">
      <w:pPr>
        <w:spacing w:line="240" w:lineRule="auto"/>
        <w:rPr>
          <w:rFonts w:cstheme="minorHAnsi"/>
          <w:sz w:val="24"/>
          <w:szCs w:val="24"/>
          <w:lang/>
        </w:rPr>
      </w:pPr>
    </w:p>
    <w:p w:rsidR="00853C52" w:rsidRDefault="00853C52" w:rsidP="008301AE">
      <w:pPr>
        <w:spacing w:line="240" w:lineRule="auto"/>
        <w:rPr>
          <w:rFonts w:cstheme="minorHAnsi"/>
          <w:sz w:val="24"/>
          <w:szCs w:val="24"/>
          <w:lang/>
        </w:rPr>
      </w:pPr>
    </w:p>
    <w:p w:rsidR="00853C52" w:rsidRDefault="00853C52" w:rsidP="008301AE">
      <w:pPr>
        <w:spacing w:line="240" w:lineRule="auto"/>
        <w:rPr>
          <w:rFonts w:cstheme="minorHAnsi"/>
          <w:sz w:val="24"/>
          <w:szCs w:val="24"/>
          <w:lang/>
        </w:rPr>
      </w:pPr>
    </w:p>
    <w:p w:rsidR="00853C52" w:rsidRDefault="00853C52" w:rsidP="008301AE">
      <w:pPr>
        <w:spacing w:line="240" w:lineRule="auto"/>
        <w:rPr>
          <w:rFonts w:cstheme="minorHAnsi"/>
          <w:sz w:val="24"/>
          <w:szCs w:val="24"/>
          <w:lang/>
        </w:rPr>
      </w:pPr>
    </w:p>
    <w:p w:rsidR="00853C52" w:rsidRPr="00853C52" w:rsidRDefault="00853C52" w:rsidP="008301AE">
      <w:pPr>
        <w:spacing w:line="240" w:lineRule="auto"/>
        <w:rPr>
          <w:rFonts w:cstheme="minorHAnsi"/>
          <w:sz w:val="24"/>
          <w:szCs w:val="24"/>
          <w:lang/>
        </w:rPr>
      </w:pPr>
    </w:p>
    <w:p w:rsidR="005F1E36" w:rsidRPr="005F1E36" w:rsidRDefault="005F1E36" w:rsidP="008301AE">
      <w:pPr>
        <w:spacing w:line="240" w:lineRule="auto"/>
        <w:rPr>
          <w:rFonts w:cstheme="minorHAnsi"/>
          <w:sz w:val="24"/>
          <w:szCs w:val="24"/>
        </w:rPr>
      </w:pPr>
    </w:p>
    <w:p w:rsidR="00741047" w:rsidRPr="008734B3" w:rsidRDefault="00741047" w:rsidP="00D03DCE">
      <w:pPr>
        <w:pStyle w:val="ListParagraph"/>
        <w:numPr>
          <w:ilvl w:val="0"/>
          <w:numId w:val="6"/>
        </w:numPr>
        <w:spacing w:line="240" w:lineRule="auto"/>
        <w:rPr>
          <w:rFonts w:cstheme="minorHAnsi"/>
          <w:b/>
          <w:iCs/>
          <w:sz w:val="28"/>
          <w:szCs w:val="28"/>
          <w:highlight w:val="lightGray"/>
        </w:rPr>
      </w:pPr>
      <w:r w:rsidRPr="008734B3">
        <w:rPr>
          <w:rFonts w:cstheme="minorHAnsi"/>
          <w:b/>
          <w:iCs/>
          <w:sz w:val="28"/>
          <w:szCs w:val="28"/>
          <w:highlight w:val="lightGray"/>
          <w:lang w:val="sr-Latn-CS"/>
        </w:rPr>
        <w:lastRenderedPageBreak/>
        <w:t>ГРУПИСАЊЕ ОПАСНОСТИ И ШТЕТНОСТИ</w:t>
      </w:r>
    </w:p>
    <w:p w:rsidR="00741047" w:rsidRDefault="00741047" w:rsidP="00741047">
      <w:pPr>
        <w:spacing w:line="240" w:lineRule="auto"/>
        <w:jc w:val="center"/>
        <w:rPr>
          <w:rFonts w:ascii="Corbel" w:eastAsia="Times New Roman" w:hAnsi="Corbel" w:cs="Times New Roman"/>
          <w:bCs/>
          <w:kern w:val="32"/>
          <w:sz w:val="20"/>
          <w:szCs w:val="20"/>
        </w:rPr>
      </w:pPr>
      <w:r w:rsidRPr="001B60BD">
        <w:rPr>
          <w:rFonts w:ascii="Corbel" w:eastAsia="Times New Roman" w:hAnsi="Corbel" w:cs="Times New Roman"/>
          <w:bCs/>
          <w:kern w:val="32"/>
          <w:sz w:val="20"/>
          <w:szCs w:val="20"/>
          <w:lang w:val="en-US"/>
        </w:rPr>
        <w:t>Табела опасности и штетности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7"/>
        <w:gridCol w:w="9356"/>
      </w:tblGrid>
      <w:tr w:rsidR="001B60BD" w:rsidRPr="00C90E5D" w:rsidTr="001B60BD">
        <w:trPr>
          <w:jc w:val="center"/>
        </w:trPr>
        <w:tc>
          <w:tcPr>
            <w:tcW w:w="817" w:type="dxa"/>
            <w:shd w:val="clear" w:color="auto" w:fill="BFBFBF"/>
          </w:tcPr>
          <w:p w:rsidR="001B60BD" w:rsidRPr="001B60BD" w:rsidRDefault="001B60BD" w:rsidP="003500B6">
            <w:pPr>
              <w:spacing w:after="0"/>
              <w:rPr>
                <w:rFonts w:ascii="Corbel" w:hAnsi="Corbel"/>
                <w:sz w:val="20"/>
                <w:szCs w:val="20"/>
              </w:rPr>
            </w:pPr>
            <w:r>
              <w:rPr>
                <w:rFonts w:ascii="Corbel" w:hAnsi="Corbel"/>
                <w:sz w:val="20"/>
                <w:szCs w:val="20"/>
              </w:rPr>
              <w:t>Шифра</w:t>
            </w:r>
          </w:p>
        </w:tc>
        <w:tc>
          <w:tcPr>
            <w:tcW w:w="9356" w:type="dxa"/>
            <w:shd w:val="clear" w:color="auto" w:fill="BFBFBF"/>
          </w:tcPr>
          <w:p w:rsidR="001B60BD" w:rsidRPr="001B60BD" w:rsidRDefault="001B60BD" w:rsidP="003500B6">
            <w:pPr>
              <w:spacing w:after="0"/>
              <w:jc w:val="center"/>
              <w:rPr>
                <w:rFonts w:ascii="Corbel" w:hAnsi="Corbel"/>
                <w:b/>
                <w:bCs/>
                <w:sz w:val="20"/>
                <w:szCs w:val="20"/>
              </w:rPr>
            </w:pPr>
            <w:r>
              <w:rPr>
                <w:rFonts w:ascii="Corbel" w:hAnsi="Corbel"/>
                <w:b/>
                <w:bCs/>
                <w:sz w:val="20"/>
                <w:szCs w:val="20"/>
              </w:rPr>
              <w:t>Опасности</w:t>
            </w:r>
          </w:p>
        </w:tc>
      </w:tr>
      <w:tr w:rsidR="001B60BD" w:rsidRPr="00C90E5D" w:rsidTr="001B60BD">
        <w:trPr>
          <w:jc w:val="center"/>
        </w:trPr>
        <w:tc>
          <w:tcPr>
            <w:tcW w:w="817" w:type="dxa"/>
            <w:shd w:val="clear" w:color="auto" w:fill="D9D9D9"/>
          </w:tcPr>
          <w:p w:rsidR="001B60BD" w:rsidRPr="00C90E5D" w:rsidRDefault="001B60BD" w:rsidP="003500B6">
            <w:pPr>
              <w:spacing w:after="0"/>
              <w:rPr>
                <w:rFonts w:ascii="Corbel" w:hAnsi="Corbel"/>
                <w:sz w:val="20"/>
                <w:szCs w:val="20"/>
              </w:rPr>
            </w:pPr>
            <w:r w:rsidRPr="00C90E5D">
              <w:rPr>
                <w:rFonts w:ascii="Corbel" w:hAnsi="Corbel"/>
                <w:sz w:val="20"/>
                <w:szCs w:val="20"/>
              </w:rPr>
              <w:t>1</w:t>
            </w:r>
          </w:p>
        </w:tc>
        <w:tc>
          <w:tcPr>
            <w:tcW w:w="9356" w:type="dxa"/>
            <w:shd w:val="clear" w:color="auto" w:fill="D9D9D9"/>
          </w:tcPr>
          <w:p w:rsidR="001B60BD" w:rsidRPr="00C90E5D" w:rsidRDefault="001B60BD" w:rsidP="003500B6">
            <w:pPr>
              <w:spacing w:after="0"/>
              <w:jc w:val="center"/>
              <w:rPr>
                <w:rFonts w:ascii="Corbel" w:hAnsi="Corbel"/>
                <w:sz w:val="20"/>
                <w:szCs w:val="20"/>
              </w:rPr>
            </w:pPr>
            <w:r w:rsidRPr="001B60BD">
              <w:rPr>
                <w:rFonts w:ascii="Corbel" w:hAnsi="Corbel"/>
                <w:sz w:val="20"/>
                <w:szCs w:val="20"/>
              </w:rPr>
              <w:t>Механичке опасности, које се појављују коришћењем опреме за рад</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1.1</w:t>
            </w:r>
          </w:p>
        </w:tc>
        <w:tc>
          <w:tcPr>
            <w:tcW w:w="9356" w:type="dxa"/>
            <w:shd w:val="clear" w:color="auto" w:fill="auto"/>
          </w:tcPr>
          <w:p w:rsidR="001B60BD" w:rsidRPr="00C90E5D" w:rsidRDefault="001B60BD" w:rsidP="003500B6">
            <w:pPr>
              <w:spacing w:after="0"/>
              <w:rPr>
                <w:rFonts w:ascii="Corbel" w:hAnsi="Corbel"/>
                <w:sz w:val="20"/>
                <w:szCs w:val="20"/>
              </w:rPr>
            </w:pPr>
            <w:r w:rsidRPr="001B60BD">
              <w:rPr>
                <w:rFonts w:ascii="Corbel" w:hAnsi="Corbel"/>
                <w:sz w:val="20"/>
                <w:szCs w:val="20"/>
              </w:rPr>
              <w:t>Недовољно заштићени ротирајући и/или покретни делови који могу здробити, одсећи, убости, ударити, захватити или повући запосленог</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1.2</w:t>
            </w:r>
          </w:p>
        </w:tc>
        <w:tc>
          <w:tcPr>
            <w:tcW w:w="9356" w:type="dxa"/>
            <w:shd w:val="clear" w:color="auto" w:fill="auto"/>
          </w:tcPr>
          <w:p w:rsidR="001B60BD" w:rsidRPr="00C90E5D" w:rsidRDefault="001B60BD" w:rsidP="003500B6">
            <w:pPr>
              <w:spacing w:after="0"/>
              <w:rPr>
                <w:rFonts w:ascii="Corbel" w:hAnsi="Corbel"/>
                <w:sz w:val="20"/>
                <w:szCs w:val="20"/>
              </w:rPr>
            </w:pPr>
            <w:r w:rsidRPr="001B60BD">
              <w:rPr>
                <w:rFonts w:ascii="Corbel" w:hAnsi="Corbel"/>
                <w:sz w:val="20"/>
                <w:szCs w:val="20"/>
              </w:rPr>
              <w:t>Слободно кретање делова или материјала (падање, котрљање, клизање, превртање, летење, љуљање, обарање и сл.) који могу нанети повреду запосленом</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1.3</w:t>
            </w:r>
          </w:p>
        </w:tc>
        <w:tc>
          <w:tcPr>
            <w:tcW w:w="9356" w:type="dxa"/>
            <w:shd w:val="clear" w:color="auto" w:fill="auto"/>
          </w:tcPr>
          <w:p w:rsidR="001B60BD" w:rsidRPr="00C90E5D" w:rsidRDefault="001B60BD" w:rsidP="003500B6">
            <w:pPr>
              <w:spacing w:after="0"/>
              <w:rPr>
                <w:rFonts w:ascii="Corbel" w:hAnsi="Corbel"/>
                <w:sz w:val="20"/>
                <w:szCs w:val="20"/>
              </w:rPr>
            </w:pPr>
            <w:r w:rsidRPr="001B60BD">
              <w:rPr>
                <w:rFonts w:ascii="Corbel" w:hAnsi="Corbel"/>
                <w:sz w:val="20"/>
                <w:szCs w:val="20"/>
              </w:rPr>
              <w:t>Унутрашњи транспорт и кретање машина или возила</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1.4</w:t>
            </w:r>
          </w:p>
        </w:tc>
        <w:tc>
          <w:tcPr>
            <w:tcW w:w="9356" w:type="dxa"/>
            <w:shd w:val="clear" w:color="auto" w:fill="auto"/>
          </w:tcPr>
          <w:p w:rsidR="001B60BD" w:rsidRPr="00C90E5D" w:rsidRDefault="001B60BD" w:rsidP="003500B6">
            <w:pPr>
              <w:spacing w:after="0"/>
              <w:rPr>
                <w:rFonts w:ascii="Corbel" w:hAnsi="Corbel"/>
                <w:sz w:val="20"/>
                <w:szCs w:val="20"/>
              </w:rPr>
            </w:pPr>
            <w:r w:rsidRPr="001B60BD">
              <w:rPr>
                <w:rFonts w:ascii="Corbel" w:hAnsi="Corbel"/>
                <w:sz w:val="20"/>
                <w:szCs w:val="20"/>
              </w:rPr>
              <w:t>Опасност од експлозије и пожара (нпр. трење, опрема под притиском)</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1.5</w:t>
            </w:r>
          </w:p>
        </w:tc>
        <w:tc>
          <w:tcPr>
            <w:tcW w:w="9356" w:type="dxa"/>
            <w:shd w:val="clear" w:color="auto" w:fill="auto"/>
          </w:tcPr>
          <w:p w:rsidR="001B60BD" w:rsidRPr="00C90E5D" w:rsidRDefault="00AC2835" w:rsidP="003500B6">
            <w:pPr>
              <w:spacing w:after="0"/>
              <w:rPr>
                <w:rFonts w:ascii="Corbel" w:hAnsi="Corbel"/>
                <w:sz w:val="20"/>
                <w:szCs w:val="20"/>
              </w:rPr>
            </w:pPr>
            <w:r w:rsidRPr="00AC2835">
              <w:rPr>
                <w:rFonts w:ascii="Corbel" w:hAnsi="Corbel"/>
                <w:sz w:val="20"/>
                <w:szCs w:val="20"/>
              </w:rPr>
              <w:t>Немогућност правовременог напуштања места рада, изложеност затварању, механичком удару, поклапању и сл.</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1.6</w:t>
            </w:r>
          </w:p>
        </w:tc>
        <w:tc>
          <w:tcPr>
            <w:tcW w:w="9356" w:type="dxa"/>
            <w:shd w:val="clear" w:color="auto" w:fill="auto"/>
          </w:tcPr>
          <w:p w:rsidR="001B60BD" w:rsidRPr="00C90E5D" w:rsidRDefault="00AC2835" w:rsidP="003500B6">
            <w:pPr>
              <w:spacing w:after="0"/>
              <w:rPr>
                <w:rFonts w:ascii="Corbel" w:hAnsi="Corbel"/>
                <w:sz w:val="20"/>
                <w:szCs w:val="20"/>
              </w:rPr>
            </w:pPr>
            <w:r w:rsidRPr="00AC2835">
              <w:rPr>
                <w:rFonts w:ascii="Corbel" w:hAnsi="Corbel"/>
                <w:sz w:val="20"/>
                <w:szCs w:val="20"/>
              </w:rPr>
              <w:t>Други фактори који могу да се појаве као извори механички опасности</w:t>
            </w:r>
          </w:p>
        </w:tc>
      </w:tr>
      <w:tr w:rsidR="001B60BD" w:rsidRPr="00C90E5D" w:rsidTr="001B60BD">
        <w:trPr>
          <w:jc w:val="center"/>
        </w:trPr>
        <w:tc>
          <w:tcPr>
            <w:tcW w:w="817" w:type="dxa"/>
            <w:shd w:val="clear" w:color="auto" w:fill="D9D9D9"/>
          </w:tcPr>
          <w:p w:rsidR="001B60BD" w:rsidRPr="00C90E5D" w:rsidRDefault="001B60BD" w:rsidP="003500B6">
            <w:pPr>
              <w:spacing w:after="0"/>
              <w:rPr>
                <w:rFonts w:ascii="Corbel" w:hAnsi="Corbel"/>
                <w:sz w:val="20"/>
                <w:szCs w:val="20"/>
              </w:rPr>
            </w:pPr>
            <w:r w:rsidRPr="00C90E5D">
              <w:rPr>
                <w:rFonts w:ascii="Corbel" w:hAnsi="Corbel"/>
                <w:sz w:val="20"/>
                <w:szCs w:val="20"/>
              </w:rPr>
              <w:t>2</w:t>
            </w:r>
          </w:p>
        </w:tc>
        <w:tc>
          <w:tcPr>
            <w:tcW w:w="9356" w:type="dxa"/>
            <w:shd w:val="clear" w:color="auto" w:fill="D9D9D9"/>
          </w:tcPr>
          <w:p w:rsidR="001B60BD" w:rsidRPr="00C90E5D" w:rsidRDefault="00AC2835" w:rsidP="003500B6">
            <w:pPr>
              <w:spacing w:after="0"/>
              <w:jc w:val="center"/>
              <w:rPr>
                <w:rFonts w:ascii="Corbel" w:hAnsi="Corbel"/>
                <w:sz w:val="20"/>
                <w:szCs w:val="20"/>
              </w:rPr>
            </w:pPr>
            <w:r w:rsidRPr="00AC2835">
              <w:rPr>
                <w:rFonts w:ascii="Corbel" w:hAnsi="Corbel"/>
                <w:sz w:val="20"/>
                <w:szCs w:val="20"/>
              </w:rPr>
              <w:t>Опасности које се појављују у вези са карактеристикама радног места</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2.1</w:t>
            </w:r>
          </w:p>
        </w:tc>
        <w:tc>
          <w:tcPr>
            <w:tcW w:w="9356" w:type="dxa"/>
            <w:shd w:val="clear" w:color="auto" w:fill="auto"/>
          </w:tcPr>
          <w:p w:rsidR="001B60BD" w:rsidRPr="00C90E5D" w:rsidRDefault="00AC2835" w:rsidP="003500B6">
            <w:pPr>
              <w:spacing w:after="0"/>
              <w:rPr>
                <w:rFonts w:ascii="Corbel" w:hAnsi="Corbel"/>
                <w:sz w:val="20"/>
                <w:szCs w:val="20"/>
              </w:rPr>
            </w:pPr>
            <w:r w:rsidRPr="00AC2835">
              <w:rPr>
                <w:rFonts w:ascii="Corbel" w:hAnsi="Corbel"/>
                <w:sz w:val="20"/>
                <w:szCs w:val="20"/>
              </w:rPr>
              <w:t>Опасне површине (подови и све врсте газишта, површине са којима запослени долази у додир, а које имају оштре ивице - рубове, шиљке, грубе површине, избочене делове, и сл.)</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2.2</w:t>
            </w:r>
          </w:p>
        </w:tc>
        <w:tc>
          <w:tcPr>
            <w:tcW w:w="9356" w:type="dxa"/>
            <w:shd w:val="clear" w:color="auto" w:fill="auto"/>
          </w:tcPr>
          <w:p w:rsidR="001B60BD" w:rsidRPr="00C90E5D" w:rsidRDefault="00AC2835" w:rsidP="003500B6">
            <w:pPr>
              <w:spacing w:after="0"/>
              <w:rPr>
                <w:rFonts w:ascii="Corbel" w:hAnsi="Corbel"/>
                <w:sz w:val="20"/>
                <w:szCs w:val="20"/>
              </w:rPr>
            </w:pPr>
            <w:r w:rsidRPr="00AC2835">
              <w:rPr>
                <w:rFonts w:ascii="Corbel" w:hAnsi="Corbel"/>
                <w:sz w:val="20"/>
                <w:szCs w:val="20"/>
              </w:rPr>
              <w:t>Рад на висини или рад у дубини, у смислу прописа о безбедности и здрављу на раду</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2.3</w:t>
            </w:r>
          </w:p>
        </w:tc>
        <w:tc>
          <w:tcPr>
            <w:tcW w:w="9356" w:type="dxa"/>
            <w:shd w:val="clear" w:color="auto" w:fill="auto"/>
          </w:tcPr>
          <w:p w:rsidR="001B60BD" w:rsidRPr="00C90E5D" w:rsidRDefault="00AC2835" w:rsidP="003500B6">
            <w:pPr>
              <w:spacing w:after="0"/>
              <w:rPr>
                <w:rFonts w:ascii="Corbel" w:hAnsi="Corbel"/>
                <w:sz w:val="20"/>
                <w:szCs w:val="20"/>
              </w:rPr>
            </w:pPr>
            <w:r w:rsidRPr="00AC2835">
              <w:rPr>
                <w:rFonts w:ascii="Corbel" w:hAnsi="Corbel"/>
                <w:sz w:val="20"/>
                <w:szCs w:val="20"/>
              </w:rPr>
              <w:t>Рад у скученом, ограниченом или опасном простору (између два или више фиксираних делова, између покретних делова или возила, рад у затвореном простору који је недовољно осветљен или проветраван, и сл.)</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2.4</w:t>
            </w:r>
          </w:p>
        </w:tc>
        <w:tc>
          <w:tcPr>
            <w:tcW w:w="9356" w:type="dxa"/>
            <w:shd w:val="clear" w:color="auto" w:fill="auto"/>
          </w:tcPr>
          <w:p w:rsidR="001B60BD" w:rsidRPr="00C90E5D" w:rsidRDefault="00527C50" w:rsidP="003500B6">
            <w:pPr>
              <w:spacing w:after="0"/>
              <w:rPr>
                <w:rFonts w:ascii="Corbel" w:hAnsi="Corbel"/>
                <w:sz w:val="20"/>
                <w:szCs w:val="20"/>
              </w:rPr>
            </w:pPr>
            <w:r w:rsidRPr="00527C50">
              <w:rPr>
                <w:rFonts w:ascii="Corbel" w:hAnsi="Corbel"/>
                <w:sz w:val="20"/>
                <w:szCs w:val="20"/>
              </w:rPr>
              <w:t>Могућност клизања или спотицања (мокре, клизаве површине и др.)</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2.5</w:t>
            </w:r>
          </w:p>
        </w:tc>
        <w:tc>
          <w:tcPr>
            <w:tcW w:w="9356" w:type="dxa"/>
            <w:shd w:val="clear" w:color="auto" w:fill="auto"/>
          </w:tcPr>
          <w:p w:rsidR="001B60BD" w:rsidRPr="00C90E5D" w:rsidRDefault="00527C50" w:rsidP="003500B6">
            <w:pPr>
              <w:spacing w:after="0"/>
              <w:rPr>
                <w:rFonts w:ascii="Corbel" w:hAnsi="Corbel"/>
                <w:sz w:val="20"/>
                <w:szCs w:val="20"/>
              </w:rPr>
            </w:pPr>
            <w:r w:rsidRPr="00527C50">
              <w:rPr>
                <w:rFonts w:ascii="Corbel" w:hAnsi="Corbel"/>
                <w:sz w:val="20"/>
                <w:szCs w:val="20"/>
              </w:rPr>
              <w:t>Физичка нестабилност радног места</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2.6</w:t>
            </w:r>
          </w:p>
        </w:tc>
        <w:tc>
          <w:tcPr>
            <w:tcW w:w="9356" w:type="dxa"/>
            <w:shd w:val="clear" w:color="auto" w:fill="auto"/>
          </w:tcPr>
          <w:p w:rsidR="001B60BD" w:rsidRPr="00C90E5D" w:rsidRDefault="00527C50" w:rsidP="003500B6">
            <w:pPr>
              <w:spacing w:after="0"/>
              <w:rPr>
                <w:rFonts w:ascii="Corbel" w:hAnsi="Corbel"/>
                <w:sz w:val="20"/>
                <w:szCs w:val="20"/>
              </w:rPr>
            </w:pPr>
            <w:r w:rsidRPr="00527C50">
              <w:rPr>
                <w:rFonts w:ascii="Corbel" w:hAnsi="Corbel"/>
                <w:sz w:val="20"/>
                <w:szCs w:val="20"/>
              </w:rPr>
              <w:t>Могуће последице или сметње услед обавезног коришћења личне заштитне опреме</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2.7</w:t>
            </w:r>
          </w:p>
        </w:tc>
        <w:tc>
          <w:tcPr>
            <w:tcW w:w="9356" w:type="dxa"/>
            <w:shd w:val="clear" w:color="auto" w:fill="auto"/>
          </w:tcPr>
          <w:p w:rsidR="001B60BD" w:rsidRPr="00C90E5D" w:rsidRDefault="00527C50" w:rsidP="003500B6">
            <w:pPr>
              <w:spacing w:after="0"/>
              <w:rPr>
                <w:rFonts w:ascii="Corbel" w:hAnsi="Corbel"/>
                <w:sz w:val="20"/>
                <w:szCs w:val="20"/>
              </w:rPr>
            </w:pPr>
            <w:r w:rsidRPr="00527C50">
              <w:rPr>
                <w:rFonts w:ascii="Corbel" w:hAnsi="Corbel"/>
                <w:sz w:val="20"/>
                <w:szCs w:val="20"/>
              </w:rPr>
              <w:t>Утицаји услед обављања процеса рада коришћењем неодговарајућих или неприлагођених метода рада</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2.8</w:t>
            </w:r>
          </w:p>
        </w:tc>
        <w:tc>
          <w:tcPr>
            <w:tcW w:w="9356" w:type="dxa"/>
            <w:shd w:val="clear" w:color="auto" w:fill="auto"/>
          </w:tcPr>
          <w:p w:rsidR="001B60BD" w:rsidRPr="00C90E5D" w:rsidRDefault="00527C50" w:rsidP="003500B6">
            <w:pPr>
              <w:spacing w:after="0"/>
              <w:rPr>
                <w:rFonts w:ascii="Corbel" w:hAnsi="Corbel"/>
                <w:sz w:val="20"/>
                <w:szCs w:val="20"/>
              </w:rPr>
            </w:pPr>
            <w:r w:rsidRPr="00527C50">
              <w:rPr>
                <w:rFonts w:ascii="Corbel" w:hAnsi="Corbel"/>
                <w:sz w:val="20"/>
                <w:szCs w:val="20"/>
              </w:rPr>
              <w:t>Друге опасности које се могу појавити у вези са карактеристикама радног места и начином рада</w:t>
            </w:r>
          </w:p>
        </w:tc>
      </w:tr>
      <w:tr w:rsidR="001B60BD" w:rsidRPr="00C90E5D" w:rsidTr="001B60BD">
        <w:trPr>
          <w:jc w:val="center"/>
        </w:trPr>
        <w:tc>
          <w:tcPr>
            <w:tcW w:w="817" w:type="dxa"/>
            <w:shd w:val="clear" w:color="auto" w:fill="D9D9D9"/>
          </w:tcPr>
          <w:p w:rsidR="001B60BD" w:rsidRPr="00C90E5D" w:rsidRDefault="001B60BD" w:rsidP="003500B6">
            <w:pPr>
              <w:spacing w:after="0"/>
              <w:rPr>
                <w:rFonts w:ascii="Corbel" w:hAnsi="Corbel"/>
                <w:sz w:val="20"/>
                <w:szCs w:val="20"/>
              </w:rPr>
            </w:pPr>
            <w:r w:rsidRPr="00C90E5D">
              <w:rPr>
                <w:rFonts w:ascii="Corbel" w:hAnsi="Corbel"/>
                <w:sz w:val="20"/>
                <w:szCs w:val="20"/>
              </w:rPr>
              <w:t>3</w:t>
            </w:r>
          </w:p>
        </w:tc>
        <w:tc>
          <w:tcPr>
            <w:tcW w:w="9356" w:type="dxa"/>
            <w:shd w:val="clear" w:color="auto" w:fill="D9D9D9"/>
          </w:tcPr>
          <w:p w:rsidR="001B60BD" w:rsidRPr="00C90E5D" w:rsidRDefault="00527C50" w:rsidP="003500B6">
            <w:pPr>
              <w:spacing w:after="0"/>
              <w:jc w:val="center"/>
              <w:rPr>
                <w:rFonts w:ascii="Corbel" w:hAnsi="Corbel"/>
                <w:sz w:val="20"/>
                <w:szCs w:val="20"/>
              </w:rPr>
            </w:pPr>
            <w:r w:rsidRPr="00527C50">
              <w:rPr>
                <w:rFonts w:ascii="Corbel" w:hAnsi="Corbel"/>
                <w:sz w:val="20"/>
                <w:szCs w:val="20"/>
              </w:rPr>
              <w:t>Опасности које се појављују коришћењем електричне енергије</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3.1</w:t>
            </w:r>
          </w:p>
        </w:tc>
        <w:tc>
          <w:tcPr>
            <w:tcW w:w="9356" w:type="dxa"/>
            <w:shd w:val="clear" w:color="auto" w:fill="auto"/>
          </w:tcPr>
          <w:p w:rsidR="001B60BD" w:rsidRPr="00C90E5D" w:rsidRDefault="00527C50" w:rsidP="003500B6">
            <w:pPr>
              <w:spacing w:after="0"/>
              <w:rPr>
                <w:rFonts w:ascii="Corbel" w:hAnsi="Corbel"/>
                <w:sz w:val="20"/>
                <w:szCs w:val="20"/>
              </w:rPr>
            </w:pPr>
            <w:r w:rsidRPr="00527C50">
              <w:rPr>
                <w:rFonts w:ascii="Corbel" w:hAnsi="Corbel"/>
                <w:sz w:val="20"/>
                <w:szCs w:val="20"/>
              </w:rPr>
              <w:t>Опасности од електричног удара у нормалним условима рада (контакт са деловима електричне инсталације и опреме за рад под напоном)</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3.2</w:t>
            </w:r>
          </w:p>
        </w:tc>
        <w:tc>
          <w:tcPr>
            <w:tcW w:w="9356" w:type="dxa"/>
            <w:shd w:val="clear" w:color="auto" w:fill="auto"/>
          </w:tcPr>
          <w:p w:rsidR="001B60BD" w:rsidRPr="00C90E5D" w:rsidRDefault="00326721" w:rsidP="003500B6">
            <w:pPr>
              <w:spacing w:after="0"/>
              <w:rPr>
                <w:rFonts w:ascii="Corbel" w:hAnsi="Corbel"/>
                <w:sz w:val="20"/>
                <w:szCs w:val="20"/>
              </w:rPr>
            </w:pPr>
            <w:r w:rsidRPr="00326721">
              <w:rPr>
                <w:rFonts w:ascii="Corbel" w:hAnsi="Corbel"/>
                <w:sz w:val="20"/>
                <w:szCs w:val="20"/>
              </w:rPr>
              <w:t>Опасности од електричног удара у случају настанка квара (појава или предуго задржавање опасног напона додира услед оштећења електричне изолације)</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3.3</w:t>
            </w:r>
          </w:p>
        </w:tc>
        <w:tc>
          <w:tcPr>
            <w:tcW w:w="9356" w:type="dxa"/>
            <w:shd w:val="clear" w:color="auto" w:fill="auto"/>
          </w:tcPr>
          <w:p w:rsidR="001B60BD" w:rsidRPr="00C90E5D" w:rsidRDefault="00326721" w:rsidP="003500B6">
            <w:pPr>
              <w:spacing w:after="0"/>
              <w:rPr>
                <w:rFonts w:ascii="Corbel" w:hAnsi="Corbel"/>
                <w:sz w:val="20"/>
                <w:szCs w:val="20"/>
              </w:rPr>
            </w:pPr>
            <w:r w:rsidRPr="00326721">
              <w:rPr>
                <w:rFonts w:ascii="Corbel" w:hAnsi="Corbel"/>
                <w:sz w:val="20"/>
                <w:szCs w:val="20"/>
              </w:rPr>
              <w:t>Опасности од топлотног дејства које развијају електрична опрема и електричне инсталације (прегревање услед преоптерећења проводника и кратког споја, пожар као последица настанка лошег електричног контакта, електричног лука или варничења, прегрејаности извора светлости и њихових компоненти, прегрејаност кућишта електричне опреме, прегревање услед додатне топлотне изолације итд.)</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3.4</w:t>
            </w:r>
          </w:p>
        </w:tc>
        <w:tc>
          <w:tcPr>
            <w:tcW w:w="9356" w:type="dxa"/>
            <w:shd w:val="clear" w:color="auto" w:fill="auto"/>
          </w:tcPr>
          <w:p w:rsidR="001B60BD" w:rsidRPr="00C90E5D" w:rsidRDefault="00326721" w:rsidP="003500B6">
            <w:pPr>
              <w:spacing w:after="0"/>
              <w:rPr>
                <w:rFonts w:ascii="Corbel" w:hAnsi="Corbel"/>
                <w:sz w:val="20"/>
                <w:szCs w:val="20"/>
              </w:rPr>
            </w:pPr>
            <w:r w:rsidRPr="00326721">
              <w:rPr>
                <w:rFonts w:ascii="Corbel" w:hAnsi="Corbel"/>
                <w:sz w:val="20"/>
                <w:szCs w:val="20"/>
              </w:rPr>
              <w:t>Опасности услед удара грома и последица атмосферског пражњења</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3.5</w:t>
            </w:r>
          </w:p>
        </w:tc>
        <w:tc>
          <w:tcPr>
            <w:tcW w:w="9356" w:type="dxa"/>
            <w:shd w:val="clear" w:color="auto" w:fill="auto"/>
          </w:tcPr>
          <w:p w:rsidR="001B60BD" w:rsidRPr="00C90E5D" w:rsidRDefault="00326721" w:rsidP="003500B6">
            <w:pPr>
              <w:spacing w:after="0"/>
              <w:rPr>
                <w:rFonts w:ascii="Corbel" w:hAnsi="Corbel"/>
                <w:sz w:val="20"/>
                <w:szCs w:val="20"/>
              </w:rPr>
            </w:pPr>
            <w:r w:rsidRPr="00326721">
              <w:rPr>
                <w:rFonts w:ascii="Corbel" w:hAnsi="Corbel"/>
                <w:sz w:val="20"/>
                <w:szCs w:val="20"/>
              </w:rPr>
              <w:t>Опасности од штетног утицаја електростатичког наелектрисања</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3.6</w:t>
            </w:r>
          </w:p>
        </w:tc>
        <w:tc>
          <w:tcPr>
            <w:tcW w:w="9356" w:type="dxa"/>
            <w:shd w:val="clear" w:color="auto" w:fill="auto"/>
          </w:tcPr>
          <w:p w:rsidR="001B60BD" w:rsidRPr="00C90E5D" w:rsidRDefault="00326721" w:rsidP="003500B6">
            <w:pPr>
              <w:spacing w:after="0"/>
              <w:rPr>
                <w:rFonts w:ascii="Corbel" w:hAnsi="Corbel"/>
                <w:sz w:val="20"/>
                <w:szCs w:val="20"/>
              </w:rPr>
            </w:pPr>
            <w:r w:rsidRPr="00326721">
              <w:rPr>
                <w:rFonts w:ascii="Corbel" w:hAnsi="Corbel"/>
                <w:sz w:val="20"/>
                <w:szCs w:val="20"/>
              </w:rPr>
              <w:t>Друге опасности које се могу појавити у вези са коришћењем електричне енергије</w:t>
            </w:r>
          </w:p>
        </w:tc>
      </w:tr>
      <w:tr w:rsidR="001B60BD" w:rsidRPr="00C90E5D" w:rsidTr="001B60BD">
        <w:trPr>
          <w:jc w:val="center"/>
        </w:trPr>
        <w:tc>
          <w:tcPr>
            <w:tcW w:w="817" w:type="dxa"/>
            <w:shd w:val="clear" w:color="auto" w:fill="D9D9D9"/>
          </w:tcPr>
          <w:p w:rsidR="001B60BD" w:rsidRPr="00C90E5D" w:rsidRDefault="001B60BD" w:rsidP="003500B6">
            <w:pPr>
              <w:spacing w:after="0"/>
              <w:rPr>
                <w:rFonts w:ascii="Corbel" w:hAnsi="Corbel"/>
                <w:sz w:val="20"/>
                <w:szCs w:val="20"/>
              </w:rPr>
            </w:pPr>
            <w:r w:rsidRPr="00C90E5D">
              <w:rPr>
                <w:rFonts w:ascii="Corbel" w:hAnsi="Corbel"/>
                <w:sz w:val="20"/>
                <w:szCs w:val="20"/>
              </w:rPr>
              <w:t>4.</w:t>
            </w:r>
          </w:p>
        </w:tc>
        <w:tc>
          <w:tcPr>
            <w:tcW w:w="9356" w:type="dxa"/>
            <w:shd w:val="clear" w:color="auto" w:fill="D9D9D9"/>
          </w:tcPr>
          <w:p w:rsidR="001B60BD" w:rsidRPr="00C90E5D" w:rsidRDefault="00326721" w:rsidP="003500B6">
            <w:pPr>
              <w:spacing w:after="0"/>
              <w:rPr>
                <w:rFonts w:ascii="Corbel" w:hAnsi="Corbel"/>
                <w:sz w:val="20"/>
                <w:szCs w:val="20"/>
              </w:rPr>
            </w:pPr>
            <w:r w:rsidRPr="00326721">
              <w:rPr>
                <w:rFonts w:ascii="Corbel" w:hAnsi="Corbel"/>
                <w:sz w:val="20"/>
                <w:szCs w:val="20"/>
              </w:rPr>
              <w:t>Опасности које потичу од физичких и хемијских својстава хемијских материја (експлозивност, запаљивост, самореактивност, нестабилност и др.)</w:t>
            </w:r>
          </w:p>
        </w:tc>
      </w:tr>
      <w:tr w:rsidR="001B60BD" w:rsidRPr="00C90E5D" w:rsidTr="001B60BD">
        <w:trPr>
          <w:jc w:val="center"/>
        </w:trPr>
        <w:tc>
          <w:tcPr>
            <w:tcW w:w="817" w:type="dxa"/>
            <w:shd w:val="clear" w:color="auto" w:fill="D9D9D9"/>
          </w:tcPr>
          <w:p w:rsidR="001B60BD" w:rsidRPr="00C90E5D" w:rsidRDefault="001B60BD" w:rsidP="003500B6">
            <w:pPr>
              <w:spacing w:after="0"/>
              <w:rPr>
                <w:rFonts w:ascii="Corbel" w:hAnsi="Corbel"/>
                <w:sz w:val="20"/>
                <w:szCs w:val="20"/>
              </w:rPr>
            </w:pPr>
            <w:r w:rsidRPr="00C90E5D">
              <w:rPr>
                <w:rFonts w:ascii="Corbel" w:hAnsi="Corbel"/>
                <w:sz w:val="20"/>
                <w:szCs w:val="20"/>
              </w:rPr>
              <w:t>5.</w:t>
            </w:r>
          </w:p>
        </w:tc>
        <w:tc>
          <w:tcPr>
            <w:tcW w:w="9356" w:type="dxa"/>
            <w:shd w:val="clear" w:color="auto" w:fill="D9D9D9"/>
          </w:tcPr>
          <w:p w:rsidR="001B60BD" w:rsidRPr="00C90E5D" w:rsidRDefault="00326721" w:rsidP="003500B6">
            <w:pPr>
              <w:spacing w:after="0"/>
              <w:rPr>
                <w:rFonts w:ascii="Corbel" w:hAnsi="Corbel"/>
                <w:sz w:val="20"/>
                <w:szCs w:val="20"/>
              </w:rPr>
            </w:pPr>
            <w:r w:rsidRPr="00326721">
              <w:rPr>
                <w:rFonts w:ascii="Corbel" w:hAnsi="Corbel"/>
                <w:sz w:val="20"/>
                <w:szCs w:val="20"/>
              </w:rPr>
              <w:t>Друге опасности које се појављују у радном процесу, а које могу да буду узрок повреде на раду, професионалне болести или болести у вези са радом</w:t>
            </w:r>
          </w:p>
        </w:tc>
      </w:tr>
    </w:tbl>
    <w:p w:rsidR="00741047" w:rsidRDefault="00741047" w:rsidP="003500B6">
      <w:pPr>
        <w:spacing w:after="0" w:line="240" w:lineRule="auto"/>
        <w:rPr>
          <w:rFonts w:cstheme="minorHAnsi"/>
          <w:sz w:val="24"/>
          <w:szCs w:val="24"/>
        </w:rPr>
      </w:pPr>
    </w:p>
    <w:p w:rsidR="008D06CC" w:rsidRDefault="008D06CC" w:rsidP="003500B6">
      <w:pPr>
        <w:spacing w:after="0" w:line="240" w:lineRule="auto"/>
        <w:rPr>
          <w:rFonts w:cstheme="minorHAnsi"/>
          <w:sz w:val="24"/>
          <w:szCs w:val="24"/>
        </w:rPr>
      </w:pPr>
    </w:p>
    <w:p w:rsidR="008D06CC" w:rsidRDefault="008D06CC" w:rsidP="003500B6">
      <w:pPr>
        <w:spacing w:after="0" w:line="240" w:lineRule="auto"/>
        <w:rPr>
          <w:rFonts w:cstheme="minorHAnsi"/>
          <w:sz w:val="24"/>
          <w:szCs w:val="24"/>
        </w:rPr>
      </w:pPr>
    </w:p>
    <w:p w:rsidR="008D06CC" w:rsidRDefault="008D06CC" w:rsidP="003500B6">
      <w:pPr>
        <w:spacing w:after="0" w:line="240" w:lineRule="auto"/>
        <w:rPr>
          <w:rFonts w:cstheme="minorHAnsi"/>
          <w:sz w:val="24"/>
          <w:szCs w:val="24"/>
        </w:rPr>
      </w:pPr>
    </w:p>
    <w:p w:rsidR="008D06CC" w:rsidRDefault="008D06CC" w:rsidP="003500B6">
      <w:pPr>
        <w:spacing w:after="0" w:line="240" w:lineRule="auto"/>
        <w:rPr>
          <w:rFonts w:cstheme="minorHAnsi"/>
          <w:sz w:val="24"/>
          <w:szCs w:val="24"/>
        </w:rPr>
      </w:pPr>
    </w:p>
    <w:p w:rsidR="008D06CC" w:rsidRDefault="008D06CC" w:rsidP="003500B6">
      <w:pPr>
        <w:spacing w:after="0" w:line="240" w:lineRule="auto"/>
        <w:rPr>
          <w:rFonts w:cstheme="minorHAnsi"/>
          <w:sz w:val="24"/>
          <w:szCs w:val="24"/>
        </w:rPr>
      </w:pPr>
    </w:p>
    <w:p w:rsidR="008D06CC" w:rsidRPr="008D06CC" w:rsidRDefault="008D06CC" w:rsidP="003500B6">
      <w:pPr>
        <w:spacing w:after="0" w:line="240" w:lineRule="auto"/>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7"/>
        <w:gridCol w:w="9469"/>
      </w:tblGrid>
      <w:tr w:rsidR="001C1BC4" w:rsidRPr="00C90E5D" w:rsidTr="001C1BC4">
        <w:trPr>
          <w:jc w:val="center"/>
        </w:trPr>
        <w:tc>
          <w:tcPr>
            <w:tcW w:w="704" w:type="dxa"/>
            <w:shd w:val="clear" w:color="auto" w:fill="BFBFBF"/>
          </w:tcPr>
          <w:p w:rsidR="001C1BC4" w:rsidRPr="001C1BC4" w:rsidRDefault="001C1BC4" w:rsidP="00516764">
            <w:pPr>
              <w:jc w:val="center"/>
              <w:rPr>
                <w:rFonts w:ascii="Corbel" w:hAnsi="Corbel"/>
                <w:sz w:val="20"/>
                <w:szCs w:val="20"/>
              </w:rPr>
            </w:pPr>
            <w:r>
              <w:rPr>
                <w:rFonts w:ascii="Corbel" w:hAnsi="Corbel"/>
                <w:sz w:val="20"/>
                <w:szCs w:val="20"/>
              </w:rPr>
              <w:lastRenderedPageBreak/>
              <w:t>Шифра</w:t>
            </w:r>
          </w:p>
        </w:tc>
        <w:tc>
          <w:tcPr>
            <w:tcW w:w="9469" w:type="dxa"/>
            <w:shd w:val="clear" w:color="auto" w:fill="BFBFBF"/>
          </w:tcPr>
          <w:p w:rsidR="001C1BC4" w:rsidRPr="001C1BC4" w:rsidRDefault="001C1BC4" w:rsidP="00516764">
            <w:pPr>
              <w:jc w:val="center"/>
              <w:rPr>
                <w:rFonts w:ascii="Corbel" w:hAnsi="Corbel"/>
                <w:sz w:val="20"/>
                <w:szCs w:val="20"/>
              </w:rPr>
            </w:pPr>
            <w:r>
              <w:rPr>
                <w:rFonts w:ascii="Corbel" w:hAnsi="Corbel"/>
                <w:sz w:val="20"/>
                <w:szCs w:val="20"/>
              </w:rPr>
              <w:t>Штетности</w:t>
            </w:r>
          </w:p>
        </w:tc>
      </w:tr>
      <w:tr w:rsidR="001C1BC4" w:rsidRPr="00C90E5D" w:rsidTr="001C1BC4">
        <w:trPr>
          <w:trHeight w:val="300"/>
          <w:jc w:val="center"/>
        </w:trPr>
        <w:tc>
          <w:tcPr>
            <w:tcW w:w="704" w:type="dxa"/>
            <w:shd w:val="clear" w:color="auto" w:fill="D9D9D9"/>
          </w:tcPr>
          <w:p w:rsidR="001C1BC4" w:rsidRPr="00C90E5D" w:rsidRDefault="001C1BC4" w:rsidP="00516764">
            <w:pPr>
              <w:rPr>
                <w:rFonts w:ascii="Corbel" w:hAnsi="Corbel"/>
                <w:sz w:val="20"/>
                <w:szCs w:val="20"/>
              </w:rPr>
            </w:pPr>
            <w:r w:rsidRPr="00C90E5D">
              <w:rPr>
                <w:rFonts w:ascii="Corbel" w:hAnsi="Corbel"/>
                <w:sz w:val="20"/>
                <w:szCs w:val="20"/>
              </w:rPr>
              <w:t>1</w:t>
            </w:r>
          </w:p>
        </w:tc>
        <w:tc>
          <w:tcPr>
            <w:tcW w:w="9469" w:type="dxa"/>
            <w:shd w:val="clear" w:color="auto" w:fill="D9D9D9"/>
          </w:tcPr>
          <w:p w:rsidR="001C1BC4" w:rsidRPr="00C90E5D" w:rsidRDefault="001C1BC4" w:rsidP="00516764">
            <w:pPr>
              <w:jc w:val="center"/>
              <w:rPr>
                <w:rFonts w:ascii="Corbel" w:hAnsi="Corbel"/>
                <w:sz w:val="20"/>
                <w:szCs w:val="20"/>
              </w:rPr>
            </w:pPr>
            <w:r w:rsidRPr="001C1BC4">
              <w:rPr>
                <w:rFonts w:ascii="Corbel" w:hAnsi="Corbel"/>
                <w:sz w:val="20"/>
                <w:szCs w:val="20"/>
              </w:rPr>
              <w:t>Штетности које настају или се појављују у процесу рада</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1.1</w:t>
            </w:r>
          </w:p>
        </w:tc>
        <w:tc>
          <w:tcPr>
            <w:tcW w:w="9469" w:type="dxa"/>
            <w:shd w:val="clear" w:color="auto" w:fill="auto"/>
          </w:tcPr>
          <w:p w:rsidR="001C1BC4" w:rsidRPr="00C90E5D" w:rsidRDefault="001C1BC4" w:rsidP="00516764">
            <w:pPr>
              <w:rPr>
                <w:rFonts w:ascii="Corbel" w:hAnsi="Corbel"/>
                <w:sz w:val="20"/>
                <w:szCs w:val="20"/>
              </w:rPr>
            </w:pPr>
            <w:r w:rsidRPr="001C1BC4">
              <w:rPr>
                <w:rFonts w:ascii="Corbel" w:hAnsi="Corbel"/>
                <w:sz w:val="20"/>
                <w:szCs w:val="20"/>
              </w:rPr>
              <w:t>хемијске штетности (токсичност, карциногеност, мутагеност хемијских материја и др. услед удисања, гутања, гушења, уношења у организам, продор у тело кроз кожу, недостатак кисеоника и сл.),</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1.2</w:t>
            </w:r>
          </w:p>
        </w:tc>
        <w:tc>
          <w:tcPr>
            <w:tcW w:w="9469" w:type="dxa"/>
            <w:shd w:val="clear" w:color="auto" w:fill="auto"/>
          </w:tcPr>
          <w:p w:rsidR="001C1BC4" w:rsidRPr="001C1BC4" w:rsidRDefault="001C1BC4" w:rsidP="00516764">
            <w:pPr>
              <w:rPr>
                <w:rFonts w:ascii="Corbel" w:hAnsi="Corbel"/>
                <w:sz w:val="20"/>
                <w:szCs w:val="20"/>
              </w:rPr>
            </w:pPr>
            <w:r>
              <w:rPr>
                <w:rFonts w:ascii="Corbel" w:hAnsi="Corbel"/>
                <w:sz w:val="20"/>
                <w:szCs w:val="20"/>
              </w:rPr>
              <w:t>Азбест</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1.3</w:t>
            </w:r>
          </w:p>
        </w:tc>
        <w:tc>
          <w:tcPr>
            <w:tcW w:w="9469" w:type="dxa"/>
            <w:shd w:val="clear" w:color="auto" w:fill="auto"/>
          </w:tcPr>
          <w:p w:rsidR="001C1BC4" w:rsidRPr="00C90E5D" w:rsidRDefault="00A25E7B" w:rsidP="00516764">
            <w:pPr>
              <w:rPr>
                <w:rFonts w:ascii="Corbel" w:hAnsi="Corbel"/>
                <w:sz w:val="20"/>
                <w:szCs w:val="20"/>
              </w:rPr>
            </w:pPr>
            <w:r w:rsidRPr="00A25E7B">
              <w:rPr>
                <w:rFonts w:ascii="Corbel" w:hAnsi="Corbel"/>
                <w:sz w:val="20"/>
                <w:szCs w:val="20"/>
              </w:rPr>
              <w:t>Физичке штетности - бука (континуална, дисконтинуална, импулсна и ометајућа) и вибрације (вибрације шака-рука и вибрације цело тело),</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1.4</w:t>
            </w:r>
          </w:p>
        </w:tc>
        <w:tc>
          <w:tcPr>
            <w:tcW w:w="9469" w:type="dxa"/>
            <w:shd w:val="clear" w:color="auto" w:fill="auto"/>
          </w:tcPr>
          <w:p w:rsidR="001C1BC4" w:rsidRPr="00C90E5D" w:rsidRDefault="00A25E7B" w:rsidP="00516764">
            <w:pPr>
              <w:rPr>
                <w:rFonts w:ascii="Corbel" w:hAnsi="Corbel"/>
                <w:sz w:val="20"/>
                <w:szCs w:val="20"/>
              </w:rPr>
            </w:pPr>
            <w:r w:rsidRPr="00A25E7B">
              <w:rPr>
                <w:rFonts w:ascii="Corbel" w:hAnsi="Corbel"/>
                <w:sz w:val="20"/>
                <w:szCs w:val="20"/>
              </w:rPr>
              <w:t>Биолошке штетности (микроорганизми, укључујући и оне који су генетички модификовани, ћелијске културе и људски ендопаразити који могу проузроковати инфекцију, алергију или токсичност),</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1.5</w:t>
            </w:r>
          </w:p>
        </w:tc>
        <w:tc>
          <w:tcPr>
            <w:tcW w:w="9469" w:type="dxa"/>
            <w:shd w:val="clear" w:color="auto" w:fill="auto"/>
          </w:tcPr>
          <w:p w:rsidR="001C1BC4" w:rsidRPr="00C90E5D" w:rsidRDefault="00A25E7B" w:rsidP="00516764">
            <w:pPr>
              <w:rPr>
                <w:rFonts w:ascii="Corbel" w:hAnsi="Corbel"/>
                <w:sz w:val="20"/>
                <w:szCs w:val="20"/>
              </w:rPr>
            </w:pPr>
            <w:r w:rsidRPr="00A25E7B">
              <w:rPr>
                <w:rFonts w:ascii="Corbel" w:hAnsi="Corbel"/>
                <w:sz w:val="20"/>
                <w:szCs w:val="20"/>
              </w:rPr>
              <w:t>Штетни утицаји микроклиме (температура, влажност и брзина струјања ваздуха),</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1.6</w:t>
            </w:r>
          </w:p>
        </w:tc>
        <w:tc>
          <w:tcPr>
            <w:tcW w:w="9469" w:type="dxa"/>
            <w:shd w:val="clear" w:color="auto" w:fill="auto"/>
          </w:tcPr>
          <w:p w:rsidR="001C1BC4" w:rsidRPr="00C90E5D" w:rsidRDefault="00A25E7B" w:rsidP="00516764">
            <w:pPr>
              <w:rPr>
                <w:rFonts w:ascii="Corbel" w:hAnsi="Corbel"/>
                <w:sz w:val="20"/>
                <w:szCs w:val="20"/>
              </w:rPr>
            </w:pPr>
            <w:r w:rsidRPr="00A25E7B">
              <w:rPr>
                <w:rFonts w:ascii="Corbel" w:hAnsi="Corbel"/>
                <w:sz w:val="20"/>
                <w:szCs w:val="20"/>
              </w:rPr>
              <w:t>Неодговарајућа - недовољна осветљеност,</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1.7</w:t>
            </w:r>
          </w:p>
        </w:tc>
        <w:tc>
          <w:tcPr>
            <w:tcW w:w="9469" w:type="dxa"/>
            <w:shd w:val="clear" w:color="auto" w:fill="auto"/>
          </w:tcPr>
          <w:p w:rsidR="001C1BC4" w:rsidRPr="00C90E5D" w:rsidRDefault="00A25E7B" w:rsidP="00516764">
            <w:pPr>
              <w:rPr>
                <w:rFonts w:ascii="Corbel" w:hAnsi="Corbel"/>
                <w:sz w:val="20"/>
                <w:szCs w:val="20"/>
              </w:rPr>
            </w:pPr>
            <w:r w:rsidRPr="00A25E7B">
              <w:rPr>
                <w:rFonts w:ascii="Corbel" w:hAnsi="Corbel"/>
                <w:sz w:val="20"/>
                <w:szCs w:val="20"/>
              </w:rPr>
              <w:t>Штетни утицаји зрачења јонизујућег или нејонизујућег (топлотно, ласерско, ултразвучно, електромагнетско, ултраљубичасто, инфрацрвено, оптичко зрачење и др.),</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1.8</w:t>
            </w:r>
          </w:p>
        </w:tc>
        <w:tc>
          <w:tcPr>
            <w:tcW w:w="9469" w:type="dxa"/>
            <w:shd w:val="clear" w:color="auto" w:fill="auto"/>
          </w:tcPr>
          <w:p w:rsidR="001C1BC4" w:rsidRPr="00C90E5D" w:rsidRDefault="003C3AE7" w:rsidP="00516764">
            <w:pPr>
              <w:rPr>
                <w:rFonts w:ascii="Corbel" w:hAnsi="Corbel"/>
                <w:sz w:val="20"/>
                <w:szCs w:val="20"/>
              </w:rPr>
            </w:pPr>
            <w:r w:rsidRPr="003C3AE7">
              <w:rPr>
                <w:rFonts w:ascii="Corbel" w:hAnsi="Corbel"/>
                <w:sz w:val="20"/>
                <w:szCs w:val="20"/>
              </w:rPr>
              <w:t>Штетни климатски утицаји (рад на отвореном при условима високих или ниских температура, релативна влажност, ултравиолентно зрачење, брзина ветра и др.),</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1.9</w:t>
            </w:r>
          </w:p>
        </w:tc>
        <w:tc>
          <w:tcPr>
            <w:tcW w:w="9469" w:type="dxa"/>
            <w:shd w:val="clear" w:color="auto" w:fill="auto"/>
          </w:tcPr>
          <w:p w:rsidR="001C1BC4" w:rsidRPr="00C90E5D" w:rsidRDefault="003C3AE7" w:rsidP="00516764">
            <w:pPr>
              <w:rPr>
                <w:rFonts w:ascii="Corbel" w:hAnsi="Corbel"/>
                <w:sz w:val="20"/>
                <w:szCs w:val="20"/>
              </w:rPr>
            </w:pPr>
            <w:r w:rsidRPr="003C3AE7">
              <w:rPr>
                <w:rFonts w:ascii="Corbel" w:hAnsi="Corbel"/>
                <w:sz w:val="20"/>
                <w:szCs w:val="20"/>
              </w:rPr>
              <w:t>Друге штетности које се појављују у радном процесу, а које могу да буду узрок повреде на раду, професионалне болести или болести у вези са радом;</w:t>
            </w:r>
          </w:p>
        </w:tc>
      </w:tr>
      <w:tr w:rsidR="001C1BC4" w:rsidRPr="00C90E5D" w:rsidTr="001C1BC4">
        <w:trPr>
          <w:jc w:val="center"/>
        </w:trPr>
        <w:tc>
          <w:tcPr>
            <w:tcW w:w="704" w:type="dxa"/>
            <w:shd w:val="clear" w:color="auto" w:fill="D9D9D9"/>
          </w:tcPr>
          <w:p w:rsidR="001C1BC4" w:rsidRPr="00C90E5D" w:rsidRDefault="001C1BC4" w:rsidP="00516764">
            <w:pPr>
              <w:rPr>
                <w:rFonts w:ascii="Corbel" w:hAnsi="Corbel"/>
                <w:sz w:val="20"/>
                <w:szCs w:val="20"/>
              </w:rPr>
            </w:pPr>
            <w:r w:rsidRPr="00C90E5D">
              <w:rPr>
                <w:rFonts w:ascii="Corbel" w:hAnsi="Corbel"/>
                <w:sz w:val="20"/>
                <w:szCs w:val="20"/>
              </w:rPr>
              <w:t>2</w:t>
            </w:r>
          </w:p>
        </w:tc>
        <w:tc>
          <w:tcPr>
            <w:tcW w:w="9469" w:type="dxa"/>
            <w:shd w:val="clear" w:color="auto" w:fill="D9D9D9"/>
          </w:tcPr>
          <w:p w:rsidR="001C1BC4" w:rsidRPr="00C90E5D" w:rsidRDefault="003C3AE7" w:rsidP="00516764">
            <w:pPr>
              <w:jc w:val="center"/>
              <w:rPr>
                <w:rFonts w:ascii="Corbel" w:hAnsi="Corbel"/>
                <w:sz w:val="20"/>
                <w:szCs w:val="20"/>
              </w:rPr>
            </w:pPr>
            <w:r w:rsidRPr="003C3AE7">
              <w:rPr>
                <w:rFonts w:ascii="Corbel" w:hAnsi="Corbel"/>
                <w:sz w:val="20"/>
                <w:szCs w:val="20"/>
              </w:rPr>
              <w:t>Штетности које проистичу из психичких и психофизиолошких напора који се узрочно везују за радно место и послове које запослени обавља</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2.1</w:t>
            </w:r>
          </w:p>
        </w:tc>
        <w:tc>
          <w:tcPr>
            <w:tcW w:w="9469" w:type="dxa"/>
            <w:shd w:val="clear" w:color="auto" w:fill="auto"/>
          </w:tcPr>
          <w:p w:rsidR="001C1BC4" w:rsidRPr="00C90E5D" w:rsidRDefault="003C3AE7" w:rsidP="00516764">
            <w:pPr>
              <w:rPr>
                <w:rFonts w:ascii="Corbel" w:hAnsi="Corbel"/>
                <w:sz w:val="20"/>
                <w:szCs w:val="20"/>
              </w:rPr>
            </w:pPr>
            <w:r w:rsidRPr="003C3AE7">
              <w:rPr>
                <w:rFonts w:ascii="Corbel" w:hAnsi="Corbel"/>
                <w:sz w:val="20"/>
                <w:szCs w:val="20"/>
              </w:rPr>
              <w:t>Напори или телесна напрезања (ручно преношење терета, гурање или вучење терета, разне дуготрајне повећане телесне активности и сл.),</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2.2</w:t>
            </w:r>
          </w:p>
        </w:tc>
        <w:tc>
          <w:tcPr>
            <w:tcW w:w="9469" w:type="dxa"/>
            <w:shd w:val="clear" w:color="auto" w:fill="auto"/>
          </w:tcPr>
          <w:p w:rsidR="001C1BC4" w:rsidRPr="00C90E5D" w:rsidRDefault="000404A0" w:rsidP="00516764">
            <w:pPr>
              <w:rPr>
                <w:rFonts w:ascii="Corbel" w:hAnsi="Corbel"/>
                <w:sz w:val="20"/>
                <w:szCs w:val="20"/>
              </w:rPr>
            </w:pPr>
            <w:r w:rsidRPr="000404A0">
              <w:rPr>
                <w:rFonts w:ascii="Corbel" w:hAnsi="Corbel"/>
                <w:sz w:val="20"/>
                <w:szCs w:val="20"/>
              </w:rPr>
              <w:t>Нефизиолошки положај тела (дуготрајно стајање, седење, чучање, клечање и сл.),</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2.3</w:t>
            </w:r>
          </w:p>
        </w:tc>
        <w:tc>
          <w:tcPr>
            <w:tcW w:w="9469" w:type="dxa"/>
            <w:shd w:val="clear" w:color="auto" w:fill="auto"/>
          </w:tcPr>
          <w:p w:rsidR="001C1BC4" w:rsidRPr="00C90E5D" w:rsidRDefault="000404A0" w:rsidP="00516764">
            <w:pPr>
              <w:rPr>
                <w:rFonts w:ascii="Corbel" w:hAnsi="Corbel"/>
                <w:sz w:val="20"/>
                <w:szCs w:val="20"/>
              </w:rPr>
            </w:pPr>
            <w:r w:rsidRPr="000404A0">
              <w:rPr>
                <w:rFonts w:ascii="Corbel" w:hAnsi="Corbel"/>
                <w:sz w:val="20"/>
                <w:szCs w:val="20"/>
              </w:rPr>
              <w:t>Напори при обављању одређених послова који проузрокују психолошка оптерећења (стрес, монотонија и сл.),</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2.4</w:t>
            </w:r>
          </w:p>
        </w:tc>
        <w:tc>
          <w:tcPr>
            <w:tcW w:w="9469" w:type="dxa"/>
            <w:shd w:val="clear" w:color="auto" w:fill="auto"/>
          </w:tcPr>
          <w:p w:rsidR="001C1BC4" w:rsidRPr="00C90E5D" w:rsidRDefault="000404A0" w:rsidP="00516764">
            <w:pPr>
              <w:rPr>
                <w:rFonts w:ascii="Corbel" w:hAnsi="Corbel"/>
                <w:sz w:val="20"/>
                <w:szCs w:val="20"/>
              </w:rPr>
            </w:pPr>
            <w:r w:rsidRPr="000404A0">
              <w:rPr>
                <w:rFonts w:ascii="Corbel" w:hAnsi="Corbel"/>
                <w:sz w:val="20"/>
                <w:szCs w:val="20"/>
              </w:rPr>
              <w:t>Одговорност у примању и преношењу информација, коришћење одговарајућег знања и способности, одговорност у правилима понашања, одговорност за брзе измене радних процедура, интензитет у раду, просторна условљеност радног места, конфликтне ситуације, рад са странкама и новцем, недовољна мотивација за рад, одговорност у руковођењу и сл.;</w:t>
            </w:r>
          </w:p>
        </w:tc>
      </w:tr>
      <w:tr w:rsidR="001C1BC4" w:rsidRPr="00C90E5D" w:rsidTr="001C1BC4">
        <w:trPr>
          <w:jc w:val="center"/>
        </w:trPr>
        <w:tc>
          <w:tcPr>
            <w:tcW w:w="704" w:type="dxa"/>
            <w:shd w:val="clear" w:color="auto" w:fill="D9D9D9"/>
          </w:tcPr>
          <w:p w:rsidR="001C1BC4" w:rsidRPr="00C90E5D" w:rsidRDefault="001C1BC4" w:rsidP="00516764">
            <w:pPr>
              <w:rPr>
                <w:rFonts w:ascii="Corbel" w:hAnsi="Corbel"/>
                <w:sz w:val="20"/>
                <w:szCs w:val="20"/>
              </w:rPr>
            </w:pPr>
            <w:r w:rsidRPr="00C90E5D">
              <w:rPr>
                <w:rFonts w:ascii="Corbel" w:hAnsi="Corbel"/>
                <w:sz w:val="20"/>
                <w:szCs w:val="20"/>
              </w:rPr>
              <w:t>3</w:t>
            </w:r>
          </w:p>
        </w:tc>
        <w:tc>
          <w:tcPr>
            <w:tcW w:w="9469" w:type="dxa"/>
            <w:shd w:val="clear" w:color="auto" w:fill="D9D9D9"/>
          </w:tcPr>
          <w:p w:rsidR="001C1BC4" w:rsidRPr="00C90E5D" w:rsidRDefault="000404A0" w:rsidP="00516764">
            <w:pPr>
              <w:jc w:val="center"/>
              <w:rPr>
                <w:rFonts w:ascii="Corbel" w:hAnsi="Corbel"/>
                <w:sz w:val="20"/>
                <w:szCs w:val="20"/>
              </w:rPr>
            </w:pPr>
            <w:r w:rsidRPr="000404A0">
              <w:rPr>
                <w:rFonts w:ascii="Corbel" w:hAnsi="Corbel"/>
                <w:sz w:val="20"/>
                <w:szCs w:val="20"/>
              </w:rPr>
              <w:t>Штетности везане за организацију рада, као што су: рад дужи од пуног радног времена (прековремени рад), рад у сменама, скраћено радно време, рад ноћу, приправност за случај интервенција и сл.;</w:t>
            </w:r>
          </w:p>
        </w:tc>
      </w:tr>
      <w:tr w:rsidR="001C1BC4" w:rsidRPr="00C90E5D" w:rsidTr="001C1BC4">
        <w:trPr>
          <w:jc w:val="center"/>
        </w:trPr>
        <w:tc>
          <w:tcPr>
            <w:tcW w:w="704" w:type="dxa"/>
            <w:shd w:val="clear" w:color="auto" w:fill="D9D9D9"/>
          </w:tcPr>
          <w:p w:rsidR="001C1BC4" w:rsidRPr="00C90E5D" w:rsidRDefault="001C1BC4" w:rsidP="00516764">
            <w:pPr>
              <w:rPr>
                <w:rFonts w:ascii="Corbel" w:hAnsi="Corbel"/>
                <w:sz w:val="20"/>
                <w:szCs w:val="20"/>
              </w:rPr>
            </w:pPr>
            <w:r w:rsidRPr="00C90E5D">
              <w:rPr>
                <w:rFonts w:ascii="Corbel" w:hAnsi="Corbel"/>
                <w:sz w:val="20"/>
                <w:szCs w:val="20"/>
              </w:rPr>
              <w:t>4</w:t>
            </w:r>
          </w:p>
        </w:tc>
        <w:tc>
          <w:tcPr>
            <w:tcW w:w="9469" w:type="dxa"/>
            <w:shd w:val="clear" w:color="auto" w:fill="D9D9D9"/>
          </w:tcPr>
          <w:p w:rsidR="001C1BC4" w:rsidRPr="00C90E5D" w:rsidRDefault="000404A0" w:rsidP="00516764">
            <w:pPr>
              <w:jc w:val="center"/>
              <w:rPr>
                <w:rFonts w:ascii="Corbel" w:hAnsi="Corbel"/>
                <w:sz w:val="20"/>
                <w:szCs w:val="20"/>
              </w:rPr>
            </w:pPr>
            <w:r w:rsidRPr="000404A0">
              <w:rPr>
                <w:rFonts w:ascii="Corbel" w:hAnsi="Corbel"/>
                <w:sz w:val="20"/>
                <w:szCs w:val="20"/>
              </w:rPr>
              <w:t>Остале штетности које се појављују на радним местима</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4.1</w:t>
            </w:r>
          </w:p>
        </w:tc>
        <w:tc>
          <w:tcPr>
            <w:tcW w:w="9469" w:type="dxa"/>
            <w:shd w:val="clear" w:color="auto" w:fill="auto"/>
          </w:tcPr>
          <w:p w:rsidR="001C1BC4" w:rsidRPr="00C90E5D" w:rsidRDefault="000404A0" w:rsidP="00516764">
            <w:pPr>
              <w:rPr>
                <w:rFonts w:ascii="Corbel" w:hAnsi="Corbel"/>
                <w:sz w:val="20"/>
                <w:szCs w:val="20"/>
              </w:rPr>
            </w:pPr>
            <w:r w:rsidRPr="000404A0">
              <w:rPr>
                <w:rFonts w:ascii="Corbel" w:hAnsi="Corbel"/>
                <w:sz w:val="20"/>
                <w:szCs w:val="20"/>
              </w:rPr>
              <w:t>Штетности које проузрокују друга лица (насиље према лицима која раде на шалтерима, лица на обезбеђењу, и сл.),</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4.2</w:t>
            </w:r>
          </w:p>
        </w:tc>
        <w:tc>
          <w:tcPr>
            <w:tcW w:w="9469" w:type="dxa"/>
            <w:shd w:val="clear" w:color="auto" w:fill="auto"/>
          </w:tcPr>
          <w:p w:rsidR="001C1BC4" w:rsidRPr="00C90E5D" w:rsidRDefault="000404A0" w:rsidP="00516764">
            <w:pPr>
              <w:rPr>
                <w:rFonts w:ascii="Corbel" w:hAnsi="Corbel"/>
                <w:sz w:val="20"/>
                <w:szCs w:val="20"/>
              </w:rPr>
            </w:pPr>
            <w:r w:rsidRPr="000404A0">
              <w:rPr>
                <w:rFonts w:ascii="Corbel" w:hAnsi="Corbel"/>
                <w:sz w:val="20"/>
                <w:szCs w:val="20"/>
              </w:rPr>
              <w:t>Рад са животињама,</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4.3</w:t>
            </w:r>
          </w:p>
        </w:tc>
        <w:tc>
          <w:tcPr>
            <w:tcW w:w="9469" w:type="dxa"/>
            <w:shd w:val="clear" w:color="auto" w:fill="auto"/>
          </w:tcPr>
          <w:p w:rsidR="001C1BC4" w:rsidRPr="00C90E5D" w:rsidRDefault="000404A0" w:rsidP="00516764">
            <w:pPr>
              <w:rPr>
                <w:rFonts w:ascii="Corbel" w:hAnsi="Corbel"/>
                <w:sz w:val="20"/>
                <w:szCs w:val="20"/>
              </w:rPr>
            </w:pPr>
            <w:r w:rsidRPr="000404A0">
              <w:rPr>
                <w:rFonts w:ascii="Corbel" w:hAnsi="Corbel"/>
                <w:sz w:val="20"/>
                <w:szCs w:val="20"/>
              </w:rPr>
              <w:t>Рад у атмосфери са високим или ниским притиском,</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4.4</w:t>
            </w:r>
          </w:p>
        </w:tc>
        <w:tc>
          <w:tcPr>
            <w:tcW w:w="9469" w:type="dxa"/>
            <w:shd w:val="clear" w:color="auto" w:fill="auto"/>
          </w:tcPr>
          <w:p w:rsidR="001C1BC4" w:rsidRPr="00C90E5D" w:rsidRDefault="005313B8" w:rsidP="00516764">
            <w:pPr>
              <w:rPr>
                <w:rFonts w:ascii="Corbel" w:hAnsi="Corbel"/>
                <w:sz w:val="20"/>
                <w:szCs w:val="20"/>
              </w:rPr>
            </w:pPr>
            <w:r w:rsidRPr="005313B8">
              <w:rPr>
                <w:rFonts w:ascii="Corbel" w:hAnsi="Corbel"/>
                <w:sz w:val="20"/>
                <w:szCs w:val="20"/>
              </w:rPr>
              <w:t>Рад у близини воде или испод површине воде.</w:t>
            </w:r>
          </w:p>
        </w:tc>
      </w:tr>
    </w:tbl>
    <w:p w:rsidR="00812FDF" w:rsidRPr="00812FDF" w:rsidRDefault="00812FDF" w:rsidP="00812FDF">
      <w:pPr>
        <w:spacing w:line="240" w:lineRule="auto"/>
        <w:ind w:left="360"/>
        <w:rPr>
          <w:rFonts w:cstheme="minorHAnsi"/>
          <w:b/>
          <w:sz w:val="24"/>
          <w:szCs w:val="24"/>
        </w:rPr>
      </w:pPr>
    </w:p>
    <w:p w:rsidR="00370492" w:rsidRDefault="00370492" w:rsidP="00E1146A">
      <w:pPr>
        <w:spacing w:line="240" w:lineRule="auto"/>
        <w:ind w:firstLine="708"/>
        <w:rPr>
          <w:rFonts w:cstheme="minorHAnsi"/>
          <w:sz w:val="24"/>
          <w:szCs w:val="24"/>
        </w:rPr>
      </w:pPr>
    </w:p>
    <w:p w:rsidR="005313B8" w:rsidRDefault="005313B8" w:rsidP="00E1146A">
      <w:pPr>
        <w:spacing w:line="240" w:lineRule="auto"/>
        <w:ind w:firstLine="708"/>
        <w:rPr>
          <w:rFonts w:cstheme="minorHAnsi"/>
          <w:sz w:val="24"/>
          <w:szCs w:val="24"/>
        </w:rPr>
      </w:pPr>
    </w:p>
    <w:p w:rsidR="005313B8" w:rsidRDefault="005313B8" w:rsidP="00E1146A">
      <w:pPr>
        <w:spacing w:line="240" w:lineRule="auto"/>
        <w:ind w:firstLine="708"/>
        <w:rPr>
          <w:rFonts w:cstheme="minorHAnsi"/>
          <w:sz w:val="24"/>
          <w:szCs w:val="24"/>
        </w:rPr>
      </w:pPr>
    </w:p>
    <w:p w:rsidR="005313B8" w:rsidRDefault="005313B8" w:rsidP="00E1146A">
      <w:pPr>
        <w:spacing w:line="240" w:lineRule="auto"/>
        <w:ind w:firstLine="708"/>
        <w:rPr>
          <w:rFonts w:cstheme="minorHAnsi"/>
          <w:sz w:val="24"/>
          <w:szCs w:val="24"/>
        </w:rPr>
      </w:pPr>
    </w:p>
    <w:p w:rsidR="005313B8" w:rsidRDefault="005313B8" w:rsidP="00E1146A">
      <w:pPr>
        <w:spacing w:line="240" w:lineRule="auto"/>
        <w:ind w:firstLine="708"/>
        <w:rPr>
          <w:rFonts w:cstheme="minorHAnsi"/>
          <w:sz w:val="24"/>
          <w:szCs w:val="24"/>
        </w:rPr>
      </w:pPr>
    </w:p>
    <w:p w:rsidR="005313B8" w:rsidRDefault="005313B8" w:rsidP="00E1146A">
      <w:pPr>
        <w:spacing w:line="240" w:lineRule="auto"/>
        <w:ind w:firstLine="708"/>
        <w:rPr>
          <w:rFonts w:cstheme="minorHAnsi"/>
          <w:sz w:val="24"/>
          <w:szCs w:val="24"/>
        </w:rPr>
      </w:pPr>
    </w:p>
    <w:p w:rsidR="005313B8" w:rsidRDefault="005313B8" w:rsidP="00E1146A">
      <w:pPr>
        <w:spacing w:line="240" w:lineRule="auto"/>
        <w:ind w:firstLine="708"/>
        <w:rPr>
          <w:rFonts w:cstheme="minorHAnsi"/>
          <w:sz w:val="24"/>
          <w:szCs w:val="24"/>
        </w:rPr>
      </w:pPr>
    </w:p>
    <w:p w:rsidR="005313B8" w:rsidRDefault="005313B8" w:rsidP="00E1146A">
      <w:pPr>
        <w:spacing w:line="240" w:lineRule="auto"/>
        <w:ind w:firstLine="708"/>
        <w:rPr>
          <w:rFonts w:cstheme="minorHAnsi"/>
          <w:sz w:val="24"/>
          <w:szCs w:val="24"/>
        </w:rPr>
      </w:pPr>
    </w:p>
    <w:p w:rsidR="005313B8" w:rsidRDefault="005313B8" w:rsidP="00E1146A">
      <w:pPr>
        <w:spacing w:line="240" w:lineRule="auto"/>
        <w:ind w:firstLine="708"/>
        <w:rPr>
          <w:rFonts w:cstheme="minorHAnsi"/>
          <w:sz w:val="24"/>
          <w:szCs w:val="24"/>
        </w:rPr>
      </w:pPr>
    </w:p>
    <w:p w:rsidR="005313B8" w:rsidRDefault="005313B8" w:rsidP="00E1146A">
      <w:pPr>
        <w:spacing w:line="240" w:lineRule="auto"/>
        <w:ind w:firstLine="708"/>
        <w:rPr>
          <w:rFonts w:cstheme="minorHAnsi"/>
          <w:sz w:val="24"/>
          <w:szCs w:val="24"/>
        </w:rPr>
      </w:pPr>
    </w:p>
    <w:p w:rsidR="005313B8" w:rsidRDefault="005313B8" w:rsidP="00E1146A">
      <w:pPr>
        <w:spacing w:line="240" w:lineRule="auto"/>
        <w:ind w:firstLine="708"/>
        <w:rPr>
          <w:rFonts w:cstheme="minorHAnsi"/>
          <w:sz w:val="24"/>
          <w:szCs w:val="24"/>
        </w:rPr>
      </w:pPr>
    </w:p>
    <w:p w:rsidR="000D326C" w:rsidRPr="006C0B44" w:rsidRDefault="000D326C" w:rsidP="006E67CE">
      <w:pPr>
        <w:spacing w:line="240" w:lineRule="auto"/>
        <w:rPr>
          <w:rFonts w:cstheme="minorHAnsi"/>
          <w:b/>
          <w:sz w:val="44"/>
          <w:szCs w:val="44"/>
        </w:rPr>
      </w:pPr>
    </w:p>
    <w:p w:rsidR="000D326C" w:rsidRPr="003500B6" w:rsidRDefault="000D326C" w:rsidP="006E67CE">
      <w:pPr>
        <w:spacing w:line="240" w:lineRule="auto"/>
        <w:rPr>
          <w:rFonts w:cstheme="minorHAnsi"/>
          <w:b/>
          <w:sz w:val="44"/>
          <w:szCs w:val="44"/>
        </w:rPr>
      </w:pPr>
    </w:p>
    <w:p w:rsidR="005313B8" w:rsidRPr="00533867" w:rsidRDefault="005313B8" w:rsidP="005313B8">
      <w:pPr>
        <w:spacing w:line="240" w:lineRule="auto"/>
        <w:ind w:firstLine="708"/>
        <w:jc w:val="center"/>
        <w:rPr>
          <w:rFonts w:cstheme="minorHAnsi"/>
          <w:b/>
          <w:sz w:val="44"/>
          <w:szCs w:val="44"/>
          <w:highlight w:val="lightGray"/>
        </w:rPr>
      </w:pPr>
      <w:r w:rsidRPr="00533867">
        <w:rPr>
          <w:rFonts w:cstheme="minorHAnsi"/>
          <w:b/>
          <w:sz w:val="44"/>
          <w:szCs w:val="44"/>
          <w:highlight w:val="lightGray"/>
        </w:rPr>
        <w:t>ПРОЦЕНА РИЗИKА</w:t>
      </w:r>
    </w:p>
    <w:p w:rsidR="005313B8" w:rsidRDefault="005313B8" w:rsidP="005313B8">
      <w:pPr>
        <w:spacing w:line="240" w:lineRule="auto"/>
        <w:ind w:firstLine="708"/>
        <w:jc w:val="center"/>
        <w:rPr>
          <w:rFonts w:cstheme="minorHAnsi"/>
          <w:b/>
          <w:sz w:val="44"/>
          <w:szCs w:val="44"/>
        </w:rPr>
      </w:pPr>
      <w:r w:rsidRPr="00533867">
        <w:rPr>
          <w:rFonts w:cstheme="minorHAnsi"/>
          <w:b/>
          <w:sz w:val="44"/>
          <w:szCs w:val="44"/>
          <w:highlight w:val="lightGray"/>
        </w:rPr>
        <w:t>У ОДНОСУ НА ОПАСНОСТИ И ШТЕТНОСТИ</w:t>
      </w:r>
    </w:p>
    <w:p w:rsidR="005313B8" w:rsidRPr="005F1E36" w:rsidRDefault="00E53543" w:rsidP="005313B8">
      <w:pPr>
        <w:spacing w:line="240" w:lineRule="auto"/>
        <w:ind w:firstLine="708"/>
        <w:jc w:val="center"/>
        <w:rPr>
          <w:rFonts w:cstheme="minorHAnsi"/>
          <w:b/>
          <w:sz w:val="44"/>
          <w:szCs w:val="44"/>
        </w:rPr>
      </w:pPr>
      <w:r w:rsidRPr="00E53543">
        <w:rPr>
          <w:rFonts w:cstheme="minorHAnsi"/>
          <w:b/>
          <w:sz w:val="44"/>
          <w:szCs w:val="44"/>
          <w:highlight w:val="lightGray"/>
        </w:rPr>
        <w:t xml:space="preserve">СЛУЖБА </w:t>
      </w:r>
      <w:r w:rsidRPr="00E5215E">
        <w:rPr>
          <w:rFonts w:cstheme="minorHAnsi"/>
          <w:b/>
          <w:sz w:val="44"/>
          <w:szCs w:val="44"/>
          <w:highlight w:val="lightGray"/>
        </w:rPr>
        <w:t xml:space="preserve">ЗА </w:t>
      </w:r>
      <w:r w:rsidR="005F1E36" w:rsidRPr="000A000D">
        <w:rPr>
          <w:rFonts w:cstheme="minorHAnsi"/>
          <w:b/>
          <w:sz w:val="44"/>
          <w:szCs w:val="44"/>
          <w:highlight w:val="lightGray"/>
        </w:rPr>
        <w:t>ЛАБОРАТОРИЈСКУ ДИЈАГНОСТИКУ</w:t>
      </w:r>
    </w:p>
    <w:p w:rsidR="005313B8" w:rsidRDefault="005313B8" w:rsidP="005313B8">
      <w:pPr>
        <w:spacing w:line="240" w:lineRule="auto"/>
        <w:ind w:firstLine="708"/>
        <w:jc w:val="center"/>
        <w:rPr>
          <w:rFonts w:cstheme="minorHAnsi"/>
          <w:b/>
          <w:sz w:val="44"/>
          <w:szCs w:val="44"/>
        </w:rPr>
      </w:pPr>
    </w:p>
    <w:p w:rsidR="005313B8" w:rsidRDefault="005313B8" w:rsidP="005313B8">
      <w:pPr>
        <w:spacing w:line="240" w:lineRule="auto"/>
        <w:ind w:firstLine="708"/>
        <w:jc w:val="center"/>
        <w:rPr>
          <w:rFonts w:cstheme="minorHAnsi"/>
          <w:b/>
          <w:sz w:val="44"/>
          <w:szCs w:val="44"/>
        </w:rPr>
      </w:pPr>
    </w:p>
    <w:p w:rsidR="005313B8" w:rsidRDefault="005313B8" w:rsidP="005313B8">
      <w:pPr>
        <w:spacing w:line="240" w:lineRule="auto"/>
        <w:ind w:firstLine="708"/>
        <w:jc w:val="center"/>
        <w:rPr>
          <w:rFonts w:cstheme="minorHAnsi"/>
          <w:b/>
          <w:sz w:val="44"/>
          <w:szCs w:val="44"/>
        </w:rPr>
      </w:pPr>
    </w:p>
    <w:p w:rsidR="005313B8" w:rsidRDefault="005313B8" w:rsidP="005313B8">
      <w:pPr>
        <w:spacing w:line="240" w:lineRule="auto"/>
        <w:ind w:firstLine="708"/>
        <w:jc w:val="center"/>
        <w:rPr>
          <w:rFonts w:cstheme="minorHAnsi"/>
          <w:b/>
          <w:sz w:val="44"/>
          <w:szCs w:val="44"/>
        </w:rPr>
      </w:pPr>
    </w:p>
    <w:p w:rsidR="00615E3E" w:rsidRDefault="00615E3E" w:rsidP="005313B8">
      <w:pPr>
        <w:spacing w:line="240" w:lineRule="auto"/>
        <w:ind w:firstLine="708"/>
        <w:jc w:val="center"/>
        <w:rPr>
          <w:rFonts w:cstheme="minorHAnsi"/>
          <w:b/>
          <w:sz w:val="44"/>
          <w:szCs w:val="44"/>
        </w:rPr>
      </w:pPr>
    </w:p>
    <w:p w:rsidR="00615E3E" w:rsidRDefault="00615E3E" w:rsidP="005313B8">
      <w:pPr>
        <w:spacing w:line="240" w:lineRule="auto"/>
        <w:ind w:firstLine="708"/>
        <w:jc w:val="center"/>
        <w:rPr>
          <w:rFonts w:cstheme="minorHAnsi"/>
          <w:b/>
          <w:sz w:val="44"/>
          <w:szCs w:val="44"/>
        </w:rPr>
      </w:pPr>
    </w:p>
    <w:p w:rsidR="00615E3E" w:rsidRPr="00615E3E" w:rsidRDefault="00615E3E" w:rsidP="005313B8">
      <w:pPr>
        <w:spacing w:line="240" w:lineRule="auto"/>
        <w:ind w:firstLine="708"/>
        <w:jc w:val="center"/>
        <w:rPr>
          <w:rFonts w:cstheme="minorHAnsi"/>
          <w:b/>
          <w:sz w:val="44"/>
          <w:szCs w:val="44"/>
        </w:rPr>
      </w:pPr>
    </w:p>
    <w:p w:rsidR="000A000D" w:rsidRDefault="000A000D" w:rsidP="006E67CE">
      <w:pPr>
        <w:spacing w:line="240" w:lineRule="auto"/>
        <w:rPr>
          <w:rFonts w:cstheme="minorHAnsi"/>
          <w:b/>
          <w:sz w:val="28"/>
          <w:szCs w:val="28"/>
          <w:highlight w:val="lightGray"/>
        </w:rPr>
      </w:pPr>
      <w:r>
        <w:rPr>
          <w:rFonts w:cstheme="minorHAnsi"/>
          <w:b/>
          <w:sz w:val="28"/>
          <w:szCs w:val="28"/>
          <w:highlight w:val="lightGray"/>
        </w:rPr>
        <w:lastRenderedPageBreak/>
        <w:t>6</w:t>
      </w:r>
      <w:r w:rsidRPr="000A000D">
        <w:rPr>
          <w:rFonts w:cstheme="minorHAnsi"/>
          <w:b/>
          <w:sz w:val="28"/>
          <w:szCs w:val="28"/>
          <w:highlight w:val="lightGray"/>
        </w:rPr>
        <w:t>.0.</w:t>
      </w:r>
      <w:r w:rsidRPr="000A000D">
        <w:rPr>
          <w:highlight w:val="lightGray"/>
        </w:rPr>
        <w:t xml:space="preserve"> </w:t>
      </w:r>
      <w:r w:rsidRPr="000A000D">
        <w:rPr>
          <w:rFonts w:cstheme="minorHAnsi"/>
          <w:b/>
          <w:sz w:val="28"/>
          <w:szCs w:val="28"/>
          <w:highlight w:val="lightGray"/>
        </w:rPr>
        <w:t>Служба за лабораторијску дијагностику</w:t>
      </w:r>
    </w:p>
    <w:p w:rsidR="000A000D" w:rsidRPr="00EE75D4" w:rsidRDefault="000A000D" w:rsidP="00EE75D4">
      <w:pPr>
        <w:spacing w:after="0" w:line="240" w:lineRule="auto"/>
        <w:rPr>
          <w:rFonts w:cstheme="minorHAnsi"/>
          <w:sz w:val="24"/>
          <w:szCs w:val="24"/>
        </w:rPr>
      </w:pPr>
      <w:r w:rsidRPr="00EE75D4">
        <w:rPr>
          <w:rFonts w:cstheme="minorHAnsi"/>
          <w:sz w:val="24"/>
          <w:szCs w:val="24"/>
        </w:rPr>
        <w:tab/>
        <w:t>-</w:t>
      </w:r>
      <w:r w:rsidRPr="00EE75D4">
        <w:rPr>
          <w:rFonts w:cstheme="minorHAnsi"/>
          <w:sz w:val="24"/>
          <w:szCs w:val="24"/>
        </w:rPr>
        <w:tab/>
        <w:t>Доктор медицине специјалиста у клиничко-биохемијској и хематолошкој дијагностици  / начелник службе</w:t>
      </w:r>
    </w:p>
    <w:p w:rsidR="00EE75D4" w:rsidRDefault="00EE75D4" w:rsidP="00EE75D4">
      <w:pPr>
        <w:spacing w:after="0" w:line="240" w:lineRule="auto"/>
        <w:rPr>
          <w:rFonts w:cstheme="minorHAnsi"/>
          <w:sz w:val="24"/>
          <w:szCs w:val="24"/>
        </w:rPr>
      </w:pPr>
      <w:r w:rsidRPr="00EE75D4">
        <w:rPr>
          <w:rFonts w:cstheme="minorHAnsi"/>
          <w:sz w:val="24"/>
          <w:szCs w:val="24"/>
        </w:rPr>
        <w:tab/>
        <w:t>-</w:t>
      </w:r>
      <w:r w:rsidRPr="00EE75D4">
        <w:rPr>
          <w:rFonts w:cstheme="minorHAnsi"/>
          <w:sz w:val="24"/>
          <w:szCs w:val="24"/>
        </w:rPr>
        <w:tab/>
        <w:t>Виши лабораторијски техничар / главни техничар службе</w:t>
      </w:r>
    </w:p>
    <w:p w:rsidR="00EE75D4" w:rsidRDefault="00EE75D4" w:rsidP="00EE75D4">
      <w:pPr>
        <w:spacing w:after="0" w:line="240" w:lineRule="auto"/>
        <w:rPr>
          <w:rFonts w:cstheme="minorHAnsi"/>
          <w:sz w:val="24"/>
          <w:szCs w:val="24"/>
        </w:rPr>
      </w:pPr>
    </w:p>
    <w:p w:rsidR="00EE75D4" w:rsidRDefault="00EE75D4" w:rsidP="00EE75D4">
      <w:pPr>
        <w:spacing w:after="0" w:line="240" w:lineRule="auto"/>
        <w:rPr>
          <w:rFonts w:cstheme="minorHAnsi"/>
          <w:b/>
          <w:sz w:val="28"/>
          <w:szCs w:val="28"/>
        </w:rPr>
      </w:pPr>
      <w:r w:rsidRPr="00EE75D4">
        <w:rPr>
          <w:rFonts w:cstheme="minorHAnsi"/>
          <w:b/>
          <w:sz w:val="28"/>
          <w:szCs w:val="28"/>
          <w:highlight w:val="lightGray"/>
        </w:rPr>
        <w:t>Одсек за општу биохемију</w:t>
      </w:r>
    </w:p>
    <w:p w:rsidR="00EE75D4" w:rsidRDefault="00EE75D4" w:rsidP="00EE75D4">
      <w:pPr>
        <w:pStyle w:val="ListParagraph"/>
        <w:numPr>
          <w:ilvl w:val="0"/>
          <w:numId w:val="2"/>
        </w:numPr>
        <w:spacing w:after="0" w:line="240" w:lineRule="auto"/>
        <w:ind w:left="1418" w:hanging="710"/>
        <w:rPr>
          <w:rFonts w:cstheme="minorHAnsi"/>
          <w:sz w:val="24"/>
          <w:szCs w:val="24"/>
        </w:rPr>
      </w:pPr>
      <w:r w:rsidRPr="00EE75D4">
        <w:rPr>
          <w:rFonts w:cstheme="minorHAnsi"/>
          <w:sz w:val="24"/>
          <w:szCs w:val="24"/>
        </w:rPr>
        <w:t>Доктор медицине специјалиста у клиничко-биохемијској и хематолошкој дијагностици / шеф одсека</w:t>
      </w:r>
    </w:p>
    <w:p w:rsidR="00656F83" w:rsidRPr="00EE75D4" w:rsidRDefault="00656F83" w:rsidP="00656F83">
      <w:pPr>
        <w:pStyle w:val="ListParagraph"/>
        <w:spacing w:after="0" w:line="240" w:lineRule="auto"/>
        <w:ind w:left="1418"/>
        <w:rPr>
          <w:rFonts w:cstheme="minorHAnsi"/>
          <w:sz w:val="24"/>
          <w:szCs w:val="24"/>
        </w:rPr>
      </w:pPr>
    </w:p>
    <w:p w:rsidR="000A000D" w:rsidRDefault="00656F83" w:rsidP="00EE75D4">
      <w:pPr>
        <w:spacing w:after="0" w:line="240" w:lineRule="auto"/>
        <w:rPr>
          <w:rFonts w:cstheme="minorHAnsi"/>
          <w:b/>
          <w:sz w:val="28"/>
          <w:szCs w:val="28"/>
          <w:highlight w:val="lightGray"/>
        </w:rPr>
      </w:pPr>
      <w:r w:rsidRPr="00656F83">
        <w:rPr>
          <w:rFonts w:cstheme="minorHAnsi"/>
          <w:b/>
          <w:sz w:val="28"/>
          <w:szCs w:val="28"/>
          <w:highlight w:val="lightGray"/>
        </w:rPr>
        <w:t>Одсек за специјалну биохемију</w:t>
      </w:r>
    </w:p>
    <w:p w:rsidR="00656F83" w:rsidRDefault="00656F83" w:rsidP="00656F83">
      <w:pPr>
        <w:pStyle w:val="ListParagraph"/>
        <w:numPr>
          <w:ilvl w:val="0"/>
          <w:numId w:val="2"/>
        </w:numPr>
        <w:spacing w:after="0" w:line="240" w:lineRule="auto"/>
        <w:ind w:left="1418" w:hanging="710"/>
        <w:rPr>
          <w:rFonts w:cstheme="minorHAnsi"/>
          <w:sz w:val="24"/>
          <w:szCs w:val="24"/>
        </w:rPr>
      </w:pPr>
      <w:r w:rsidRPr="00656F83">
        <w:rPr>
          <w:rFonts w:cstheme="minorHAnsi"/>
          <w:sz w:val="24"/>
          <w:szCs w:val="24"/>
        </w:rPr>
        <w:t>Доктор медицине специјалиста у клиничко-биохемијској и хематолошкој дијагностици / шеф одсека</w:t>
      </w:r>
    </w:p>
    <w:p w:rsidR="00656F83" w:rsidRPr="00656F83" w:rsidRDefault="00656F83" w:rsidP="00656F83">
      <w:pPr>
        <w:spacing w:after="0" w:line="240" w:lineRule="auto"/>
        <w:rPr>
          <w:rFonts w:cstheme="minorHAnsi"/>
          <w:b/>
          <w:sz w:val="28"/>
          <w:szCs w:val="28"/>
        </w:rPr>
      </w:pPr>
    </w:p>
    <w:p w:rsidR="00656F83" w:rsidRDefault="00656F83" w:rsidP="00656F83">
      <w:pPr>
        <w:spacing w:after="0" w:line="240" w:lineRule="auto"/>
        <w:rPr>
          <w:rFonts w:cstheme="minorHAnsi"/>
          <w:b/>
          <w:sz w:val="28"/>
          <w:szCs w:val="28"/>
        </w:rPr>
      </w:pPr>
      <w:r w:rsidRPr="00656F83">
        <w:rPr>
          <w:rFonts w:cstheme="minorHAnsi"/>
          <w:b/>
          <w:sz w:val="28"/>
          <w:szCs w:val="28"/>
          <w:highlight w:val="lightGray"/>
        </w:rPr>
        <w:t>Одсек за лабораторијску хематологију</w:t>
      </w:r>
    </w:p>
    <w:p w:rsidR="00656F83" w:rsidRDefault="00656F83" w:rsidP="00656F83">
      <w:pPr>
        <w:pStyle w:val="ListParagraph"/>
        <w:numPr>
          <w:ilvl w:val="0"/>
          <w:numId w:val="2"/>
        </w:numPr>
        <w:spacing w:after="0" w:line="240" w:lineRule="auto"/>
        <w:ind w:left="1418" w:hanging="710"/>
        <w:rPr>
          <w:rFonts w:cstheme="minorHAnsi"/>
          <w:sz w:val="24"/>
          <w:szCs w:val="24"/>
        </w:rPr>
      </w:pPr>
      <w:r w:rsidRPr="00656F83">
        <w:rPr>
          <w:rFonts w:cstheme="minorHAnsi"/>
          <w:sz w:val="24"/>
          <w:szCs w:val="24"/>
        </w:rPr>
        <w:t>Доктор медицине специјалиста у клиничко-биохемијској и хематолошкој дијагностици / шеф одсека</w:t>
      </w:r>
    </w:p>
    <w:p w:rsidR="00656F83" w:rsidRDefault="00656F83" w:rsidP="00656F83">
      <w:pPr>
        <w:spacing w:after="0" w:line="240" w:lineRule="auto"/>
        <w:rPr>
          <w:rFonts w:cstheme="minorHAnsi"/>
          <w:sz w:val="24"/>
          <w:szCs w:val="24"/>
        </w:rPr>
      </w:pPr>
    </w:p>
    <w:p w:rsidR="00656F83" w:rsidRDefault="00656F83" w:rsidP="00656F83">
      <w:pPr>
        <w:spacing w:after="0" w:line="240" w:lineRule="auto"/>
        <w:rPr>
          <w:rFonts w:cstheme="minorHAnsi"/>
          <w:b/>
          <w:sz w:val="28"/>
          <w:szCs w:val="28"/>
        </w:rPr>
      </w:pPr>
      <w:r w:rsidRPr="00656F83">
        <w:rPr>
          <w:rFonts w:cstheme="minorHAnsi"/>
          <w:b/>
          <w:sz w:val="28"/>
          <w:szCs w:val="28"/>
          <w:highlight w:val="lightGray"/>
        </w:rPr>
        <w:t>Одсек за клиничку биохемију</w:t>
      </w:r>
    </w:p>
    <w:p w:rsidR="000A000D" w:rsidRDefault="00656F83" w:rsidP="006E67CE">
      <w:pPr>
        <w:pStyle w:val="ListParagraph"/>
        <w:numPr>
          <w:ilvl w:val="0"/>
          <w:numId w:val="2"/>
        </w:numPr>
        <w:spacing w:after="0" w:line="240" w:lineRule="auto"/>
        <w:ind w:left="1418" w:hanging="710"/>
        <w:rPr>
          <w:rFonts w:cstheme="minorHAnsi"/>
          <w:sz w:val="24"/>
          <w:szCs w:val="24"/>
        </w:rPr>
      </w:pPr>
      <w:r w:rsidRPr="00656F83">
        <w:rPr>
          <w:rFonts w:cstheme="minorHAnsi"/>
          <w:sz w:val="24"/>
          <w:szCs w:val="24"/>
        </w:rPr>
        <w:t>Доктор медицине специјалиста у клиничко-биохемијској и хематолошкој дијагностици / шеф одсека</w:t>
      </w:r>
    </w:p>
    <w:p w:rsidR="00CA49B9" w:rsidRPr="00CA49B9" w:rsidRDefault="00CA49B9" w:rsidP="00CA49B9">
      <w:pPr>
        <w:spacing w:after="0" w:line="240" w:lineRule="auto"/>
        <w:rPr>
          <w:rFonts w:cstheme="minorHAnsi"/>
          <w:sz w:val="24"/>
          <w:szCs w:val="24"/>
        </w:rPr>
      </w:pPr>
    </w:p>
    <w:p w:rsidR="00CA49B9" w:rsidRDefault="00CA49B9" w:rsidP="006E67CE">
      <w:pPr>
        <w:spacing w:line="240" w:lineRule="auto"/>
        <w:rPr>
          <w:rFonts w:cstheme="minorHAnsi"/>
          <w:b/>
          <w:sz w:val="28"/>
          <w:szCs w:val="28"/>
          <w:highlight w:val="lightGray"/>
        </w:rPr>
      </w:pPr>
      <w:r w:rsidRPr="00CA49B9">
        <w:rPr>
          <w:rFonts w:cstheme="minorHAnsi"/>
          <w:b/>
          <w:sz w:val="28"/>
          <w:szCs w:val="28"/>
          <w:highlight w:val="lightGray"/>
        </w:rPr>
        <w:t>Одсек за имунохемију</w:t>
      </w:r>
    </w:p>
    <w:p w:rsidR="00CA49B9" w:rsidRPr="00CA49B9" w:rsidRDefault="00CA49B9" w:rsidP="00CA49B9">
      <w:pPr>
        <w:pStyle w:val="ListParagraph"/>
        <w:numPr>
          <w:ilvl w:val="0"/>
          <w:numId w:val="2"/>
        </w:numPr>
        <w:spacing w:line="240" w:lineRule="auto"/>
        <w:ind w:left="1418" w:hanging="710"/>
        <w:rPr>
          <w:rFonts w:cstheme="minorHAnsi"/>
          <w:sz w:val="24"/>
          <w:szCs w:val="24"/>
        </w:rPr>
      </w:pPr>
      <w:r w:rsidRPr="00CA49B9">
        <w:rPr>
          <w:rFonts w:cstheme="minorHAnsi"/>
          <w:sz w:val="24"/>
          <w:szCs w:val="24"/>
        </w:rPr>
        <w:t>Доктор медицине специјалиста у клиничко-биохемијској и хематолошкој дијагностици / шеф одсека</w:t>
      </w:r>
    </w:p>
    <w:p w:rsidR="00615E3E" w:rsidRPr="00CA49B9" w:rsidRDefault="00615E3E" w:rsidP="00474AEB">
      <w:pPr>
        <w:spacing w:after="0" w:line="240" w:lineRule="auto"/>
        <w:rPr>
          <w:rFonts w:cstheme="minorHAnsi"/>
          <w:b/>
          <w:sz w:val="24"/>
          <w:szCs w:val="24"/>
        </w:rPr>
      </w:pPr>
    </w:p>
    <w:p w:rsidR="00ED2816" w:rsidRPr="00402CD9" w:rsidRDefault="00402CD9" w:rsidP="004F66B0">
      <w:pPr>
        <w:spacing w:after="0" w:line="240" w:lineRule="auto"/>
        <w:ind w:left="180"/>
        <w:rPr>
          <w:rFonts w:cstheme="minorHAnsi"/>
          <w:b/>
          <w:sz w:val="24"/>
          <w:szCs w:val="24"/>
        </w:rPr>
      </w:pPr>
      <w:r>
        <w:rPr>
          <w:rFonts w:cstheme="minorHAnsi"/>
          <w:b/>
          <w:sz w:val="24"/>
          <w:szCs w:val="24"/>
        </w:rPr>
        <w:t>6.1.</w:t>
      </w:r>
      <w:r w:rsidR="00ED2816" w:rsidRPr="00402CD9">
        <w:rPr>
          <w:rFonts w:cstheme="minorHAnsi"/>
          <w:b/>
          <w:sz w:val="24"/>
          <w:szCs w:val="24"/>
        </w:rPr>
        <w:t>ОПШТИ ПОДАЦИ</w:t>
      </w:r>
    </w:p>
    <w:p w:rsidR="0091782E" w:rsidRPr="00ED2816" w:rsidRDefault="0091782E" w:rsidP="0091782E">
      <w:pPr>
        <w:pStyle w:val="ListParagraph"/>
        <w:spacing w:line="240" w:lineRule="auto"/>
        <w:ind w:left="1080"/>
        <w:rPr>
          <w:rFonts w:cstheme="minorHAnsi"/>
          <w:b/>
          <w:sz w:val="24"/>
          <w:szCs w:val="24"/>
        </w:rPr>
      </w:pPr>
    </w:p>
    <w:p w:rsidR="0091782E" w:rsidRPr="00B403F0" w:rsidRDefault="0091782E" w:rsidP="0091782E">
      <w:pPr>
        <w:pStyle w:val="ListParagraph"/>
        <w:spacing w:line="240" w:lineRule="auto"/>
        <w:rPr>
          <w:rFonts w:cstheme="minorHAnsi"/>
          <w:sz w:val="24"/>
          <w:szCs w:val="24"/>
        </w:rPr>
      </w:pPr>
      <w:r w:rsidRPr="0091782E">
        <w:rPr>
          <w:rFonts w:cstheme="minorHAnsi"/>
          <w:sz w:val="24"/>
          <w:szCs w:val="24"/>
        </w:rPr>
        <w:t xml:space="preserve">6.1.1. Број радног места: </w:t>
      </w:r>
      <w:r w:rsidR="00B403F0">
        <w:rPr>
          <w:rFonts w:cstheme="minorHAnsi"/>
          <w:sz w:val="24"/>
          <w:szCs w:val="24"/>
        </w:rPr>
        <w:t>01-03</w:t>
      </w:r>
    </w:p>
    <w:p w:rsidR="0091782E" w:rsidRPr="00CA49B9" w:rsidRDefault="0091782E" w:rsidP="0091782E">
      <w:pPr>
        <w:pStyle w:val="ListParagraph"/>
        <w:spacing w:line="240" w:lineRule="auto"/>
        <w:rPr>
          <w:rFonts w:cstheme="minorHAnsi"/>
          <w:sz w:val="24"/>
          <w:szCs w:val="24"/>
        </w:rPr>
      </w:pPr>
      <w:r w:rsidRPr="0091782E">
        <w:rPr>
          <w:rFonts w:cstheme="minorHAnsi"/>
          <w:sz w:val="24"/>
          <w:szCs w:val="24"/>
        </w:rPr>
        <w:t xml:space="preserve">6.1.2. Назив организационог дела радног места: </w:t>
      </w:r>
      <w:r w:rsidR="00474AEB">
        <w:rPr>
          <w:rFonts w:cstheme="minorHAnsi"/>
          <w:sz w:val="24"/>
          <w:szCs w:val="24"/>
        </w:rPr>
        <w:t xml:space="preserve">Служба за </w:t>
      </w:r>
      <w:r w:rsidR="00CA49B9">
        <w:rPr>
          <w:rFonts w:cstheme="minorHAnsi"/>
          <w:sz w:val="24"/>
          <w:szCs w:val="24"/>
        </w:rPr>
        <w:t>лабораторијскудијагностику</w:t>
      </w:r>
    </w:p>
    <w:p w:rsidR="00ED2816" w:rsidRDefault="0091782E" w:rsidP="0091782E">
      <w:pPr>
        <w:pStyle w:val="ListParagraph"/>
        <w:spacing w:line="240" w:lineRule="auto"/>
        <w:rPr>
          <w:rFonts w:cstheme="minorHAnsi"/>
          <w:sz w:val="24"/>
          <w:szCs w:val="24"/>
        </w:rPr>
      </w:pPr>
      <w:r w:rsidRPr="0091782E">
        <w:rPr>
          <w:rFonts w:cstheme="minorHAnsi"/>
          <w:sz w:val="24"/>
          <w:szCs w:val="24"/>
        </w:rPr>
        <w:t>6.1.3. Локација и адреса организационог дела: у седишту послодавца</w:t>
      </w:r>
    </w:p>
    <w:p w:rsidR="008301AE" w:rsidRPr="00EF7D1E" w:rsidRDefault="008301AE" w:rsidP="00EF7D1E">
      <w:pPr>
        <w:spacing w:line="240" w:lineRule="auto"/>
        <w:rPr>
          <w:rFonts w:cstheme="minorHAnsi"/>
          <w:sz w:val="24"/>
          <w:szCs w:val="24"/>
        </w:rPr>
      </w:pPr>
    </w:p>
    <w:p w:rsidR="00ED6F4B" w:rsidRPr="00402CD9" w:rsidRDefault="00402CD9" w:rsidP="00402CD9">
      <w:pPr>
        <w:spacing w:line="240" w:lineRule="auto"/>
        <w:ind w:left="180"/>
        <w:rPr>
          <w:rFonts w:cstheme="minorHAnsi"/>
          <w:b/>
        </w:rPr>
      </w:pPr>
      <w:r>
        <w:rPr>
          <w:rFonts w:cstheme="minorHAnsi"/>
          <w:b/>
        </w:rPr>
        <w:t>6.2.</w:t>
      </w:r>
      <w:r w:rsidR="00ED6F4B" w:rsidRPr="00402CD9">
        <w:rPr>
          <w:rFonts w:cstheme="minorHAnsi"/>
          <w:b/>
          <w:lang w:val="pl-PL"/>
        </w:rPr>
        <w:t>ОПИС ТЕХНОЛОШKОГ И РАДНОГ ПРОЦЕСА И СРЕДСТАВА ЗА РАД</w:t>
      </w:r>
    </w:p>
    <w:p w:rsidR="00B512DD" w:rsidRPr="00617FF7" w:rsidRDefault="00B512DD" w:rsidP="00617FF7">
      <w:pPr>
        <w:spacing w:line="240" w:lineRule="auto"/>
        <w:ind w:firstLine="708"/>
        <w:rPr>
          <w:rFonts w:cstheme="minorHAnsi"/>
          <w:sz w:val="24"/>
          <w:szCs w:val="24"/>
        </w:rPr>
      </w:pPr>
      <w:r w:rsidRPr="00F93BA3">
        <w:rPr>
          <w:rFonts w:cstheme="minorHAnsi"/>
        </w:rPr>
        <w:t xml:space="preserve">Радни процес </w:t>
      </w:r>
      <w:r w:rsidR="00F93BA3" w:rsidRPr="00F93BA3">
        <w:rPr>
          <w:rFonts w:cstheme="minorHAnsi"/>
        </w:rPr>
        <w:t xml:space="preserve"> </w:t>
      </w:r>
      <w:r w:rsidR="00F93BA3">
        <w:rPr>
          <w:rFonts w:cstheme="minorHAnsi"/>
          <w:sz w:val="24"/>
          <w:szCs w:val="24"/>
        </w:rPr>
        <w:t>д</w:t>
      </w:r>
      <w:r w:rsidR="00F93BA3" w:rsidRPr="00F93BA3">
        <w:rPr>
          <w:rFonts w:cstheme="minorHAnsi"/>
          <w:sz w:val="24"/>
          <w:szCs w:val="24"/>
        </w:rPr>
        <w:t>октор</w:t>
      </w:r>
      <w:r w:rsidR="00F93BA3">
        <w:rPr>
          <w:rFonts w:cstheme="minorHAnsi"/>
          <w:sz w:val="24"/>
          <w:szCs w:val="24"/>
        </w:rPr>
        <w:t>а</w:t>
      </w:r>
      <w:r w:rsidR="00F93BA3" w:rsidRPr="00F93BA3">
        <w:rPr>
          <w:rFonts w:cstheme="minorHAnsi"/>
          <w:sz w:val="24"/>
          <w:szCs w:val="24"/>
        </w:rPr>
        <w:t xml:space="preserve"> медицине специјалист</w:t>
      </w:r>
      <w:r w:rsidR="00F93BA3">
        <w:rPr>
          <w:rFonts w:cstheme="minorHAnsi"/>
          <w:sz w:val="24"/>
          <w:szCs w:val="24"/>
        </w:rPr>
        <w:t>е</w:t>
      </w:r>
      <w:r w:rsidR="00F93BA3" w:rsidRPr="00F93BA3">
        <w:rPr>
          <w:rFonts w:cstheme="minorHAnsi"/>
          <w:sz w:val="24"/>
          <w:szCs w:val="24"/>
        </w:rPr>
        <w:t xml:space="preserve"> у клиничко-биохемијској и хематолошкој дијагностици  / начелник</w:t>
      </w:r>
      <w:r w:rsidR="00F93BA3">
        <w:rPr>
          <w:rFonts w:cstheme="minorHAnsi"/>
          <w:sz w:val="24"/>
          <w:szCs w:val="24"/>
        </w:rPr>
        <w:t>а</w:t>
      </w:r>
      <w:r w:rsidR="00F93BA3" w:rsidRPr="00F93BA3">
        <w:rPr>
          <w:rFonts w:cstheme="minorHAnsi"/>
          <w:sz w:val="24"/>
          <w:szCs w:val="24"/>
        </w:rPr>
        <w:t xml:space="preserve"> службе, </w:t>
      </w:r>
      <w:r w:rsidR="00F93BA3">
        <w:rPr>
          <w:rFonts w:cstheme="minorHAnsi"/>
          <w:sz w:val="24"/>
          <w:szCs w:val="24"/>
        </w:rPr>
        <w:t>в</w:t>
      </w:r>
      <w:r w:rsidR="00F93BA3" w:rsidRPr="00F93BA3">
        <w:rPr>
          <w:rFonts w:cstheme="minorHAnsi"/>
          <w:sz w:val="24"/>
          <w:szCs w:val="24"/>
        </w:rPr>
        <w:t>иш</w:t>
      </w:r>
      <w:r w:rsidR="00F93BA3">
        <w:rPr>
          <w:rFonts w:cstheme="minorHAnsi"/>
          <w:sz w:val="24"/>
          <w:szCs w:val="24"/>
        </w:rPr>
        <w:t>ег</w:t>
      </w:r>
      <w:r w:rsidR="00F93BA3" w:rsidRPr="00F93BA3">
        <w:rPr>
          <w:rFonts w:cstheme="minorHAnsi"/>
          <w:sz w:val="24"/>
          <w:szCs w:val="24"/>
        </w:rPr>
        <w:t xml:space="preserve"> лабораторијск</w:t>
      </w:r>
      <w:r w:rsidR="00F93BA3">
        <w:rPr>
          <w:rFonts w:cstheme="minorHAnsi"/>
          <w:sz w:val="24"/>
          <w:szCs w:val="24"/>
        </w:rPr>
        <w:t>ог</w:t>
      </w:r>
      <w:r w:rsidR="00F93BA3" w:rsidRPr="00F93BA3">
        <w:rPr>
          <w:rFonts w:cstheme="minorHAnsi"/>
          <w:sz w:val="24"/>
          <w:szCs w:val="24"/>
        </w:rPr>
        <w:t xml:space="preserve"> техничар</w:t>
      </w:r>
      <w:r w:rsidR="00F93BA3">
        <w:rPr>
          <w:rFonts w:cstheme="minorHAnsi"/>
          <w:sz w:val="24"/>
          <w:szCs w:val="24"/>
        </w:rPr>
        <w:t>а</w:t>
      </w:r>
      <w:r w:rsidR="00F93BA3" w:rsidRPr="00F93BA3">
        <w:rPr>
          <w:rFonts w:cstheme="minorHAnsi"/>
          <w:sz w:val="24"/>
          <w:szCs w:val="24"/>
        </w:rPr>
        <w:t xml:space="preserve"> / главн</w:t>
      </w:r>
      <w:r w:rsidR="00F93BA3">
        <w:rPr>
          <w:rFonts w:cstheme="minorHAnsi"/>
          <w:sz w:val="24"/>
          <w:szCs w:val="24"/>
        </w:rPr>
        <w:t>ог</w:t>
      </w:r>
      <w:r w:rsidR="00F93BA3" w:rsidRPr="00F93BA3">
        <w:rPr>
          <w:rFonts w:cstheme="minorHAnsi"/>
          <w:sz w:val="24"/>
          <w:szCs w:val="24"/>
        </w:rPr>
        <w:t xml:space="preserve"> техничар</w:t>
      </w:r>
      <w:r w:rsidR="00617FF7">
        <w:rPr>
          <w:rFonts w:cstheme="minorHAnsi"/>
          <w:sz w:val="24"/>
          <w:szCs w:val="24"/>
        </w:rPr>
        <w:t>а</w:t>
      </w:r>
      <w:r w:rsidR="00F93BA3" w:rsidRPr="00F93BA3">
        <w:rPr>
          <w:rFonts w:cstheme="minorHAnsi"/>
          <w:sz w:val="24"/>
          <w:szCs w:val="24"/>
        </w:rPr>
        <w:t xml:space="preserve"> службе и </w:t>
      </w:r>
      <w:r w:rsidR="00617FF7">
        <w:rPr>
          <w:rFonts w:cstheme="minorHAnsi"/>
          <w:sz w:val="24"/>
          <w:szCs w:val="24"/>
        </w:rPr>
        <w:t>д</w:t>
      </w:r>
      <w:r w:rsidR="00F93BA3" w:rsidRPr="00F93BA3">
        <w:rPr>
          <w:rFonts w:cstheme="minorHAnsi"/>
          <w:sz w:val="24"/>
          <w:szCs w:val="24"/>
        </w:rPr>
        <w:t>октор</w:t>
      </w:r>
      <w:r w:rsidR="00617FF7">
        <w:rPr>
          <w:rFonts w:cstheme="minorHAnsi"/>
          <w:sz w:val="24"/>
          <w:szCs w:val="24"/>
        </w:rPr>
        <w:t>а</w:t>
      </w:r>
      <w:r w:rsidR="00F93BA3" w:rsidRPr="00F93BA3">
        <w:rPr>
          <w:rFonts w:cstheme="minorHAnsi"/>
          <w:sz w:val="24"/>
          <w:szCs w:val="24"/>
        </w:rPr>
        <w:t xml:space="preserve"> медицине специјалист</w:t>
      </w:r>
      <w:r w:rsidR="00617FF7">
        <w:rPr>
          <w:rFonts w:cstheme="minorHAnsi"/>
          <w:sz w:val="24"/>
          <w:szCs w:val="24"/>
        </w:rPr>
        <w:t>е</w:t>
      </w:r>
      <w:r w:rsidR="00F93BA3" w:rsidRPr="00F93BA3">
        <w:rPr>
          <w:rFonts w:cstheme="minorHAnsi"/>
          <w:sz w:val="24"/>
          <w:szCs w:val="24"/>
        </w:rPr>
        <w:t xml:space="preserve"> у клиничко-биохемијској и хематолошкој дијагностици / шеф</w:t>
      </w:r>
      <w:r w:rsidR="00617FF7">
        <w:rPr>
          <w:rFonts w:cstheme="minorHAnsi"/>
          <w:sz w:val="24"/>
          <w:szCs w:val="24"/>
        </w:rPr>
        <w:t>а</w:t>
      </w:r>
      <w:r w:rsidR="00F93BA3" w:rsidRPr="00F93BA3">
        <w:rPr>
          <w:rFonts w:cstheme="minorHAnsi"/>
          <w:sz w:val="24"/>
          <w:szCs w:val="24"/>
        </w:rPr>
        <w:t xml:space="preserve"> одсека</w:t>
      </w:r>
      <w:r w:rsidR="00617FF7">
        <w:rPr>
          <w:rFonts w:cstheme="minorHAnsi"/>
          <w:sz w:val="24"/>
          <w:szCs w:val="24"/>
        </w:rPr>
        <w:t xml:space="preserve"> </w:t>
      </w:r>
      <w:r w:rsidRPr="00B70A61">
        <w:rPr>
          <w:rFonts w:cstheme="minorHAnsi"/>
        </w:rPr>
        <w:t>одвијају се у оквиру</w:t>
      </w:r>
      <w:r w:rsidR="00081381">
        <w:rPr>
          <w:rFonts w:cstheme="minorHAnsi"/>
        </w:rPr>
        <w:t xml:space="preserve"> радних просторија своје службе </w:t>
      </w:r>
      <w:r w:rsidRPr="00B512DD">
        <w:rPr>
          <w:rFonts w:cstheme="minorHAnsi"/>
        </w:rPr>
        <w:t>које су детаљно описане у овиру  Акта о процени ризика.</w:t>
      </w:r>
    </w:p>
    <w:p w:rsidR="00B512DD" w:rsidRPr="00B512DD" w:rsidRDefault="00B512DD" w:rsidP="00B512DD">
      <w:pPr>
        <w:spacing w:after="0" w:line="240" w:lineRule="auto"/>
        <w:ind w:firstLine="708"/>
        <w:rPr>
          <w:rFonts w:cstheme="minorHAnsi"/>
        </w:rPr>
      </w:pPr>
      <w:r w:rsidRPr="00B512DD">
        <w:rPr>
          <w:rFonts w:cstheme="minorHAnsi"/>
        </w:rPr>
        <w:t>Радни простор је пројектован тако да су задовољени стандарди у погледу величине у односу  на специфичности радног поступка и врсте опреме за рад</w:t>
      </w:r>
    </w:p>
    <w:p w:rsidR="00B512DD" w:rsidRPr="00B512DD" w:rsidRDefault="00B512DD" w:rsidP="00B512DD">
      <w:pPr>
        <w:spacing w:after="0" w:line="240" w:lineRule="auto"/>
        <w:ind w:firstLine="180"/>
        <w:rPr>
          <w:rFonts w:cstheme="minorHAnsi"/>
        </w:rPr>
      </w:pPr>
    </w:p>
    <w:p w:rsidR="00B512DD" w:rsidRPr="00B512DD" w:rsidRDefault="00B512DD" w:rsidP="00B512DD">
      <w:pPr>
        <w:spacing w:after="0" w:line="240" w:lineRule="auto"/>
        <w:ind w:firstLine="708"/>
        <w:rPr>
          <w:rFonts w:cstheme="minorHAnsi"/>
        </w:rPr>
      </w:pPr>
      <w:r w:rsidRPr="00B512DD">
        <w:rPr>
          <w:rFonts w:cstheme="minorHAnsi"/>
        </w:rPr>
        <w:t xml:space="preserve">Осветљеност просторија природним путем обезбеђена је преко стаклених површина и прозора. Вештачко осветљење изведено је преко одговарајућег броја флуоресцентних светиљки. </w:t>
      </w:r>
    </w:p>
    <w:p w:rsidR="00B512DD" w:rsidRPr="00B512DD" w:rsidRDefault="00B512DD" w:rsidP="00B512DD">
      <w:pPr>
        <w:spacing w:after="0" w:line="240" w:lineRule="auto"/>
        <w:ind w:firstLine="180"/>
        <w:rPr>
          <w:rFonts w:cstheme="minorHAnsi"/>
        </w:rPr>
      </w:pPr>
    </w:p>
    <w:p w:rsidR="00B512DD" w:rsidRPr="00081381" w:rsidRDefault="00B512DD" w:rsidP="00B512DD">
      <w:pPr>
        <w:spacing w:after="0" w:line="240" w:lineRule="auto"/>
        <w:ind w:firstLine="708"/>
        <w:rPr>
          <w:rFonts w:cstheme="minorHAnsi"/>
        </w:rPr>
      </w:pPr>
      <w:r w:rsidRPr="00B512DD">
        <w:rPr>
          <w:rFonts w:cstheme="minorHAnsi"/>
        </w:rPr>
        <w:t xml:space="preserve">Вентилација радног простора изведена је преко </w:t>
      </w:r>
      <w:r w:rsidR="00081381">
        <w:rPr>
          <w:rFonts w:cstheme="minorHAnsi"/>
        </w:rPr>
        <w:t>центалне вентилације.</w:t>
      </w:r>
    </w:p>
    <w:p w:rsidR="00B512DD" w:rsidRPr="00B512DD" w:rsidRDefault="00B512DD" w:rsidP="00B512DD">
      <w:pPr>
        <w:spacing w:after="0" w:line="240" w:lineRule="auto"/>
        <w:ind w:firstLine="180"/>
        <w:rPr>
          <w:rFonts w:cstheme="minorHAnsi"/>
        </w:rPr>
      </w:pPr>
    </w:p>
    <w:p w:rsidR="00B512DD" w:rsidRPr="00B512DD" w:rsidRDefault="00B512DD" w:rsidP="00B512DD">
      <w:pPr>
        <w:spacing w:after="0" w:line="240" w:lineRule="auto"/>
        <w:ind w:firstLine="708"/>
        <w:rPr>
          <w:rFonts w:cstheme="minorHAnsi"/>
        </w:rPr>
      </w:pPr>
      <w:r w:rsidRPr="00B512DD">
        <w:rPr>
          <w:rFonts w:cstheme="minorHAnsi"/>
        </w:rPr>
        <w:t>Загревање просторија врши се путем централног грејања из сопствене к</w:t>
      </w:r>
      <w:r>
        <w:rPr>
          <w:rFonts w:cstheme="minorHAnsi"/>
        </w:rPr>
        <w:t>отларнице која ради на гас</w:t>
      </w:r>
      <w:r w:rsidRPr="00B512DD">
        <w:rPr>
          <w:rFonts w:cstheme="minorHAnsi"/>
        </w:rPr>
        <w:t>.</w:t>
      </w:r>
    </w:p>
    <w:p w:rsidR="00B512DD" w:rsidRPr="00B512DD" w:rsidRDefault="00B512DD" w:rsidP="00B512DD">
      <w:pPr>
        <w:spacing w:after="0" w:line="240" w:lineRule="auto"/>
        <w:ind w:firstLine="180"/>
        <w:rPr>
          <w:rFonts w:cstheme="minorHAnsi"/>
        </w:rPr>
      </w:pPr>
    </w:p>
    <w:p w:rsidR="00B512DD" w:rsidRPr="00B512DD" w:rsidRDefault="00B512DD" w:rsidP="00B512DD">
      <w:pPr>
        <w:spacing w:after="0" w:line="240" w:lineRule="auto"/>
        <w:ind w:firstLine="708"/>
        <w:rPr>
          <w:rFonts w:cstheme="minorHAnsi"/>
        </w:rPr>
      </w:pPr>
      <w:r w:rsidRPr="00B512DD">
        <w:rPr>
          <w:rFonts w:cstheme="minorHAnsi"/>
        </w:rPr>
        <w:lastRenderedPageBreak/>
        <w:t>Снабдевање електричном енергијом се врши из трафостанице смештене у техничком блоку.</w:t>
      </w:r>
    </w:p>
    <w:p w:rsidR="00B512DD" w:rsidRPr="00B512DD" w:rsidRDefault="00B512DD" w:rsidP="00B512DD">
      <w:pPr>
        <w:spacing w:after="0" w:line="240" w:lineRule="auto"/>
        <w:ind w:firstLine="180"/>
        <w:rPr>
          <w:rFonts w:cstheme="minorHAnsi"/>
        </w:rPr>
      </w:pPr>
      <w:r>
        <w:rPr>
          <w:rFonts w:cstheme="minorHAnsi"/>
        </w:rPr>
        <w:tab/>
      </w:r>
    </w:p>
    <w:p w:rsidR="00B512DD" w:rsidRDefault="00B512DD" w:rsidP="00B512DD">
      <w:pPr>
        <w:spacing w:after="0" w:line="240" w:lineRule="auto"/>
        <w:ind w:firstLine="708"/>
        <w:rPr>
          <w:rFonts w:cstheme="minorHAnsi"/>
        </w:rPr>
      </w:pPr>
      <w:r w:rsidRPr="00B512DD">
        <w:rPr>
          <w:rFonts w:cstheme="minorHAnsi"/>
        </w:rPr>
        <w:t>Громобранска инсталација типа Фарадејев кавез је постављена на самом објекту.</w:t>
      </w:r>
    </w:p>
    <w:p w:rsidR="00EF7D1E" w:rsidRDefault="00EF7D1E" w:rsidP="00B512DD">
      <w:pPr>
        <w:spacing w:after="0" w:line="240" w:lineRule="auto"/>
        <w:ind w:firstLine="708"/>
        <w:rPr>
          <w:rFonts w:cstheme="minorHAnsi"/>
        </w:rPr>
      </w:pPr>
    </w:p>
    <w:p w:rsidR="00BF31BC" w:rsidRPr="00853C52" w:rsidRDefault="00BF31BC" w:rsidP="00C51A4A">
      <w:pPr>
        <w:spacing w:after="0" w:line="240" w:lineRule="auto"/>
        <w:rPr>
          <w:rFonts w:cstheme="minorHAnsi"/>
          <w:sz w:val="24"/>
          <w:szCs w:val="24"/>
          <w:lang/>
        </w:rPr>
      </w:pPr>
    </w:p>
    <w:p w:rsidR="00C92B2B" w:rsidRPr="00402CD9" w:rsidRDefault="00402CD9" w:rsidP="00402CD9">
      <w:pPr>
        <w:spacing w:line="240" w:lineRule="auto"/>
        <w:ind w:left="180"/>
        <w:rPr>
          <w:rFonts w:cstheme="minorHAnsi"/>
          <w:b/>
          <w:sz w:val="24"/>
          <w:szCs w:val="24"/>
        </w:rPr>
      </w:pPr>
      <w:r>
        <w:rPr>
          <w:rFonts w:cstheme="minorHAnsi"/>
          <w:b/>
          <w:sz w:val="24"/>
          <w:szCs w:val="24"/>
        </w:rPr>
        <w:t>6.3.</w:t>
      </w:r>
      <w:r w:rsidR="00C92B2B" w:rsidRPr="00402CD9">
        <w:rPr>
          <w:rFonts w:cstheme="minorHAnsi"/>
          <w:b/>
          <w:sz w:val="24"/>
          <w:szCs w:val="24"/>
        </w:rPr>
        <w:t>СНИМАЊЕ ОРГАНИЗАЦИЈЕ РАДА НА РАДНОМ МЕСТУ</w:t>
      </w:r>
    </w:p>
    <w:p w:rsidR="00C92B2B" w:rsidRPr="00402CD9" w:rsidRDefault="00EA033E" w:rsidP="00402CD9">
      <w:pPr>
        <w:spacing w:line="240" w:lineRule="auto"/>
        <w:ind w:left="180"/>
        <w:rPr>
          <w:rFonts w:cstheme="minorHAnsi"/>
          <w:sz w:val="24"/>
          <w:szCs w:val="24"/>
        </w:rPr>
      </w:pPr>
      <w:r>
        <w:rPr>
          <w:rFonts w:cstheme="minorHAnsi"/>
          <w:b/>
          <w:sz w:val="24"/>
          <w:szCs w:val="24"/>
        </w:rPr>
        <w:t>6.4</w:t>
      </w:r>
      <w:r w:rsidR="00402CD9">
        <w:rPr>
          <w:rFonts w:cstheme="minorHAnsi"/>
          <w:b/>
          <w:sz w:val="24"/>
          <w:szCs w:val="24"/>
        </w:rPr>
        <w:t>.</w:t>
      </w:r>
      <w:r w:rsidR="000B6B8C" w:rsidRPr="00402CD9">
        <w:rPr>
          <w:rFonts w:cstheme="minorHAnsi"/>
          <w:b/>
          <w:sz w:val="24"/>
          <w:szCs w:val="24"/>
        </w:rPr>
        <w:t xml:space="preserve"> </w:t>
      </w:r>
      <w:r w:rsidR="00C92B2B" w:rsidRPr="00402CD9">
        <w:rPr>
          <w:rFonts w:cstheme="minorHAnsi"/>
          <w:sz w:val="24"/>
          <w:szCs w:val="24"/>
        </w:rPr>
        <w:t>Радно место, послови на радном месту и услови за заснивање радног односа утврђени актом о систематизацији послова:</w:t>
      </w:r>
    </w:p>
    <w:tbl>
      <w:tblPr>
        <w:tblW w:w="9250" w:type="dxa"/>
        <w:jc w:val="center"/>
        <w:tblInd w:w="-72"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tblPr>
      <w:tblGrid>
        <w:gridCol w:w="927"/>
        <w:gridCol w:w="3876"/>
        <w:gridCol w:w="4447"/>
      </w:tblGrid>
      <w:tr w:rsidR="00D13B30" w:rsidRPr="00F964E4" w:rsidTr="00864560">
        <w:trPr>
          <w:trHeight w:val="642"/>
          <w:jc w:val="center"/>
        </w:trPr>
        <w:tc>
          <w:tcPr>
            <w:tcW w:w="927" w:type="dxa"/>
            <w:vAlign w:val="center"/>
          </w:tcPr>
          <w:p w:rsidR="00D13B30" w:rsidRPr="003A66C2" w:rsidRDefault="00D13B30" w:rsidP="003500B6">
            <w:pPr>
              <w:spacing w:after="0"/>
              <w:jc w:val="center"/>
              <w:rPr>
                <w:rFonts w:ascii="Corbel" w:hAnsi="Corbel" w:cs="Arial"/>
                <w:b/>
                <w:color w:val="000000"/>
                <w:sz w:val="20"/>
                <w:szCs w:val="20"/>
              </w:rPr>
            </w:pPr>
            <w:r>
              <w:rPr>
                <w:rFonts w:ascii="Corbel" w:hAnsi="Corbel" w:cs="Arial"/>
                <w:b/>
                <w:color w:val="000000"/>
                <w:sz w:val="20"/>
                <w:szCs w:val="20"/>
              </w:rPr>
              <w:t>Редни број</w:t>
            </w:r>
          </w:p>
        </w:tc>
        <w:tc>
          <w:tcPr>
            <w:tcW w:w="3876" w:type="dxa"/>
            <w:vAlign w:val="center"/>
          </w:tcPr>
          <w:p w:rsidR="00D13B30" w:rsidRPr="00F964E4" w:rsidRDefault="00D13B30" w:rsidP="003500B6">
            <w:pPr>
              <w:spacing w:after="0"/>
              <w:jc w:val="center"/>
              <w:rPr>
                <w:rFonts w:ascii="Corbel" w:hAnsi="Corbel" w:cs="Arial"/>
                <w:b/>
                <w:color w:val="000000"/>
                <w:sz w:val="20"/>
                <w:szCs w:val="20"/>
                <w:lang w:val="sr-Latn-CS"/>
              </w:rPr>
            </w:pPr>
            <w:r w:rsidRPr="003A66C2">
              <w:rPr>
                <w:rFonts w:ascii="Corbel" w:hAnsi="Corbel" w:cs="Arial"/>
                <w:b/>
                <w:color w:val="000000"/>
                <w:sz w:val="20"/>
                <w:szCs w:val="20"/>
                <w:lang w:val="sr-Latn-CS"/>
              </w:rPr>
              <w:t>Назив послова по систематизацији</w:t>
            </w:r>
          </w:p>
        </w:tc>
        <w:tc>
          <w:tcPr>
            <w:tcW w:w="4447" w:type="dxa"/>
            <w:vAlign w:val="center"/>
          </w:tcPr>
          <w:p w:rsidR="00D13B30" w:rsidRPr="00F964E4" w:rsidRDefault="00D13B30" w:rsidP="003500B6">
            <w:pPr>
              <w:spacing w:after="0"/>
              <w:jc w:val="center"/>
              <w:rPr>
                <w:rFonts w:ascii="Corbel" w:hAnsi="Corbel" w:cs="Arial"/>
                <w:b/>
                <w:color w:val="000000"/>
                <w:sz w:val="20"/>
                <w:szCs w:val="20"/>
                <w:lang w:val="sr-Latn-CS"/>
              </w:rPr>
            </w:pPr>
            <w:r w:rsidRPr="00533867">
              <w:rPr>
                <w:rFonts w:ascii="Corbel" w:hAnsi="Corbel" w:cs="Arial"/>
                <w:b/>
                <w:color w:val="000000"/>
                <w:sz w:val="20"/>
                <w:szCs w:val="20"/>
                <w:lang w:val="sr-Latn-CS"/>
              </w:rPr>
              <w:t>Услови за заснивање радног односа/шк.спрема (мин.)</w:t>
            </w:r>
          </w:p>
        </w:tc>
      </w:tr>
      <w:tr w:rsidR="00D13B30" w:rsidRPr="00F964E4" w:rsidTr="00864560">
        <w:trPr>
          <w:trHeight w:val="450"/>
          <w:jc w:val="center"/>
        </w:trPr>
        <w:tc>
          <w:tcPr>
            <w:tcW w:w="927" w:type="dxa"/>
            <w:vAlign w:val="center"/>
          </w:tcPr>
          <w:p w:rsidR="00D13B30" w:rsidRDefault="00D13B30" w:rsidP="003500B6">
            <w:pPr>
              <w:numPr>
                <w:ilvl w:val="0"/>
                <w:numId w:val="7"/>
              </w:numPr>
              <w:spacing w:after="0" w:line="240" w:lineRule="auto"/>
              <w:jc w:val="center"/>
              <w:rPr>
                <w:rFonts w:ascii="Corbel" w:hAnsi="Corbel" w:cs="Arial"/>
                <w:color w:val="000000"/>
                <w:sz w:val="20"/>
                <w:szCs w:val="20"/>
                <w:lang w:val="sr-Latn-CS"/>
              </w:rPr>
            </w:pPr>
          </w:p>
        </w:tc>
        <w:tc>
          <w:tcPr>
            <w:tcW w:w="3876" w:type="dxa"/>
            <w:vAlign w:val="center"/>
          </w:tcPr>
          <w:p w:rsidR="00D13B30" w:rsidRPr="000534AF" w:rsidRDefault="00617FF7" w:rsidP="008B5E62">
            <w:pPr>
              <w:spacing w:after="0" w:line="240" w:lineRule="auto"/>
              <w:jc w:val="center"/>
              <w:rPr>
                <w:rFonts w:ascii="Corbel" w:hAnsi="Corbel"/>
                <w:sz w:val="20"/>
                <w:szCs w:val="20"/>
              </w:rPr>
            </w:pPr>
            <w:r w:rsidRPr="00617FF7">
              <w:rPr>
                <w:rFonts w:ascii="Corbel" w:hAnsi="Corbel"/>
                <w:sz w:val="20"/>
                <w:szCs w:val="20"/>
              </w:rPr>
              <w:t>Доктор медицине специјалиста у клиничко-биохемијској и хематолошкој дијагностици  / начелник службе</w:t>
            </w:r>
          </w:p>
        </w:tc>
        <w:tc>
          <w:tcPr>
            <w:tcW w:w="4447" w:type="dxa"/>
            <w:vAlign w:val="center"/>
          </w:tcPr>
          <w:p w:rsidR="00D13B30" w:rsidRPr="00617FF7" w:rsidRDefault="00617FF7" w:rsidP="003500B6">
            <w:pPr>
              <w:spacing w:after="0"/>
              <w:rPr>
                <w:rFonts w:ascii="Corbel" w:hAnsi="Corbel"/>
                <w:sz w:val="16"/>
                <w:szCs w:val="16"/>
              </w:rPr>
            </w:pPr>
            <w:r w:rsidRPr="00617FF7">
              <w:rPr>
                <w:rFonts w:ascii="Corbel" w:hAnsi="Corbel"/>
                <w:sz w:val="16"/>
                <w:szCs w:val="16"/>
              </w:rPr>
              <w:t>Високо образовање - на интегрисаним академским студијама или на основним студијама у трајању од најмање 5 година - медицински факулет и специјалистички испит из клиничке биохемије</w:t>
            </w:r>
            <w:r>
              <w:rPr>
                <w:rFonts w:ascii="Corbel" w:hAnsi="Corbel"/>
                <w:sz w:val="16"/>
                <w:szCs w:val="16"/>
              </w:rPr>
              <w:t xml:space="preserve">, </w:t>
            </w:r>
            <w:r w:rsidRPr="00617FF7">
              <w:rPr>
                <w:rFonts w:ascii="Corbel" w:hAnsi="Corbel"/>
                <w:sz w:val="16"/>
                <w:szCs w:val="16"/>
              </w:rPr>
              <w:t>Стручни испит, лиценца, специјалистички испит, најмање 3 године и 6 месеци радног искуства у звању доктора медицине</w:t>
            </w:r>
          </w:p>
        </w:tc>
      </w:tr>
      <w:tr w:rsidR="00BF6589" w:rsidRPr="00F964E4" w:rsidTr="00864560">
        <w:trPr>
          <w:trHeight w:val="450"/>
          <w:jc w:val="center"/>
        </w:trPr>
        <w:tc>
          <w:tcPr>
            <w:tcW w:w="927" w:type="dxa"/>
            <w:vAlign w:val="center"/>
          </w:tcPr>
          <w:p w:rsidR="00BF6589" w:rsidRDefault="00BF6589" w:rsidP="003500B6">
            <w:pPr>
              <w:numPr>
                <w:ilvl w:val="0"/>
                <w:numId w:val="7"/>
              </w:numPr>
              <w:spacing w:after="0" w:line="240" w:lineRule="auto"/>
              <w:jc w:val="center"/>
              <w:rPr>
                <w:rFonts w:ascii="Corbel" w:hAnsi="Corbel" w:cs="Arial"/>
                <w:color w:val="000000"/>
                <w:sz w:val="20"/>
                <w:szCs w:val="20"/>
                <w:lang w:val="sr-Latn-CS"/>
              </w:rPr>
            </w:pPr>
          </w:p>
        </w:tc>
        <w:tc>
          <w:tcPr>
            <w:tcW w:w="3876" w:type="dxa"/>
            <w:vAlign w:val="center"/>
          </w:tcPr>
          <w:p w:rsidR="00BF6589" w:rsidRPr="000534AF" w:rsidRDefault="00617FF7" w:rsidP="003500B6">
            <w:pPr>
              <w:spacing w:after="0"/>
              <w:jc w:val="center"/>
              <w:rPr>
                <w:rFonts w:ascii="Corbel" w:hAnsi="Corbel"/>
                <w:sz w:val="20"/>
                <w:szCs w:val="20"/>
              </w:rPr>
            </w:pPr>
            <w:r w:rsidRPr="00617FF7">
              <w:rPr>
                <w:rFonts w:ascii="Corbel" w:hAnsi="Corbel"/>
                <w:sz w:val="20"/>
                <w:szCs w:val="20"/>
              </w:rPr>
              <w:t>Виши лабораторијски техничар / главни техничар службе</w:t>
            </w:r>
          </w:p>
        </w:tc>
        <w:tc>
          <w:tcPr>
            <w:tcW w:w="4447" w:type="dxa"/>
            <w:vAlign w:val="center"/>
          </w:tcPr>
          <w:p w:rsidR="00BF6589" w:rsidRPr="00617FF7" w:rsidRDefault="00617FF7" w:rsidP="003500B6">
            <w:pPr>
              <w:spacing w:after="0"/>
              <w:rPr>
                <w:rFonts w:ascii="Corbel" w:hAnsi="Corbel"/>
                <w:sz w:val="16"/>
                <w:szCs w:val="16"/>
              </w:rPr>
            </w:pPr>
            <w:r w:rsidRPr="00617FF7">
              <w:rPr>
                <w:rFonts w:ascii="Corbel" w:hAnsi="Corbel"/>
                <w:sz w:val="16"/>
                <w:szCs w:val="16"/>
              </w:rPr>
              <w:t>Високо образовање: на основним струковним/академским студијама првог степена или на основним студијама у трајању од најмање 2 године - медицинска школа лабораторијског смера</w:t>
            </w:r>
            <w:r>
              <w:rPr>
                <w:rFonts w:ascii="Corbel" w:hAnsi="Corbel"/>
                <w:sz w:val="16"/>
                <w:szCs w:val="16"/>
              </w:rPr>
              <w:t xml:space="preserve">, </w:t>
            </w:r>
            <w:r w:rsidRPr="00617FF7">
              <w:rPr>
                <w:rFonts w:ascii="Corbel" w:hAnsi="Corbel"/>
                <w:sz w:val="16"/>
                <w:szCs w:val="16"/>
              </w:rPr>
              <w:t>Стручни испит, лиценца</w:t>
            </w:r>
          </w:p>
        </w:tc>
      </w:tr>
      <w:tr w:rsidR="00BF6589" w:rsidRPr="00F964E4" w:rsidTr="00864560">
        <w:trPr>
          <w:trHeight w:val="450"/>
          <w:jc w:val="center"/>
        </w:trPr>
        <w:tc>
          <w:tcPr>
            <w:tcW w:w="927" w:type="dxa"/>
            <w:vAlign w:val="center"/>
          </w:tcPr>
          <w:p w:rsidR="00BF6589" w:rsidRDefault="00BF6589" w:rsidP="003500B6">
            <w:pPr>
              <w:numPr>
                <w:ilvl w:val="0"/>
                <w:numId w:val="7"/>
              </w:numPr>
              <w:spacing w:after="0" w:line="240" w:lineRule="auto"/>
              <w:jc w:val="center"/>
              <w:rPr>
                <w:rFonts w:ascii="Corbel" w:hAnsi="Corbel" w:cs="Arial"/>
                <w:color w:val="000000"/>
                <w:sz w:val="20"/>
                <w:szCs w:val="20"/>
                <w:lang w:val="sr-Latn-CS"/>
              </w:rPr>
            </w:pPr>
          </w:p>
        </w:tc>
        <w:tc>
          <w:tcPr>
            <w:tcW w:w="3876" w:type="dxa"/>
            <w:vAlign w:val="center"/>
          </w:tcPr>
          <w:p w:rsidR="00BF6589" w:rsidRPr="000534AF" w:rsidRDefault="00617FF7" w:rsidP="003500B6">
            <w:pPr>
              <w:spacing w:after="0"/>
              <w:jc w:val="center"/>
              <w:rPr>
                <w:rFonts w:ascii="Corbel" w:hAnsi="Corbel"/>
                <w:sz w:val="20"/>
                <w:szCs w:val="20"/>
              </w:rPr>
            </w:pPr>
            <w:r w:rsidRPr="00617FF7">
              <w:rPr>
                <w:rFonts w:ascii="Corbel" w:hAnsi="Corbel"/>
                <w:sz w:val="20"/>
                <w:szCs w:val="20"/>
              </w:rPr>
              <w:t>Доктор медицине специјалиста у клиничко-биохемијској и хематолошкој дијагностици / шеф одсека</w:t>
            </w:r>
          </w:p>
        </w:tc>
        <w:tc>
          <w:tcPr>
            <w:tcW w:w="4447" w:type="dxa"/>
            <w:vAlign w:val="center"/>
          </w:tcPr>
          <w:p w:rsidR="00BF6589" w:rsidRPr="00617FF7" w:rsidRDefault="00617FF7" w:rsidP="003500B6">
            <w:pPr>
              <w:spacing w:after="0"/>
              <w:rPr>
                <w:rFonts w:ascii="Corbel" w:hAnsi="Corbel"/>
                <w:sz w:val="16"/>
                <w:szCs w:val="16"/>
              </w:rPr>
            </w:pPr>
            <w:r w:rsidRPr="00617FF7">
              <w:rPr>
                <w:rFonts w:ascii="Corbel" w:hAnsi="Corbel"/>
                <w:sz w:val="16"/>
                <w:szCs w:val="16"/>
              </w:rPr>
              <w:t>Високо образовање - на интегрисаним академским студијама или на основним студијама у трајању од најмање 5 година - медицински факулет и специјалистички испит из клиничке биохемије</w:t>
            </w:r>
            <w:r>
              <w:rPr>
                <w:rFonts w:ascii="Corbel" w:hAnsi="Corbel"/>
                <w:sz w:val="16"/>
                <w:szCs w:val="16"/>
              </w:rPr>
              <w:t xml:space="preserve">, </w:t>
            </w:r>
            <w:r w:rsidRPr="00617FF7">
              <w:rPr>
                <w:rFonts w:ascii="Corbel" w:hAnsi="Corbel"/>
                <w:sz w:val="16"/>
                <w:szCs w:val="16"/>
              </w:rPr>
              <w:t>Стручни испит, лиценца, специјалистички испит, најмање 3 године и 6 месеци радног искуства у звању доктора медицине</w:t>
            </w:r>
          </w:p>
        </w:tc>
      </w:tr>
    </w:tbl>
    <w:p w:rsidR="006C0B44" w:rsidRPr="00EF5C57" w:rsidRDefault="006C0B44" w:rsidP="006C0B44">
      <w:pPr>
        <w:pStyle w:val="ListParagraph"/>
        <w:spacing w:line="240" w:lineRule="auto"/>
        <w:ind w:left="1080"/>
        <w:rPr>
          <w:rFonts w:cstheme="minorHAnsi"/>
          <w:b/>
          <w:sz w:val="24"/>
          <w:szCs w:val="24"/>
        </w:rPr>
      </w:pPr>
    </w:p>
    <w:p w:rsidR="00843CDA" w:rsidRPr="007B091F" w:rsidRDefault="007B091F" w:rsidP="007B091F">
      <w:pPr>
        <w:spacing w:line="240" w:lineRule="auto"/>
        <w:ind w:left="360"/>
        <w:rPr>
          <w:rFonts w:cstheme="minorHAnsi"/>
          <w:b/>
          <w:sz w:val="24"/>
          <w:szCs w:val="24"/>
        </w:rPr>
      </w:pPr>
      <w:r>
        <w:rPr>
          <w:rFonts w:cstheme="minorHAnsi"/>
          <w:b/>
          <w:sz w:val="24"/>
          <w:szCs w:val="24"/>
        </w:rPr>
        <w:t>6.4.1.</w:t>
      </w:r>
      <w:r w:rsidR="00843CDA" w:rsidRPr="007B091F">
        <w:rPr>
          <w:rFonts w:cstheme="minorHAnsi"/>
          <w:b/>
          <w:sz w:val="24"/>
          <w:szCs w:val="24"/>
        </w:rPr>
        <w:t xml:space="preserve">Распоред рада и одмора на радном месту: </w:t>
      </w:r>
    </w:p>
    <w:p w:rsidR="003C3429" w:rsidRDefault="003C3429" w:rsidP="00533AA2">
      <w:pPr>
        <w:spacing w:after="0" w:line="240" w:lineRule="auto"/>
        <w:ind w:firstLine="708"/>
        <w:rPr>
          <w:rFonts w:cstheme="minorHAnsi"/>
          <w:sz w:val="24"/>
          <w:szCs w:val="24"/>
        </w:rPr>
      </w:pPr>
      <w:r w:rsidRPr="003C3429">
        <w:rPr>
          <w:rFonts w:cstheme="minorHAnsi"/>
          <w:sz w:val="24"/>
          <w:szCs w:val="24"/>
        </w:rPr>
        <w:t>Рад  у</w:t>
      </w:r>
      <w:r w:rsidR="00CD1561">
        <w:rPr>
          <w:rFonts w:cstheme="minorHAnsi"/>
          <w:sz w:val="24"/>
          <w:szCs w:val="24"/>
        </w:rPr>
        <w:t xml:space="preserve"> оквиру С</w:t>
      </w:r>
      <w:r w:rsidRPr="003C3429">
        <w:rPr>
          <w:rFonts w:cstheme="minorHAnsi"/>
          <w:sz w:val="24"/>
          <w:szCs w:val="24"/>
        </w:rPr>
        <w:t xml:space="preserve">лужбе за </w:t>
      </w:r>
      <w:r w:rsidR="00617FF7">
        <w:rPr>
          <w:rFonts w:cstheme="minorHAnsi"/>
          <w:sz w:val="24"/>
          <w:szCs w:val="24"/>
        </w:rPr>
        <w:t>лабораторијску дијагностику</w:t>
      </w:r>
      <w:r w:rsidRPr="003C3429">
        <w:rPr>
          <w:rFonts w:cstheme="minorHAnsi"/>
          <w:sz w:val="24"/>
          <w:szCs w:val="24"/>
        </w:rPr>
        <w:t xml:space="preserve">  се обавља у сменама у складу са предвиђеним распоредом. Рад се обавља 7 дана у недељи. Пуно радно време износи 40 часова недељно, Запосленима који раде на нарочито тешким, напорним и за здравље штетним пословима на којима и поред примене одговарајућих мера безбедности и заштите живота и здравља на раду, средстава и опреме личне заштите, постоји повећано штетно дејство на здравље запосленог (у даљем тексту: радна места са повећаним ризиком) скраћује се радно време сразмерно штетном дејству услова рада на здравље и радну способност запосленог, у складу са законом и колективним уговором.</w:t>
      </w:r>
    </w:p>
    <w:p w:rsidR="003C3429" w:rsidRDefault="003C3429" w:rsidP="003500B6">
      <w:pPr>
        <w:spacing w:after="0" w:line="240" w:lineRule="auto"/>
        <w:rPr>
          <w:rFonts w:cstheme="minorHAnsi"/>
          <w:sz w:val="24"/>
          <w:szCs w:val="24"/>
        </w:rPr>
      </w:pPr>
    </w:p>
    <w:p w:rsidR="00843CDA" w:rsidRPr="00831E77" w:rsidRDefault="00831E77" w:rsidP="003500B6">
      <w:pPr>
        <w:spacing w:after="0" w:line="240" w:lineRule="auto"/>
        <w:rPr>
          <w:rFonts w:cstheme="minorHAnsi"/>
          <w:sz w:val="24"/>
          <w:szCs w:val="24"/>
        </w:rPr>
      </w:pPr>
      <w:r>
        <w:rPr>
          <w:rFonts w:cstheme="minorHAnsi"/>
          <w:sz w:val="24"/>
          <w:szCs w:val="24"/>
        </w:rPr>
        <w:t xml:space="preserve">         </w:t>
      </w:r>
      <w:r w:rsidR="007B091F">
        <w:rPr>
          <w:rFonts w:cstheme="minorHAnsi"/>
          <w:b/>
          <w:sz w:val="24"/>
          <w:szCs w:val="24"/>
        </w:rPr>
        <w:t>6.4.2.</w:t>
      </w:r>
      <w:r>
        <w:rPr>
          <w:rFonts w:cstheme="minorHAnsi"/>
          <w:b/>
          <w:sz w:val="24"/>
          <w:szCs w:val="24"/>
        </w:rPr>
        <w:t xml:space="preserve"> </w:t>
      </w:r>
      <w:r w:rsidR="00843CDA" w:rsidRPr="00094288">
        <w:rPr>
          <w:rFonts w:cstheme="minorHAnsi"/>
          <w:b/>
          <w:sz w:val="24"/>
          <w:szCs w:val="24"/>
        </w:rPr>
        <w:t>Одступање од утврђене организације рада у односу на постојеће стање:</w:t>
      </w:r>
    </w:p>
    <w:p w:rsidR="00752F68" w:rsidRPr="00A01B2A" w:rsidRDefault="00843CDA" w:rsidP="00A01B2A">
      <w:pPr>
        <w:spacing w:line="240" w:lineRule="auto"/>
        <w:ind w:firstLine="708"/>
        <w:rPr>
          <w:rFonts w:cstheme="minorHAnsi"/>
          <w:sz w:val="24"/>
          <w:szCs w:val="24"/>
        </w:rPr>
      </w:pPr>
      <w:r w:rsidRPr="00BB00CF">
        <w:rPr>
          <w:rFonts w:cstheme="minorHAnsi"/>
          <w:sz w:val="24"/>
          <w:szCs w:val="24"/>
        </w:rPr>
        <w:t>Због важности посла који обављају заступљен је прековремени рад.</w:t>
      </w:r>
    </w:p>
    <w:p w:rsidR="00C92B2B" w:rsidRPr="007D1B16" w:rsidRDefault="007D1B16" w:rsidP="007D1B16">
      <w:pPr>
        <w:spacing w:line="240" w:lineRule="auto"/>
        <w:ind w:left="180"/>
        <w:rPr>
          <w:rFonts w:cstheme="minorHAnsi"/>
          <w:b/>
          <w:sz w:val="24"/>
          <w:szCs w:val="24"/>
        </w:rPr>
      </w:pPr>
      <w:r>
        <w:rPr>
          <w:rFonts w:cstheme="minorHAnsi"/>
          <w:b/>
          <w:sz w:val="24"/>
          <w:szCs w:val="24"/>
        </w:rPr>
        <w:t>6.5.</w:t>
      </w:r>
      <w:r w:rsidR="00BB00CF" w:rsidRPr="007D1B16">
        <w:rPr>
          <w:rFonts w:cstheme="minorHAnsi"/>
          <w:b/>
          <w:sz w:val="24"/>
          <w:szCs w:val="24"/>
        </w:rPr>
        <w:t>ПРЕПОЗНАВАЊЕ ОПАСНОСТИ И ШТЕТНОСТИ НА РАДНОМ МЕСТУ</w:t>
      </w:r>
    </w:p>
    <w:p w:rsidR="00BB00CF" w:rsidRDefault="00BB00CF" w:rsidP="00BB00CF">
      <w:pPr>
        <w:spacing w:line="240" w:lineRule="auto"/>
        <w:rPr>
          <w:rFonts w:cstheme="minorHAnsi"/>
          <w:sz w:val="24"/>
          <w:szCs w:val="24"/>
        </w:rPr>
      </w:pPr>
      <w:r>
        <w:rPr>
          <w:rFonts w:cstheme="minorHAnsi"/>
          <w:sz w:val="24"/>
          <w:szCs w:val="24"/>
        </w:rPr>
        <w:t>6</w:t>
      </w:r>
      <w:r w:rsidR="008108F9">
        <w:rPr>
          <w:rFonts w:cstheme="minorHAnsi"/>
          <w:sz w:val="24"/>
          <w:szCs w:val="24"/>
        </w:rPr>
        <w:t>.5</w:t>
      </w:r>
      <w:r w:rsidRPr="00BB00CF">
        <w:rPr>
          <w:rFonts w:cstheme="minorHAnsi"/>
          <w:sz w:val="24"/>
          <w:szCs w:val="24"/>
        </w:rPr>
        <w:t>.1.Анализа постојећег стања безбедности и здравља на рад</w:t>
      </w:r>
    </w:p>
    <w:p w:rsidR="00A326F2" w:rsidRPr="00752F68" w:rsidRDefault="00BB00CF" w:rsidP="00BB00CF">
      <w:pPr>
        <w:spacing w:line="240" w:lineRule="auto"/>
        <w:rPr>
          <w:rFonts w:cstheme="minorHAnsi"/>
          <w:sz w:val="24"/>
          <w:szCs w:val="24"/>
        </w:rPr>
      </w:pPr>
      <w:r>
        <w:rPr>
          <w:rFonts w:cstheme="minorHAnsi"/>
          <w:sz w:val="24"/>
          <w:szCs w:val="24"/>
        </w:rPr>
        <w:t>6</w:t>
      </w:r>
      <w:r w:rsidR="008108F9">
        <w:rPr>
          <w:rFonts w:cstheme="minorHAnsi"/>
          <w:sz w:val="24"/>
          <w:szCs w:val="24"/>
        </w:rPr>
        <w:t>.5</w:t>
      </w:r>
      <w:r w:rsidRPr="00BB00CF">
        <w:rPr>
          <w:rFonts w:cstheme="minorHAnsi"/>
          <w:sz w:val="24"/>
          <w:szCs w:val="24"/>
        </w:rPr>
        <w:t>.1.1. Радно место, садржај рада и активности - фактичко стање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6"/>
        <w:gridCol w:w="7151"/>
      </w:tblGrid>
      <w:tr w:rsidR="00A326F2" w:rsidTr="00E5080D">
        <w:trPr>
          <w:trHeight w:val="807"/>
          <w:jc w:val="center"/>
        </w:trPr>
        <w:tc>
          <w:tcPr>
            <w:tcW w:w="2426" w:type="dxa"/>
            <w:tcBorders>
              <w:top w:val="double" w:sz="4" w:space="0" w:color="auto"/>
              <w:left w:val="double" w:sz="4" w:space="0" w:color="auto"/>
              <w:bottom w:val="double" w:sz="4" w:space="0" w:color="auto"/>
              <w:right w:val="single" w:sz="4" w:space="0" w:color="auto"/>
            </w:tcBorders>
            <w:vAlign w:val="center"/>
            <w:hideMark/>
          </w:tcPr>
          <w:p w:rsidR="00A326F2" w:rsidRPr="00A326F2" w:rsidRDefault="00A326F2" w:rsidP="00CE6581">
            <w:pPr>
              <w:spacing w:line="240" w:lineRule="auto"/>
              <w:jc w:val="center"/>
              <w:rPr>
                <w:rFonts w:ascii="Corbel" w:hAnsi="Corbel" w:cs="Arial"/>
                <w:b/>
                <w:bCs/>
                <w:color w:val="000000"/>
                <w:sz w:val="20"/>
                <w:szCs w:val="20"/>
              </w:rPr>
            </w:pPr>
            <w:r>
              <w:rPr>
                <w:rFonts w:ascii="Corbel" w:hAnsi="Corbel" w:cs="Arial"/>
                <w:b/>
                <w:bCs/>
                <w:color w:val="000000"/>
                <w:sz w:val="20"/>
                <w:szCs w:val="20"/>
              </w:rPr>
              <w:t>Радно место</w:t>
            </w:r>
          </w:p>
        </w:tc>
        <w:tc>
          <w:tcPr>
            <w:tcW w:w="7151" w:type="dxa"/>
            <w:tcBorders>
              <w:top w:val="double" w:sz="4" w:space="0" w:color="auto"/>
              <w:left w:val="single" w:sz="4" w:space="0" w:color="auto"/>
              <w:bottom w:val="double" w:sz="4" w:space="0" w:color="auto"/>
              <w:right w:val="double" w:sz="4" w:space="0" w:color="auto"/>
            </w:tcBorders>
            <w:vAlign w:val="center"/>
            <w:hideMark/>
          </w:tcPr>
          <w:p w:rsidR="00A326F2" w:rsidRDefault="00A326F2" w:rsidP="00CE6581">
            <w:pPr>
              <w:spacing w:line="240" w:lineRule="auto"/>
              <w:jc w:val="center"/>
              <w:rPr>
                <w:rFonts w:ascii="Corbel" w:hAnsi="Corbel" w:cs="Arial"/>
                <w:b/>
                <w:bCs/>
                <w:color w:val="000000"/>
                <w:sz w:val="20"/>
                <w:szCs w:val="20"/>
                <w:lang w:val="pl-PL"/>
              </w:rPr>
            </w:pPr>
            <w:r w:rsidRPr="00A326F2">
              <w:rPr>
                <w:rFonts w:ascii="Corbel" w:hAnsi="Corbel" w:cs="Arial"/>
                <w:b/>
                <w:bCs/>
                <w:color w:val="000000"/>
                <w:sz w:val="20"/>
                <w:szCs w:val="20"/>
                <w:lang w:val="pl-PL"/>
              </w:rPr>
              <w:t>Послови – радне активности</w:t>
            </w:r>
          </w:p>
        </w:tc>
      </w:tr>
      <w:tr w:rsidR="00AC2D2B" w:rsidTr="00E5080D">
        <w:trPr>
          <w:trHeight w:val="777"/>
          <w:jc w:val="center"/>
        </w:trPr>
        <w:tc>
          <w:tcPr>
            <w:tcW w:w="2426" w:type="dxa"/>
            <w:tcBorders>
              <w:top w:val="single" w:sz="4" w:space="0" w:color="auto"/>
              <w:left w:val="double" w:sz="4" w:space="0" w:color="auto"/>
              <w:bottom w:val="single" w:sz="4" w:space="0" w:color="auto"/>
              <w:right w:val="single" w:sz="4" w:space="0" w:color="auto"/>
            </w:tcBorders>
            <w:vAlign w:val="center"/>
            <w:hideMark/>
          </w:tcPr>
          <w:p w:rsidR="00AC2D2B" w:rsidRPr="000534AF" w:rsidRDefault="00AC2D2B" w:rsidP="00AC2D2B">
            <w:pPr>
              <w:spacing w:after="0" w:line="240" w:lineRule="auto"/>
              <w:jc w:val="center"/>
              <w:rPr>
                <w:rFonts w:ascii="Corbel" w:hAnsi="Corbel"/>
                <w:sz w:val="20"/>
                <w:szCs w:val="20"/>
              </w:rPr>
            </w:pPr>
            <w:r w:rsidRPr="00617FF7">
              <w:rPr>
                <w:rFonts w:ascii="Corbel" w:hAnsi="Corbel"/>
                <w:sz w:val="20"/>
                <w:szCs w:val="20"/>
              </w:rPr>
              <w:t>Доктор медицине специјалиста у клиничко-биохемијској и хематолошкој дијагностици  / начелник службе</w:t>
            </w:r>
          </w:p>
        </w:tc>
        <w:tc>
          <w:tcPr>
            <w:tcW w:w="7151" w:type="dxa"/>
            <w:tcBorders>
              <w:top w:val="single" w:sz="4" w:space="0" w:color="auto"/>
              <w:left w:val="single" w:sz="4" w:space="0" w:color="auto"/>
              <w:bottom w:val="single" w:sz="4" w:space="0" w:color="auto"/>
              <w:right w:val="double" w:sz="4" w:space="0" w:color="auto"/>
            </w:tcBorders>
            <w:vAlign w:val="center"/>
            <w:hideMark/>
          </w:tcPr>
          <w:p w:rsidR="00AC2D2B" w:rsidRPr="00AC2D2B" w:rsidRDefault="00AC2D2B" w:rsidP="00AC2D2B">
            <w:pPr>
              <w:spacing w:after="0" w:line="240" w:lineRule="auto"/>
              <w:rPr>
                <w:color w:val="333333"/>
                <w:sz w:val="20"/>
                <w:szCs w:val="20"/>
              </w:rPr>
            </w:pPr>
            <w:r w:rsidRPr="00AC2D2B">
              <w:rPr>
                <w:color w:val="333333"/>
                <w:sz w:val="20"/>
                <w:szCs w:val="20"/>
              </w:rPr>
              <w:t>– превенира, дијагностикује и лечи болести, повреде и друге физичке и менталне поремећаје коришћењем специјализованих метода и техника, кроз примену принципа и процедура савремене медицине, о чему води прописану медицинску документацију;</w:t>
            </w:r>
          </w:p>
          <w:p w:rsidR="00AC2D2B" w:rsidRPr="00AC2D2B" w:rsidRDefault="00AC2D2B" w:rsidP="00AC2D2B">
            <w:pPr>
              <w:spacing w:after="0" w:line="240" w:lineRule="auto"/>
              <w:rPr>
                <w:color w:val="333333"/>
                <w:sz w:val="20"/>
                <w:szCs w:val="20"/>
              </w:rPr>
            </w:pPr>
            <w:r w:rsidRPr="00AC2D2B">
              <w:rPr>
                <w:color w:val="333333"/>
                <w:sz w:val="20"/>
                <w:szCs w:val="20"/>
              </w:rPr>
              <w:t>– прегледа хоспитализоване и амбулантне пацијенте, врши пријем и отпуст болесника и издаје потребну документацију о резултатима лечења;</w:t>
            </w:r>
          </w:p>
          <w:p w:rsidR="00AC2D2B" w:rsidRPr="00AC2D2B" w:rsidRDefault="00AC2D2B" w:rsidP="00AC2D2B">
            <w:pPr>
              <w:spacing w:after="0" w:line="240" w:lineRule="auto"/>
              <w:rPr>
                <w:color w:val="333333"/>
                <w:sz w:val="20"/>
                <w:szCs w:val="20"/>
              </w:rPr>
            </w:pPr>
            <w:r w:rsidRPr="00AC2D2B">
              <w:rPr>
                <w:color w:val="333333"/>
                <w:sz w:val="20"/>
                <w:szCs w:val="20"/>
              </w:rPr>
              <w:lastRenderedPageBreak/>
              <w:t>– реализује специјалистичке, дијагностичко - терапеутске интервенције;</w:t>
            </w:r>
          </w:p>
          <w:p w:rsidR="00AC2D2B" w:rsidRPr="00AC2D2B" w:rsidRDefault="00AC2D2B" w:rsidP="00AC2D2B">
            <w:pPr>
              <w:spacing w:after="0" w:line="240" w:lineRule="auto"/>
              <w:rPr>
                <w:color w:val="333333"/>
                <w:sz w:val="20"/>
                <w:szCs w:val="20"/>
              </w:rPr>
            </w:pPr>
            <w:r w:rsidRPr="00AC2D2B">
              <w:rPr>
                <w:color w:val="333333"/>
                <w:sz w:val="20"/>
                <w:szCs w:val="20"/>
              </w:rPr>
              <w:t>– поставља дијагнозу, одређује терапију и води лечење;</w:t>
            </w:r>
          </w:p>
          <w:p w:rsidR="00AC2D2B" w:rsidRPr="00AC2D2B" w:rsidRDefault="00AC2D2B" w:rsidP="00AC2D2B">
            <w:pPr>
              <w:spacing w:after="0" w:line="240" w:lineRule="auto"/>
              <w:rPr>
                <w:color w:val="333333"/>
                <w:sz w:val="20"/>
                <w:szCs w:val="20"/>
              </w:rPr>
            </w:pPr>
            <w:r w:rsidRPr="00AC2D2B">
              <w:rPr>
                <w:color w:val="333333"/>
                <w:sz w:val="20"/>
                <w:szCs w:val="20"/>
              </w:rPr>
              <w:t>– обавештава и саветује пацијента и породицу у вези са здравственим стањем и лечењем;</w:t>
            </w:r>
          </w:p>
          <w:p w:rsidR="00AC2D2B" w:rsidRPr="00AC2D2B" w:rsidRDefault="00AC2D2B" w:rsidP="00AC2D2B">
            <w:pPr>
              <w:spacing w:after="0" w:line="240" w:lineRule="auto"/>
              <w:rPr>
                <w:color w:val="333333"/>
                <w:sz w:val="20"/>
                <w:szCs w:val="20"/>
              </w:rPr>
            </w:pPr>
            <w:r w:rsidRPr="00AC2D2B">
              <w:rPr>
                <w:color w:val="333333"/>
                <w:sz w:val="20"/>
                <w:szCs w:val="20"/>
              </w:rPr>
              <w:t>– обавља свакодневну визиту хоспитализованих пацијената, прати њихово стање, даје стручно упутство у вези дијагностике и лечења;</w:t>
            </w:r>
          </w:p>
          <w:p w:rsidR="00AC2D2B" w:rsidRPr="00AC2D2B" w:rsidRDefault="00AC2D2B" w:rsidP="00AC2D2B">
            <w:pPr>
              <w:spacing w:after="0" w:line="240" w:lineRule="auto"/>
              <w:rPr>
                <w:color w:val="333333"/>
                <w:sz w:val="20"/>
                <w:szCs w:val="20"/>
              </w:rPr>
            </w:pPr>
            <w:r w:rsidRPr="00AC2D2B">
              <w:rPr>
                <w:color w:val="333333"/>
                <w:sz w:val="20"/>
                <w:szCs w:val="20"/>
              </w:rPr>
              <w:t>– врши пријем и збрињавање хитних пацијената;</w:t>
            </w:r>
          </w:p>
          <w:p w:rsidR="00AC2D2B" w:rsidRPr="00AC2D2B" w:rsidRDefault="00AC2D2B" w:rsidP="00AC2D2B">
            <w:pPr>
              <w:spacing w:after="0" w:line="240" w:lineRule="auto"/>
              <w:rPr>
                <w:color w:val="333333"/>
                <w:sz w:val="20"/>
                <w:szCs w:val="20"/>
              </w:rPr>
            </w:pPr>
            <w:r w:rsidRPr="00AC2D2B">
              <w:rPr>
                <w:color w:val="333333"/>
                <w:sz w:val="20"/>
                <w:szCs w:val="20"/>
              </w:rPr>
              <w:t>– спроводи здравствену заштиту одређених категорија становништва, односно пацијената оболелих од болести за чију превенцију, дијагностику и лечење је специјализован;</w:t>
            </w:r>
          </w:p>
          <w:p w:rsidR="00AC2D2B" w:rsidRPr="00AC2D2B" w:rsidRDefault="00AC2D2B" w:rsidP="00AC2D2B">
            <w:pPr>
              <w:spacing w:after="0" w:line="240" w:lineRule="auto"/>
              <w:rPr>
                <w:color w:val="333333"/>
                <w:sz w:val="20"/>
                <w:szCs w:val="20"/>
              </w:rPr>
            </w:pPr>
            <w:r w:rsidRPr="00AC2D2B">
              <w:rPr>
                <w:color w:val="333333"/>
                <w:sz w:val="20"/>
                <w:szCs w:val="20"/>
              </w:rPr>
              <w:t>– обавља послове лабораторијске, радиолошке,патохистолошке,цитолошке и друге дијагностие за коју је специјализован, о чему сачињава извештај;</w:t>
            </w:r>
          </w:p>
          <w:p w:rsidR="00AC2D2B" w:rsidRPr="00AC2D2B" w:rsidRDefault="00AC2D2B" w:rsidP="00AC2D2B">
            <w:pPr>
              <w:spacing w:after="0" w:line="240" w:lineRule="auto"/>
              <w:rPr>
                <w:color w:val="333333"/>
                <w:sz w:val="20"/>
                <w:szCs w:val="20"/>
              </w:rPr>
            </w:pPr>
            <w:r w:rsidRPr="00AC2D2B">
              <w:rPr>
                <w:color w:val="333333"/>
                <w:sz w:val="20"/>
                <w:szCs w:val="20"/>
              </w:rPr>
              <w:t>– учествује у унапређењу квалитета здравствене заштите;</w:t>
            </w:r>
          </w:p>
          <w:p w:rsidR="00AC2D2B" w:rsidRPr="00AC2D2B" w:rsidRDefault="00AC2D2B" w:rsidP="00AC2D2B">
            <w:pPr>
              <w:spacing w:after="0" w:line="240" w:lineRule="auto"/>
              <w:rPr>
                <w:color w:val="333333"/>
                <w:sz w:val="20"/>
                <w:szCs w:val="20"/>
              </w:rPr>
            </w:pPr>
            <w:r w:rsidRPr="00AC2D2B">
              <w:rPr>
                <w:color w:val="333333"/>
                <w:sz w:val="20"/>
                <w:szCs w:val="20"/>
              </w:rPr>
              <w:t>– обавља консултатиције са другим здравственим радницима и здравственим сарадницима;</w:t>
            </w:r>
          </w:p>
          <w:p w:rsidR="00AC2D2B" w:rsidRPr="00AC2D2B" w:rsidRDefault="00AC2D2B" w:rsidP="00AC2D2B">
            <w:pPr>
              <w:spacing w:after="0" w:line="240" w:lineRule="auto"/>
              <w:rPr>
                <w:color w:val="333333"/>
                <w:sz w:val="20"/>
                <w:szCs w:val="20"/>
              </w:rPr>
            </w:pPr>
            <w:r w:rsidRPr="00AC2D2B">
              <w:rPr>
                <w:color w:val="333333"/>
                <w:sz w:val="20"/>
                <w:szCs w:val="20"/>
              </w:rPr>
              <w:t>– планира, надзире и евалуира спровођење здравствене заштите;</w:t>
            </w:r>
          </w:p>
          <w:p w:rsidR="00AC2D2B" w:rsidRPr="00AC2D2B" w:rsidRDefault="00AC2D2B" w:rsidP="00AC2D2B">
            <w:pPr>
              <w:spacing w:after="0" w:line="240" w:lineRule="auto"/>
              <w:rPr>
                <w:color w:val="333333"/>
                <w:sz w:val="20"/>
                <w:szCs w:val="20"/>
              </w:rPr>
            </w:pPr>
            <w:r w:rsidRPr="00AC2D2B">
              <w:rPr>
                <w:color w:val="333333"/>
                <w:sz w:val="20"/>
                <w:szCs w:val="20"/>
              </w:rPr>
              <w:t>– спроводи активности стручног усавршавања у оквиру своје специјалности;</w:t>
            </w:r>
          </w:p>
          <w:p w:rsidR="00AC2D2B" w:rsidRPr="00AC2D2B" w:rsidRDefault="00AC2D2B" w:rsidP="00AC2D2B">
            <w:pPr>
              <w:spacing w:after="0" w:line="240" w:lineRule="auto"/>
              <w:rPr>
                <w:color w:val="333333"/>
                <w:sz w:val="20"/>
                <w:szCs w:val="20"/>
              </w:rPr>
            </w:pPr>
            <w:r w:rsidRPr="00AC2D2B">
              <w:rPr>
                <w:color w:val="333333"/>
                <w:sz w:val="20"/>
                <w:szCs w:val="20"/>
              </w:rPr>
              <w:t>– обавља послове обдукције и форензичког рада на терену;</w:t>
            </w:r>
          </w:p>
          <w:p w:rsidR="00AC2D2B" w:rsidRPr="00AC2D2B" w:rsidRDefault="00AC2D2B" w:rsidP="00AC2D2B">
            <w:pPr>
              <w:spacing w:after="0" w:line="240" w:lineRule="auto"/>
              <w:rPr>
                <w:color w:val="333333"/>
                <w:sz w:val="20"/>
                <w:szCs w:val="20"/>
              </w:rPr>
            </w:pPr>
            <w:r w:rsidRPr="00AC2D2B">
              <w:rPr>
                <w:color w:val="333333"/>
                <w:sz w:val="20"/>
                <w:szCs w:val="20"/>
              </w:rPr>
              <w:t>– утврђује време и узрок смрти;</w:t>
            </w:r>
          </w:p>
          <w:p w:rsidR="00AC2D2B" w:rsidRPr="00AC2D2B" w:rsidRDefault="00AC2D2B" w:rsidP="00AC2D2B">
            <w:pPr>
              <w:spacing w:after="0" w:line="240" w:lineRule="auto"/>
              <w:rPr>
                <w:color w:val="333333"/>
                <w:sz w:val="20"/>
                <w:szCs w:val="20"/>
              </w:rPr>
            </w:pPr>
            <w:r w:rsidRPr="00AC2D2B">
              <w:rPr>
                <w:color w:val="333333"/>
                <w:sz w:val="20"/>
                <w:szCs w:val="20"/>
              </w:rPr>
              <w:t>– ради на имплементацији интегрисаног здравственог информационог система; организује и спроводи мере и активности на унапређењу здравствене заштите; индентификује приоритетне здравствене потребе становништва у локалној заједници, дефинише и спроводи мере за њихову реализацију; обезбеђује извештавање о кретању заразних и незаразних болести и других података у области здравствене заштите;</w:t>
            </w:r>
          </w:p>
          <w:p w:rsidR="00AC2D2B" w:rsidRPr="00AC2D2B" w:rsidRDefault="00AC2D2B" w:rsidP="00AC2D2B">
            <w:pPr>
              <w:spacing w:after="0" w:line="240" w:lineRule="auto"/>
              <w:rPr>
                <w:color w:val="333333"/>
                <w:sz w:val="20"/>
                <w:szCs w:val="20"/>
              </w:rPr>
            </w:pPr>
            <w:r w:rsidRPr="00AC2D2B">
              <w:rPr>
                <w:color w:val="333333"/>
                <w:sz w:val="20"/>
                <w:szCs w:val="20"/>
              </w:rPr>
              <w:t>– идентификује приоритетне здравствене потребе заједнице у циљу предлагања одговора и планирања имплементације адекватних мера; врши континуирани рад на креирању и развоју окружења која подржавају здравље и здраве изборе; врши идентификовање приоритетних здравствено промотивних потреба заједнице; врши анализе детерминанти здравља; врши израду, имплементацију и евалуацију здравственопромотивних програма, пројеката и интервенција у заједници и спроводи истраживања; обавља информисање, саветовање и обуку становништва, у сарадњи са мас-медијима о очувању и унапређењу здравља, факторима ризика и афирмацији здравих стилова живота, као и оптималним здравственим понашањима у вези са актуелним здравственим потребама;</w:t>
            </w:r>
          </w:p>
          <w:p w:rsidR="00AC2D2B" w:rsidRPr="00AC2D2B" w:rsidRDefault="00AC2D2B" w:rsidP="00AC2D2B">
            <w:pPr>
              <w:spacing w:after="0" w:line="240" w:lineRule="auto"/>
              <w:rPr>
                <w:color w:val="333333"/>
                <w:sz w:val="20"/>
                <w:szCs w:val="20"/>
              </w:rPr>
            </w:pPr>
            <w:r w:rsidRPr="00AC2D2B">
              <w:rPr>
                <w:color w:val="333333"/>
                <w:sz w:val="20"/>
                <w:szCs w:val="20"/>
              </w:rPr>
              <w:t>– ради на развоју плана развоја здравствене заштите; учествује у изради стандарда здравствених услуга; учествује у изради предлога посебних програма из области јавног здравља; обавља процену и евалуацију јавно здравствених програма на различитим нивоима здравствене заштите / делатности у сарадњи са одговарајућим институцијама; израђује стручно -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w:t>
            </w:r>
          </w:p>
          <w:p w:rsidR="00AC2D2B" w:rsidRPr="00AC2D2B" w:rsidRDefault="00AC2D2B" w:rsidP="00AC2D2B">
            <w:pPr>
              <w:spacing w:after="0" w:line="240" w:lineRule="auto"/>
              <w:rPr>
                <w:color w:val="333333"/>
                <w:sz w:val="20"/>
                <w:szCs w:val="20"/>
              </w:rPr>
            </w:pPr>
            <w:r w:rsidRPr="00AC2D2B">
              <w:rPr>
                <w:color w:val="333333"/>
                <w:sz w:val="20"/>
                <w:szCs w:val="20"/>
              </w:rPr>
              <w:t>– организује епидемиолошки надзор над свим заразним болестима;</w:t>
            </w:r>
          </w:p>
          <w:p w:rsidR="00AC2D2B" w:rsidRPr="00AC2D2B" w:rsidRDefault="00AC2D2B" w:rsidP="00AC2D2B">
            <w:pPr>
              <w:spacing w:after="0" w:line="240" w:lineRule="auto"/>
              <w:rPr>
                <w:color w:val="333333"/>
                <w:sz w:val="20"/>
                <w:szCs w:val="20"/>
              </w:rPr>
            </w:pPr>
            <w:r w:rsidRPr="00AC2D2B">
              <w:rPr>
                <w:color w:val="333333"/>
                <w:sz w:val="20"/>
                <w:szCs w:val="20"/>
              </w:rPr>
              <w:t>– учествује у припреми водича, упутстава и стручно-методолошких препорука за превенцију и контролу заразних болести; организује прикупљање и статистичку обраду података о кретању заразних и хроничних незаразних болести;</w:t>
            </w:r>
          </w:p>
          <w:p w:rsidR="00AC2D2B" w:rsidRPr="00AC2D2B" w:rsidRDefault="00AC2D2B" w:rsidP="00AC2D2B">
            <w:pPr>
              <w:spacing w:after="0" w:line="240" w:lineRule="auto"/>
              <w:rPr>
                <w:color w:val="333333"/>
                <w:sz w:val="20"/>
                <w:szCs w:val="20"/>
              </w:rPr>
            </w:pPr>
            <w:r w:rsidRPr="00AC2D2B">
              <w:rPr>
                <w:color w:val="333333"/>
                <w:sz w:val="20"/>
                <w:szCs w:val="20"/>
              </w:rPr>
              <w:t>– организује прикупљање, унос и статистичку обраду података релевантних за функционисање регистара;</w:t>
            </w:r>
          </w:p>
          <w:p w:rsidR="00AC2D2B" w:rsidRPr="00AC2D2B" w:rsidRDefault="00AC2D2B" w:rsidP="00AC2D2B">
            <w:pPr>
              <w:spacing w:after="0" w:line="240" w:lineRule="auto"/>
              <w:rPr>
                <w:color w:val="333333"/>
                <w:sz w:val="20"/>
                <w:szCs w:val="20"/>
              </w:rPr>
            </w:pPr>
            <w:r w:rsidRPr="00AC2D2B">
              <w:rPr>
                <w:color w:val="333333"/>
                <w:sz w:val="20"/>
                <w:szCs w:val="20"/>
              </w:rPr>
              <w:t>– учествује у изради националних програма превенције незаразних обољења, стручно - методолошких упутстава, законске регулативе и извештаја;</w:t>
            </w:r>
          </w:p>
          <w:p w:rsidR="00AC2D2B" w:rsidRPr="00AC2D2B" w:rsidRDefault="00AC2D2B" w:rsidP="00AC2D2B">
            <w:pPr>
              <w:spacing w:after="0" w:line="240" w:lineRule="auto"/>
              <w:rPr>
                <w:color w:val="333333"/>
                <w:sz w:val="20"/>
                <w:szCs w:val="20"/>
              </w:rPr>
            </w:pPr>
            <w:r w:rsidRPr="00AC2D2B">
              <w:rPr>
                <w:color w:val="333333"/>
                <w:sz w:val="20"/>
                <w:szCs w:val="20"/>
              </w:rPr>
              <w:t>– организује прикупљање података у циљу праћења санитарно-хигијенских и других услова који утичу на стање здравља становништва;</w:t>
            </w:r>
          </w:p>
          <w:p w:rsidR="00AC2D2B" w:rsidRPr="00AC2D2B" w:rsidRDefault="00AC2D2B" w:rsidP="00AC2D2B">
            <w:pPr>
              <w:spacing w:after="0" w:line="240" w:lineRule="auto"/>
              <w:rPr>
                <w:color w:val="333333"/>
                <w:sz w:val="20"/>
                <w:szCs w:val="20"/>
              </w:rPr>
            </w:pPr>
            <w:r w:rsidRPr="00AC2D2B">
              <w:rPr>
                <w:color w:val="333333"/>
                <w:sz w:val="20"/>
                <w:szCs w:val="20"/>
              </w:rPr>
              <w:t>– организује прикупљање и анализирање здравствено-статистичких података о појави болести везаних за проблем утицаја фактора ризика из животне средине на здравље;</w:t>
            </w:r>
          </w:p>
          <w:p w:rsidR="00AC2D2B" w:rsidRPr="00AC2D2B" w:rsidRDefault="00AC2D2B" w:rsidP="00AC2D2B">
            <w:pPr>
              <w:spacing w:after="0" w:line="240" w:lineRule="auto"/>
              <w:rPr>
                <w:color w:val="333333"/>
                <w:sz w:val="20"/>
                <w:szCs w:val="20"/>
              </w:rPr>
            </w:pPr>
            <w:r w:rsidRPr="00AC2D2B">
              <w:rPr>
                <w:color w:val="333333"/>
                <w:sz w:val="20"/>
                <w:szCs w:val="20"/>
              </w:rPr>
              <w:t>– прати стање и контролише здравствену исправност намирница, предмета опште употребе, воде за пиће, отпадних вода, ваздуха, буке, површинских вода за водоснабдевање, рекреацију и базене;</w:t>
            </w:r>
          </w:p>
          <w:p w:rsidR="00AC2D2B" w:rsidRPr="00AC2D2B" w:rsidRDefault="00AC2D2B" w:rsidP="00AC2D2B">
            <w:pPr>
              <w:spacing w:after="0" w:line="240" w:lineRule="auto"/>
              <w:rPr>
                <w:color w:val="333333"/>
                <w:sz w:val="20"/>
                <w:szCs w:val="20"/>
              </w:rPr>
            </w:pPr>
            <w:r w:rsidRPr="00AC2D2B">
              <w:rPr>
                <w:color w:val="333333"/>
                <w:sz w:val="20"/>
                <w:szCs w:val="20"/>
              </w:rPr>
              <w:t>– анализира санитарно-хигијенско стање објеката који подлежу хигијенско-санитарном надзору и предлаже мере за решавање проблема;</w:t>
            </w:r>
          </w:p>
          <w:p w:rsidR="00AC2D2B" w:rsidRPr="00AC2D2B" w:rsidRDefault="00AC2D2B" w:rsidP="00AC2D2B">
            <w:pPr>
              <w:spacing w:after="0" w:line="240" w:lineRule="auto"/>
              <w:rPr>
                <w:color w:val="333333"/>
                <w:sz w:val="20"/>
                <w:szCs w:val="20"/>
              </w:rPr>
            </w:pPr>
            <w:r w:rsidRPr="00AC2D2B">
              <w:rPr>
                <w:color w:val="333333"/>
                <w:sz w:val="20"/>
                <w:szCs w:val="20"/>
              </w:rPr>
              <w:t xml:space="preserve">– у зависности од сложености и специфичности радног места, сложености и </w:t>
            </w:r>
            <w:r w:rsidRPr="00AC2D2B">
              <w:rPr>
                <w:color w:val="333333"/>
                <w:sz w:val="20"/>
                <w:szCs w:val="20"/>
              </w:rPr>
              <w:lastRenderedPageBreak/>
              <w:t>специфичности послова, сложености процедура, нивоа ризика, контакта са пацијентом и услова рада препознају се горе наведена радна места.</w:t>
            </w:r>
          </w:p>
        </w:tc>
      </w:tr>
      <w:tr w:rsidR="00E8574F" w:rsidTr="00E5080D">
        <w:trPr>
          <w:trHeight w:val="777"/>
          <w:jc w:val="center"/>
        </w:trPr>
        <w:tc>
          <w:tcPr>
            <w:tcW w:w="2426" w:type="dxa"/>
            <w:tcBorders>
              <w:top w:val="single" w:sz="4" w:space="0" w:color="auto"/>
              <w:left w:val="double" w:sz="4" w:space="0" w:color="auto"/>
              <w:bottom w:val="single" w:sz="4" w:space="0" w:color="auto"/>
              <w:right w:val="single" w:sz="4" w:space="0" w:color="auto"/>
            </w:tcBorders>
            <w:vAlign w:val="center"/>
            <w:hideMark/>
          </w:tcPr>
          <w:p w:rsidR="00E8574F" w:rsidRPr="000534AF" w:rsidRDefault="00E8574F" w:rsidP="00E8574F">
            <w:pPr>
              <w:spacing w:after="0"/>
              <w:jc w:val="center"/>
              <w:rPr>
                <w:rFonts w:ascii="Corbel" w:hAnsi="Corbel"/>
                <w:sz w:val="20"/>
                <w:szCs w:val="20"/>
              </w:rPr>
            </w:pPr>
            <w:r w:rsidRPr="00617FF7">
              <w:rPr>
                <w:rFonts w:ascii="Corbel" w:hAnsi="Corbel"/>
                <w:sz w:val="20"/>
                <w:szCs w:val="20"/>
              </w:rPr>
              <w:lastRenderedPageBreak/>
              <w:t>Виши лабораторијски техничар / главни техничар службе</w:t>
            </w:r>
          </w:p>
        </w:tc>
        <w:tc>
          <w:tcPr>
            <w:tcW w:w="7151" w:type="dxa"/>
            <w:tcBorders>
              <w:top w:val="single" w:sz="4" w:space="0" w:color="auto"/>
              <w:left w:val="single" w:sz="4" w:space="0" w:color="auto"/>
              <w:bottom w:val="single" w:sz="4" w:space="0" w:color="auto"/>
              <w:right w:val="double" w:sz="4" w:space="0" w:color="auto"/>
            </w:tcBorders>
            <w:vAlign w:val="center"/>
            <w:hideMark/>
          </w:tcPr>
          <w:p w:rsidR="00E8574F" w:rsidRPr="00E8574F" w:rsidRDefault="00E8574F" w:rsidP="00E8574F">
            <w:pPr>
              <w:spacing w:after="0" w:line="240" w:lineRule="auto"/>
              <w:rPr>
                <w:color w:val="333333"/>
                <w:sz w:val="20"/>
                <w:szCs w:val="20"/>
              </w:rPr>
            </w:pPr>
            <w:r w:rsidRPr="00E8574F">
              <w:rPr>
                <w:color w:val="333333"/>
                <w:sz w:val="20"/>
                <w:szCs w:val="20"/>
              </w:rPr>
              <w:t>– врши узорковање биолошког материјала, припрема узорке, реагенсе, подлоге и опрему за патоморфолошка,микробиолошка и биохемијска испитивања;</w:t>
            </w:r>
          </w:p>
          <w:p w:rsidR="00E8574F" w:rsidRPr="00E8574F" w:rsidRDefault="00E8574F" w:rsidP="00E8574F">
            <w:pPr>
              <w:spacing w:after="0" w:line="240" w:lineRule="auto"/>
              <w:rPr>
                <w:color w:val="333333"/>
                <w:sz w:val="20"/>
                <w:szCs w:val="20"/>
              </w:rPr>
            </w:pPr>
            <w:r w:rsidRPr="00E8574F">
              <w:rPr>
                <w:color w:val="333333"/>
                <w:sz w:val="20"/>
                <w:szCs w:val="20"/>
              </w:rPr>
              <w:t>– припрема и обрађује ткивне узорке за имунохистохемијску, имунофлуоресцентну, молекуларно-патолошку и друге патоморфолошке анализе;</w:t>
            </w:r>
          </w:p>
          <w:p w:rsidR="00E8574F" w:rsidRPr="00E8574F" w:rsidRDefault="00E8574F" w:rsidP="00E8574F">
            <w:pPr>
              <w:spacing w:after="0" w:line="240" w:lineRule="auto"/>
              <w:rPr>
                <w:color w:val="333333"/>
                <w:sz w:val="20"/>
                <w:szCs w:val="20"/>
              </w:rPr>
            </w:pPr>
            <w:r w:rsidRPr="00E8574F">
              <w:rPr>
                <w:color w:val="333333"/>
                <w:sz w:val="20"/>
                <w:szCs w:val="20"/>
              </w:rPr>
              <w:t>– припрема, одржава и врши контролу исправности лабораторијске опреме;</w:t>
            </w:r>
          </w:p>
          <w:p w:rsidR="00E8574F" w:rsidRPr="00E8574F" w:rsidRDefault="00E8574F" w:rsidP="00E8574F">
            <w:pPr>
              <w:spacing w:after="0" w:line="240" w:lineRule="auto"/>
              <w:rPr>
                <w:color w:val="333333"/>
                <w:sz w:val="20"/>
                <w:szCs w:val="20"/>
              </w:rPr>
            </w:pPr>
            <w:r w:rsidRPr="00E8574F">
              <w:rPr>
                <w:color w:val="333333"/>
                <w:sz w:val="20"/>
                <w:szCs w:val="20"/>
              </w:rPr>
              <w:t>– одржава културе микроорганизама;</w:t>
            </w:r>
          </w:p>
          <w:p w:rsidR="00E8574F" w:rsidRPr="00E8574F" w:rsidRDefault="00E8574F" w:rsidP="00E8574F">
            <w:pPr>
              <w:spacing w:after="0" w:line="240" w:lineRule="auto"/>
              <w:rPr>
                <w:color w:val="333333"/>
                <w:sz w:val="20"/>
                <w:szCs w:val="20"/>
              </w:rPr>
            </w:pPr>
            <w:r w:rsidRPr="00E8574F">
              <w:rPr>
                <w:color w:val="333333"/>
                <w:sz w:val="20"/>
                <w:szCs w:val="20"/>
              </w:rPr>
              <w:t>– ради на биохемијским и другим анализаторима;</w:t>
            </w:r>
          </w:p>
          <w:p w:rsidR="00E8574F" w:rsidRPr="00E8574F" w:rsidRDefault="00E8574F" w:rsidP="00E8574F">
            <w:pPr>
              <w:spacing w:after="0" w:line="240" w:lineRule="auto"/>
              <w:rPr>
                <w:color w:val="333333"/>
                <w:sz w:val="20"/>
                <w:szCs w:val="20"/>
              </w:rPr>
            </w:pPr>
            <w:r w:rsidRPr="00E8574F">
              <w:rPr>
                <w:color w:val="333333"/>
                <w:sz w:val="20"/>
                <w:szCs w:val="20"/>
              </w:rPr>
              <w:t>– изводи лабораторијске анализе биолошког материјала, у складу са номенклатуром услуга на секундарном и терцијарном нивоу здравствене заштите и установама на више нивоа здравствене заштите;</w:t>
            </w:r>
          </w:p>
          <w:p w:rsidR="00E8574F" w:rsidRPr="00E8574F" w:rsidRDefault="00E8574F" w:rsidP="00E8574F">
            <w:pPr>
              <w:spacing w:after="0" w:line="240" w:lineRule="auto"/>
              <w:rPr>
                <w:color w:val="333333"/>
                <w:sz w:val="20"/>
                <w:szCs w:val="20"/>
              </w:rPr>
            </w:pPr>
            <w:r w:rsidRPr="00E8574F">
              <w:rPr>
                <w:color w:val="333333"/>
                <w:sz w:val="20"/>
                <w:szCs w:val="20"/>
              </w:rPr>
              <w:t>– спроводи активности стручног усавршавања у области лабораторијске технике</w:t>
            </w:r>
          </w:p>
          <w:p w:rsidR="00E8574F" w:rsidRPr="00E8574F" w:rsidRDefault="00E8574F" w:rsidP="00E8574F">
            <w:pPr>
              <w:spacing w:after="0" w:line="240" w:lineRule="auto"/>
              <w:rPr>
                <w:color w:val="333333"/>
                <w:sz w:val="20"/>
                <w:szCs w:val="20"/>
              </w:rPr>
            </w:pPr>
            <w:r w:rsidRPr="00E8574F">
              <w:rPr>
                <w:color w:val="333333"/>
                <w:sz w:val="20"/>
                <w:szCs w:val="20"/>
              </w:rPr>
              <w:t>– обавља послове на прикупљању крви, припреми компонената крви, чувању и транспорту крви;</w:t>
            </w:r>
          </w:p>
          <w:p w:rsidR="00E8574F" w:rsidRPr="00E8574F" w:rsidRDefault="00E8574F" w:rsidP="00E8574F">
            <w:pPr>
              <w:spacing w:after="0" w:line="240" w:lineRule="auto"/>
              <w:rPr>
                <w:color w:val="333333"/>
                <w:sz w:val="20"/>
                <w:szCs w:val="20"/>
              </w:rPr>
            </w:pPr>
            <w:r w:rsidRPr="00E8574F">
              <w:rPr>
                <w:color w:val="333333"/>
                <w:sz w:val="20"/>
                <w:szCs w:val="20"/>
              </w:rPr>
              <w:t>– врши имунохематолошка тестирање давалаца крви и тестирање на маркере трансфузијом преносивих болести;</w:t>
            </w:r>
          </w:p>
          <w:p w:rsidR="00E8574F" w:rsidRPr="00E8574F" w:rsidRDefault="00E8574F" w:rsidP="00E8574F">
            <w:pPr>
              <w:spacing w:after="0" w:line="240" w:lineRule="auto"/>
              <w:rPr>
                <w:color w:val="333333"/>
                <w:sz w:val="20"/>
                <w:szCs w:val="20"/>
              </w:rPr>
            </w:pPr>
            <w:r w:rsidRPr="00E8574F">
              <w:rPr>
                <w:color w:val="333333"/>
                <w:sz w:val="20"/>
                <w:szCs w:val="20"/>
              </w:rPr>
              <w:t>– врши претрансфузиона испитивања крви и компонената крви и изводи аферезне процедуре;</w:t>
            </w:r>
          </w:p>
          <w:p w:rsidR="00E8574F" w:rsidRPr="00E8574F" w:rsidRDefault="00E8574F" w:rsidP="00E8574F">
            <w:pPr>
              <w:spacing w:after="0" w:line="240" w:lineRule="auto"/>
              <w:rPr>
                <w:color w:val="333333"/>
                <w:sz w:val="20"/>
                <w:szCs w:val="20"/>
              </w:rPr>
            </w:pPr>
            <w:r w:rsidRPr="00E8574F">
              <w:rPr>
                <w:color w:val="333333"/>
                <w:sz w:val="20"/>
                <w:szCs w:val="20"/>
              </w:rPr>
              <w:t>– пружа помоћ током поступака и техника које обавља биолог у поступку БМПО;</w:t>
            </w:r>
          </w:p>
          <w:p w:rsidR="00E8574F" w:rsidRPr="00E8574F" w:rsidRDefault="00E8574F" w:rsidP="00E8574F">
            <w:pPr>
              <w:spacing w:after="0" w:line="240" w:lineRule="auto"/>
              <w:rPr>
                <w:color w:val="333333"/>
                <w:sz w:val="20"/>
                <w:szCs w:val="20"/>
              </w:rPr>
            </w:pPr>
            <w:r w:rsidRPr="00E8574F">
              <w:rPr>
                <w:color w:val="333333"/>
                <w:sz w:val="20"/>
                <w:szCs w:val="20"/>
              </w:rPr>
              <w:t>– управља медицинским отпадом.</w:t>
            </w:r>
          </w:p>
        </w:tc>
      </w:tr>
      <w:tr w:rsidR="00E8574F" w:rsidTr="00A04F93">
        <w:trPr>
          <w:trHeight w:val="777"/>
          <w:jc w:val="center"/>
        </w:trPr>
        <w:tc>
          <w:tcPr>
            <w:tcW w:w="2426" w:type="dxa"/>
            <w:tcBorders>
              <w:top w:val="single" w:sz="4" w:space="0" w:color="auto"/>
              <w:left w:val="double" w:sz="4" w:space="0" w:color="auto"/>
              <w:bottom w:val="single" w:sz="4" w:space="0" w:color="auto"/>
              <w:right w:val="single" w:sz="4" w:space="0" w:color="auto"/>
            </w:tcBorders>
            <w:vAlign w:val="center"/>
            <w:hideMark/>
          </w:tcPr>
          <w:p w:rsidR="00E8574F" w:rsidRPr="000534AF" w:rsidRDefault="00E8574F" w:rsidP="00E8574F">
            <w:pPr>
              <w:spacing w:after="0"/>
              <w:jc w:val="center"/>
              <w:rPr>
                <w:rFonts w:ascii="Corbel" w:hAnsi="Corbel"/>
                <w:sz w:val="20"/>
                <w:szCs w:val="20"/>
              </w:rPr>
            </w:pPr>
            <w:r w:rsidRPr="00617FF7">
              <w:rPr>
                <w:rFonts w:ascii="Corbel" w:hAnsi="Corbel"/>
                <w:sz w:val="20"/>
                <w:szCs w:val="20"/>
              </w:rPr>
              <w:t>Доктор медицине специјалиста у клиничко-биохемијској и хематолошкој дијагностици / шеф одсека</w:t>
            </w:r>
          </w:p>
        </w:tc>
        <w:tc>
          <w:tcPr>
            <w:tcW w:w="7151"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E8574F" w:rsidRPr="00AC2D2B" w:rsidRDefault="00E8574F" w:rsidP="00673257">
            <w:pPr>
              <w:spacing w:after="0" w:line="240" w:lineRule="auto"/>
              <w:rPr>
                <w:color w:val="333333"/>
                <w:sz w:val="20"/>
                <w:szCs w:val="20"/>
              </w:rPr>
            </w:pPr>
            <w:r w:rsidRPr="00AC2D2B">
              <w:rPr>
                <w:color w:val="333333"/>
                <w:sz w:val="20"/>
                <w:szCs w:val="20"/>
              </w:rPr>
              <w:t>– превенира, дијагностикује и лечи болести, повреде и друге физичке и менталне поремећаје коришћењем специјализованих метода и техника, кроз примену принципа и процедура савремене медицине, о чему води прописану медицинску документацију;</w:t>
            </w:r>
          </w:p>
          <w:p w:rsidR="00E8574F" w:rsidRPr="00AC2D2B" w:rsidRDefault="00E8574F" w:rsidP="00673257">
            <w:pPr>
              <w:spacing w:after="0" w:line="240" w:lineRule="auto"/>
              <w:rPr>
                <w:color w:val="333333"/>
                <w:sz w:val="20"/>
                <w:szCs w:val="20"/>
              </w:rPr>
            </w:pPr>
            <w:r w:rsidRPr="00AC2D2B">
              <w:rPr>
                <w:color w:val="333333"/>
                <w:sz w:val="20"/>
                <w:szCs w:val="20"/>
              </w:rPr>
              <w:t>– прегледа хоспитализоване и амбулантне пацијенте, врши пријем и отпуст болесника и издаје потребну документацију о резултатима лечења;</w:t>
            </w:r>
          </w:p>
          <w:p w:rsidR="00E8574F" w:rsidRPr="00AC2D2B" w:rsidRDefault="00E8574F" w:rsidP="00673257">
            <w:pPr>
              <w:spacing w:after="0" w:line="240" w:lineRule="auto"/>
              <w:rPr>
                <w:color w:val="333333"/>
                <w:sz w:val="20"/>
                <w:szCs w:val="20"/>
              </w:rPr>
            </w:pPr>
            <w:r w:rsidRPr="00AC2D2B">
              <w:rPr>
                <w:color w:val="333333"/>
                <w:sz w:val="20"/>
                <w:szCs w:val="20"/>
              </w:rPr>
              <w:t>– реализује специјалистичке, дијагностичко - терапеутске интервенције;</w:t>
            </w:r>
          </w:p>
          <w:p w:rsidR="00E8574F" w:rsidRPr="00AC2D2B" w:rsidRDefault="00E8574F" w:rsidP="00673257">
            <w:pPr>
              <w:spacing w:after="0" w:line="240" w:lineRule="auto"/>
              <w:rPr>
                <w:color w:val="333333"/>
                <w:sz w:val="20"/>
                <w:szCs w:val="20"/>
              </w:rPr>
            </w:pPr>
            <w:r w:rsidRPr="00AC2D2B">
              <w:rPr>
                <w:color w:val="333333"/>
                <w:sz w:val="20"/>
                <w:szCs w:val="20"/>
              </w:rPr>
              <w:t>– поставља дијагнозу, одређује терапију и води лечење;</w:t>
            </w:r>
          </w:p>
          <w:p w:rsidR="00E8574F" w:rsidRPr="00AC2D2B" w:rsidRDefault="00E8574F" w:rsidP="00673257">
            <w:pPr>
              <w:spacing w:after="0" w:line="240" w:lineRule="auto"/>
              <w:rPr>
                <w:color w:val="333333"/>
                <w:sz w:val="20"/>
                <w:szCs w:val="20"/>
              </w:rPr>
            </w:pPr>
            <w:r w:rsidRPr="00AC2D2B">
              <w:rPr>
                <w:color w:val="333333"/>
                <w:sz w:val="20"/>
                <w:szCs w:val="20"/>
              </w:rPr>
              <w:t>– обавештава и саветује пацијента и породицу у вези са здравственим стањем и лечењем;</w:t>
            </w:r>
          </w:p>
          <w:p w:rsidR="00E8574F" w:rsidRPr="00AC2D2B" w:rsidRDefault="00E8574F" w:rsidP="00673257">
            <w:pPr>
              <w:spacing w:after="0" w:line="240" w:lineRule="auto"/>
              <w:rPr>
                <w:color w:val="333333"/>
                <w:sz w:val="20"/>
                <w:szCs w:val="20"/>
              </w:rPr>
            </w:pPr>
            <w:r w:rsidRPr="00AC2D2B">
              <w:rPr>
                <w:color w:val="333333"/>
                <w:sz w:val="20"/>
                <w:szCs w:val="20"/>
              </w:rPr>
              <w:t>– обавља свакодневну визиту хоспитализованих пацијената, прати њихово стање, даје стручно упутство у вези дијагностике и лечења;</w:t>
            </w:r>
          </w:p>
          <w:p w:rsidR="00E8574F" w:rsidRPr="00AC2D2B" w:rsidRDefault="00E8574F" w:rsidP="00673257">
            <w:pPr>
              <w:spacing w:after="0" w:line="240" w:lineRule="auto"/>
              <w:rPr>
                <w:color w:val="333333"/>
                <w:sz w:val="20"/>
                <w:szCs w:val="20"/>
              </w:rPr>
            </w:pPr>
            <w:r w:rsidRPr="00AC2D2B">
              <w:rPr>
                <w:color w:val="333333"/>
                <w:sz w:val="20"/>
                <w:szCs w:val="20"/>
              </w:rPr>
              <w:t>– врши пријем и збрињавање хитних пацијената;</w:t>
            </w:r>
          </w:p>
          <w:p w:rsidR="00E8574F" w:rsidRPr="00AC2D2B" w:rsidRDefault="00E8574F" w:rsidP="00673257">
            <w:pPr>
              <w:spacing w:after="0" w:line="240" w:lineRule="auto"/>
              <w:rPr>
                <w:color w:val="333333"/>
                <w:sz w:val="20"/>
                <w:szCs w:val="20"/>
              </w:rPr>
            </w:pPr>
            <w:r w:rsidRPr="00AC2D2B">
              <w:rPr>
                <w:color w:val="333333"/>
                <w:sz w:val="20"/>
                <w:szCs w:val="20"/>
              </w:rPr>
              <w:t>– спроводи здравствену заштиту одређених категорија становништва, односно пацијената оболелих од болести за чију превенцију, дијагностику и лечење је специјализован;</w:t>
            </w:r>
          </w:p>
          <w:p w:rsidR="00E8574F" w:rsidRPr="00AC2D2B" w:rsidRDefault="00E8574F" w:rsidP="00673257">
            <w:pPr>
              <w:spacing w:after="0" w:line="240" w:lineRule="auto"/>
              <w:rPr>
                <w:color w:val="333333"/>
                <w:sz w:val="20"/>
                <w:szCs w:val="20"/>
              </w:rPr>
            </w:pPr>
            <w:r w:rsidRPr="00AC2D2B">
              <w:rPr>
                <w:color w:val="333333"/>
                <w:sz w:val="20"/>
                <w:szCs w:val="20"/>
              </w:rPr>
              <w:t>– обавља послове лабораторијске, радиолошке,патохистолошке,цитолошке и друге дијагностие за коју је специјализован, о чему сачињава извештај;</w:t>
            </w:r>
          </w:p>
          <w:p w:rsidR="00E8574F" w:rsidRPr="00AC2D2B" w:rsidRDefault="00E8574F" w:rsidP="00673257">
            <w:pPr>
              <w:spacing w:after="0" w:line="240" w:lineRule="auto"/>
              <w:rPr>
                <w:color w:val="333333"/>
                <w:sz w:val="20"/>
                <w:szCs w:val="20"/>
              </w:rPr>
            </w:pPr>
            <w:r w:rsidRPr="00AC2D2B">
              <w:rPr>
                <w:color w:val="333333"/>
                <w:sz w:val="20"/>
                <w:szCs w:val="20"/>
              </w:rPr>
              <w:t>– учествује у унапређењу квалитета здравствене заштите;</w:t>
            </w:r>
          </w:p>
          <w:p w:rsidR="00E8574F" w:rsidRPr="00AC2D2B" w:rsidRDefault="00E8574F" w:rsidP="00673257">
            <w:pPr>
              <w:spacing w:after="0" w:line="240" w:lineRule="auto"/>
              <w:rPr>
                <w:color w:val="333333"/>
                <w:sz w:val="20"/>
                <w:szCs w:val="20"/>
              </w:rPr>
            </w:pPr>
            <w:r w:rsidRPr="00AC2D2B">
              <w:rPr>
                <w:color w:val="333333"/>
                <w:sz w:val="20"/>
                <w:szCs w:val="20"/>
              </w:rPr>
              <w:t>– обавља консултатиције са другим здравственим радницима и здравственим сарадницима;</w:t>
            </w:r>
          </w:p>
          <w:p w:rsidR="00E8574F" w:rsidRPr="00AC2D2B" w:rsidRDefault="00E8574F" w:rsidP="00673257">
            <w:pPr>
              <w:spacing w:after="0" w:line="240" w:lineRule="auto"/>
              <w:rPr>
                <w:color w:val="333333"/>
                <w:sz w:val="20"/>
                <w:szCs w:val="20"/>
              </w:rPr>
            </w:pPr>
            <w:r w:rsidRPr="00AC2D2B">
              <w:rPr>
                <w:color w:val="333333"/>
                <w:sz w:val="20"/>
                <w:szCs w:val="20"/>
              </w:rPr>
              <w:t>– планира, надзире и евалуира спровођење здравствене заштите;</w:t>
            </w:r>
          </w:p>
          <w:p w:rsidR="00E8574F" w:rsidRPr="00AC2D2B" w:rsidRDefault="00E8574F" w:rsidP="00673257">
            <w:pPr>
              <w:spacing w:after="0" w:line="240" w:lineRule="auto"/>
              <w:rPr>
                <w:color w:val="333333"/>
                <w:sz w:val="20"/>
                <w:szCs w:val="20"/>
              </w:rPr>
            </w:pPr>
            <w:r w:rsidRPr="00AC2D2B">
              <w:rPr>
                <w:color w:val="333333"/>
                <w:sz w:val="20"/>
                <w:szCs w:val="20"/>
              </w:rPr>
              <w:t>– спроводи активности стручног усавршавања у оквиру своје специјалности;</w:t>
            </w:r>
          </w:p>
          <w:p w:rsidR="00E8574F" w:rsidRPr="00AC2D2B" w:rsidRDefault="00E8574F" w:rsidP="00673257">
            <w:pPr>
              <w:spacing w:after="0" w:line="240" w:lineRule="auto"/>
              <w:rPr>
                <w:color w:val="333333"/>
                <w:sz w:val="20"/>
                <w:szCs w:val="20"/>
              </w:rPr>
            </w:pPr>
            <w:r w:rsidRPr="00AC2D2B">
              <w:rPr>
                <w:color w:val="333333"/>
                <w:sz w:val="20"/>
                <w:szCs w:val="20"/>
              </w:rPr>
              <w:t>– обавља послове обдукције и форензичког рада на терену;</w:t>
            </w:r>
          </w:p>
          <w:p w:rsidR="00E8574F" w:rsidRPr="00AC2D2B" w:rsidRDefault="00E8574F" w:rsidP="00673257">
            <w:pPr>
              <w:spacing w:after="0" w:line="240" w:lineRule="auto"/>
              <w:rPr>
                <w:color w:val="333333"/>
                <w:sz w:val="20"/>
                <w:szCs w:val="20"/>
              </w:rPr>
            </w:pPr>
            <w:r w:rsidRPr="00AC2D2B">
              <w:rPr>
                <w:color w:val="333333"/>
                <w:sz w:val="20"/>
                <w:szCs w:val="20"/>
              </w:rPr>
              <w:t>– утврђује време и узрок смрти;</w:t>
            </w:r>
          </w:p>
          <w:p w:rsidR="00E8574F" w:rsidRPr="00AC2D2B" w:rsidRDefault="00E8574F" w:rsidP="00673257">
            <w:pPr>
              <w:spacing w:after="0" w:line="240" w:lineRule="auto"/>
              <w:rPr>
                <w:color w:val="333333"/>
                <w:sz w:val="20"/>
                <w:szCs w:val="20"/>
              </w:rPr>
            </w:pPr>
            <w:r w:rsidRPr="00AC2D2B">
              <w:rPr>
                <w:color w:val="333333"/>
                <w:sz w:val="20"/>
                <w:szCs w:val="20"/>
              </w:rPr>
              <w:t>– ради на имплементацији интегрисаног здравственог информационог система; организује и спроводи мере и активности на унапређењу здравствене заштите; индентификује приоритетне здравствене потребе становништва у локалној заједници, дефинише и спроводи мере за њихову реализацију; обезбеђује извештавање о кретању заразних и незаразних болести и других података у области здравствене заштите;</w:t>
            </w:r>
          </w:p>
          <w:p w:rsidR="00E8574F" w:rsidRPr="00AC2D2B" w:rsidRDefault="00E8574F" w:rsidP="00673257">
            <w:pPr>
              <w:spacing w:after="0" w:line="240" w:lineRule="auto"/>
              <w:rPr>
                <w:color w:val="333333"/>
                <w:sz w:val="20"/>
                <w:szCs w:val="20"/>
              </w:rPr>
            </w:pPr>
            <w:r w:rsidRPr="00AC2D2B">
              <w:rPr>
                <w:color w:val="333333"/>
                <w:sz w:val="20"/>
                <w:szCs w:val="20"/>
              </w:rPr>
              <w:t xml:space="preserve">– идентификује приоритетне здравствене потребе заједнице у циљу предлагања одговора и планирања имплементације адекватних мера; врши континуирани рад на креирању и развоју окружења која подржавају здравље и здраве изборе; врши идентификовање приоритетних здравствено промотивних потреба заједнице; врши анализе детерминанти здравља; врши израду, имплементацију и евалуацију здравственопромотивних програма, пројеката и интервенција у заједници и спроводи истраживања; обавља информисање, саветовање и обуку </w:t>
            </w:r>
            <w:r w:rsidRPr="00AC2D2B">
              <w:rPr>
                <w:color w:val="333333"/>
                <w:sz w:val="20"/>
                <w:szCs w:val="20"/>
              </w:rPr>
              <w:lastRenderedPageBreak/>
              <w:t>становништва, у сарадњи са мас-медијима о очувању и унапређењу здравља, факторима ризика и афирмацији здравих стилова живота, као и оптималним здравственим понашањима у вези са актуелним здравственим потребама;</w:t>
            </w:r>
          </w:p>
          <w:p w:rsidR="00E8574F" w:rsidRPr="00AC2D2B" w:rsidRDefault="00E8574F" w:rsidP="00673257">
            <w:pPr>
              <w:spacing w:after="0" w:line="240" w:lineRule="auto"/>
              <w:rPr>
                <w:color w:val="333333"/>
                <w:sz w:val="20"/>
                <w:szCs w:val="20"/>
              </w:rPr>
            </w:pPr>
            <w:r w:rsidRPr="00AC2D2B">
              <w:rPr>
                <w:color w:val="333333"/>
                <w:sz w:val="20"/>
                <w:szCs w:val="20"/>
              </w:rPr>
              <w:t>– ради на развоју плана развоја здравствене заштите; учествује у изради стандарда здравствених услуга; учествује у изради предлога посебних програма из области јавног здравља; обавља процену и евалуацију јавно здравствених програма на различитим нивоима здравствене заштите / делатности у сарадњи са одговарајућим институцијама; израђује стручно -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w:t>
            </w:r>
          </w:p>
          <w:p w:rsidR="00E8574F" w:rsidRPr="00AC2D2B" w:rsidRDefault="00E8574F" w:rsidP="00673257">
            <w:pPr>
              <w:spacing w:after="0" w:line="240" w:lineRule="auto"/>
              <w:rPr>
                <w:color w:val="333333"/>
                <w:sz w:val="20"/>
                <w:szCs w:val="20"/>
              </w:rPr>
            </w:pPr>
            <w:r w:rsidRPr="00AC2D2B">
              <w:rPr>
                <w:color w:val="333333"/>
                <w:sz w:val="20"/>
                <w:szCs w:val="20"/>
              </w:rPr>
              <w:t>– организује епидемиолошки надзор над свим заразним болестима;</w:t>
            </w:r>
          </w:p>
          <w:p w:rsidR="00E8574F" w:rsidRPr="00AC2D2B" w:rsidRDefault="00E8574F" w:rsidP="00673257">
            <w:pPr>
              <w:spacing w:after="0" w:line="240" w:lineRule="auto"/>
              <w:rPr>
                <w:color w:val="333333"/>
                <w:sz w:val="20"/>
                <w:szCs w:val="20"/>
              </w:rPr>
            </w:pPr>
            <w:r w:rsidRPr="00AC2D2B">
              <w:rPr>
                <w:color w:val="333333"/>
                <w:sz w:val="20"/>
                <w:szCs w:val="20"/>
              </w:rPr>
              <w:t>– учествује у припреми водича, упутстава и стручно-методолошких препорука за превенцију и контролу заразних болести; организује прикупљање и статистичку обраду података о кретању заразних и хроничних незаразних болести;</w:t>
            </w:r>
          </w:p>
          <w:p w:rsidR="00E8574F" w:rsidRPr="00AC2D2B" w:rsidRDefault="00E8574F" w:rsidP="00673257">
            <w:pPr>
              <w:spacing w:after="0" w:line="240" w:lineRule="auto"/>
              <w:rPr>
                <w:color w:val="333333"/>
                <w:sz w:val="20"/>
                <w:szCs w:val="20"/>
              </w:rPr>
            </w:pPr>
            <w:r w:rsidRPr="00AC2D2B">
              <w:rPr>
                <w:color w:val="333333"/>
                <w:sz w:val="20"/>
                <w:szCs w:val="20"/>
              </w:rPr>
              <w:t>– организује прикупљање, унос и статистичку обраду података релевантних за функционисање регистара;</w:t>
            </w:r>
          </w:p>
          <w:p w:rsidR="00E8574F" w:rsidRPr="00AC2D2B" w:rsidRDefault="00E8574F" w:rsidP="00673257">
            <w:pPr>
              <w:spacing w:after="0" w:line="240" w:lineRule="auto"/>
              <w:rPr>
                <w:color w:val="333333"/>
                <w:sz w:val="20"/>
                <w:szCs w:val="20"/>
              </w:rPr>
            </w:pPr>
            <w:r w:rsidRPr="00AC2D2B">
              <w:rPr>
                <w:color w:val="333333"/>
                <w:sz w:val="20"/>
                <w:szCs w:val="20"/>
              </w:rPr>
              <w:t>– учествује у изради националних програма превенције незаразних обољења, стручно - методолошких упутстава, законске регулативе и извештаја;</w:t>
            </w:r>
          </w:p>
          <w:p w:rsidR="00E8574F" w:rsidRPr="00AC2D2B" w:rsidRDefault="00E8574F" w:rsidP="00673257">
            <w:pPr>
              <w:spacing w:after="0" w:line="240" w:lineRule="auto"/>
              <w:rPr>
                <w:color w:val="333333"/>
                <w:sz w:val="20"/>
                <w:szCs w:val="20"/>
              </w:rPr>
            </w:pPr>
            <w:r w:rsidRPr="00AC2D2B">
              <w:rPr>
                <w:color w:val="333333"/>
                <w:sz w:val="20"/>
                <w:szCs w:val="20"/>
              </w:rPr>
              <w:t>– организује прикупљање података у циљу праћења санитарно-хигијенских и других услова који утичу на стање здравља становништва;</w:t>
            </w:r>
          </w:p>
          <w:p w:rsidR="00E8574F" w:rsidRPr="00AC2D2B" w:rsidRDefault="00E8574F" w:rsidP="00673257">
            <w:pPr>
              <w:spacing w:after="0" w:line="240" w:lineRule="auto"/>
              <w:rPr>
                <w:color w:val="333333"/>
                <w:sz w:val="20"/>
                <w:szCs w:val="20"/>
              </w:rPr>
            </w:pPr>
            <w:r w:rsidRPr="00AC2D2B">
              <w:rPr>
                <w:color w:val="333333"/>
                <w:sz w:val="20"/>
                <w:szCs w:val="20"/>
              </w:rPr>
              <w:t>– организује прикупљање и анализирање здравствено-статистичких података о појави болести везаних за проблем утицаја фактора ризика из животне средине на здравље;</w:t>
            </w:r>
          </w:p>
          <w:p w:rsidR="00E8574F" w:rsidRPr="00AC2D2B" w:rsidRDefault="00E8574F" w:rsidP="00673257">
            <w:pPr>
              <w:spacing w:after="0" w:line="240" w:lineRule="auto"/>
              <w:rPr>
                <w:color w:val="333333"/>
                <w:sz w:val="20"/>
                <w:szCs w:val="20"/>
              </w:rPr>
            </w:pPr>
            <w:r w:rsidRPr="00AC2D2B">
              <w:rPr>
                <w:color w:val="333333"/>
                <w:sz w:val="20"/>
                <w:szCs w:val="20"/>
              </w:rPr>
              <w:t>– прати стање и контролише здравствену исправност намирница, предмета опште употребе, воде за пиће, отпадних вода, ваздуха, буке, површинских вода за водоснабдевање, рекреацију и базене;</w:t>
            </w:r>
          </w:p>
          <w:p w:rsidR="00E8574F" w:rsidRPr="00AC2D2B" w:rsidRDefault="00E8574F" w:rsidP="00673257">
            <w:pPr>
              <w:spacing w:after="0" w:line="240" w:lineRule="auto"/>
              <w:rPr>
                <w:color w:val="333333"/>
                <w:sz w:val="20"/>
                <w:szCs w:val="20"/>
              </w:rPr>
            </w:pPr>
            <w:r w:rsidRPr="00AC2D2B">
              <w:rPr>
                <w:color w:val="333333"/>
                <w:sz w:val="20"/>
                <w:szCs w:val="20"/>
              </w:rPr>
              <w:t>– анализира санитарно-хигијенско стање објеката који подлежу хигијенско-санитарном надзору и предлаже мере за решавање проблема;</w:t>
            </w:r>
          </w:p>
          <w:p w:rsidR="00E8574F" w:rsidRPr="00AC2D2B" w:rsidRDefault="00E8574F" w:rsidP="00673257">
            <w:pPr>
              <w:spacing w:after="0" w:line="240" w:lineRule="auto"/>
              <w:rPr>
                <w:color w:val="333333"/>
                <w:sz w:val="20"/>
                <w:szCs w:val="20"/>
              </w:rPr>
            </w:pPr>
            <w:r w:rsidRPr="00AC2D2B">
              <w:rPr>
                <w:color w:val="333333"/>
                <w:sz w:val="20"/>
                <w:szCs w:val="20"/>
              </w:rPr>
              <w:t>– у зависности од сложености и специфичности радног места, сложености и специфичности послова, сложености процедура, нивоа ризика, контакта са пацијентом и услова рада препознају се горе наведена радна места.</w:t>
            </w:r>
          </w:p>
        </w:tc>
      </w:tr>
    </w:tbl>
    <w:p w:rsidR="00BB00CF" w:rsidRDefault="00BB00CF" w:rsidP="005442C3">
      <w:pPr>
        <w:spacing w:after="0" w:line="240" w:lineRule="auto"/>
        <w:rPr>
          <w:rFonts w:cstheme="minorHAnsi"/>
          <w:sz w:val="24"/>
          <w:szCs w:val="24"/>
        </w:rPr>
      </w:pPr>
    </w:p>
    <w:p w:rsidR="00FE1762" w:rsidRPr="00FE1762" w:rsidRDefault="00FE1762" w:rsidP="00047093">
      <w:pPr>
        <w:spacing w:line="240" w:lineRule="auto"/>
        <w:ind w:firstLine="708"/>
        <w:rPr>
          <w:rFonts w:cstheme="minorHAnsi"/>
          <w:b/>
          <w:sz w:val="24"/>
          <w:szCs w:val="24"/>
        </w:rPr>
      </w:pPr>
      <w:r>
        <w:rPr>
          <w:rFonts w:cstheme="minorHAnsi"/>
          <w:b/>
          <w:sz w:val="24"/>
          <w:szCs w:val="24"/>
        </w:rPr>
        <w:t>6</w:t>
      </w:r>
      <w:r w:rsidR="00472E3A">
        <w:rPr>
          <w:rFonts w:cstheme="minorHAnsi"/>
          <w:b/>
          <w:sz w:val="24"/>
          <w:szCs w:val="24"/>
        </w:rPr>
        <w:t>.5</w:t>
      </w:r>
      <w:r w:rsidRPr="00FE1762">
        <w:rPr>
          <w:rFonts w:cstheme="minorHAnsi"/>
          <w:b/>
          <w:sz w:val="24"/>
          <w:szCs w:val="24"/>
        </w:rPr>
        <w:t>.1.2. Повреде на раду на радном месту, професионална и обољења у вези са радом</w:t>
      </w:r>
    </w:p>
    <w:p w:rsidR="00FE1762" w:rsidRPr="00293D78" w:rsidRDefault="00FE1762" w:rsidP="00293D78">
      <w:pPr>
        <w:spacing w:line="240" w:lineRule="auto"/>
        <w:ind w:firstLine="708"/>
        <w:rPr>
          <w:rFonts w:cstheme="minorHAnsi"/>
          <w:sz w:val="24"/>
          <w:szCs w:val="24"/>
        </w:rPr>
      </w:pPr>
      <w:r w:rsidRPr="00FE1762">
        <w:rPr>
          <w:rFonts w:cstheme="minorHAnsi"/>
          <w:sz w:val="24"/>
          <w:szCs w:val="24"/>
        </w:rPr>
        <w:t>Повреде на раду на анализираним радним ме</w:t>
      </w:r>
      <w:r>
        <w:rPr>
          <w:rFonts w:cstheme="minorHAnsi"/>
          <w:sz w:val="24"/>
          <w:szCs w:val="24"/>
        </w:rPr>
        <w:t xml:space="preserve">стима нису евидентиране.      </w:t>
      </w:r>
    </w:p>
    <w:p w:rsidR="00FE1762" w:rsidRDefault="00FE1762" w:rsidP="00047093">
      <w:pPr>
        <w:spacing w:line="240" w:lineRule="auto"/>
        <w:ind w:firstLine="708"/>
        <w:rPr>
          <w:rFonts w:cstheme="minorHAnsi"/>
          <w:b/>
          <w:sz w:val="24"/>
          <w:szCs w:val="24"/>
        </w:rPr>
      </w:pPr>
      <w:r>
        <w:rPr>
          <w:rFonts w:cstheme="minorHAnsi"/>
          <w:b/>
          <w:sz w:val="24"/>
          <w:szCs w:val="24"/>
        </w:rPr>
        <w:t>6</w:t>
      </w:r>
      <w:r w:rsidR="00472E3A">
        <w:rPr>
          <w:rFonts w:cstheme="minorHAnsi"/>
          <w:b/>
          <w:sz w:val="24"/>
          <w:szCs w:val="24"/>
        </w:rPr>
        <w:t>.5</w:t>
      </w:r>
      <w:r w:rsidRPr="00FE1762">
        <w:rPr>
          <w:rFonts w:cstheme="minorHAnsi"/>
          <w:b/>
          <w:sz w:val="24"/>
          <w:szCs w:val="24"/>
        </w:rPr>
        <w:t>.1.3. Посебни услови рада:</w:t>
      </w:r>
    </w:p>
    <w:p w:rsidR="009E3F8A" w:rsidRPr="005D49C1" w:rsidRDefault="005D49C1" w:rsidP="00047093">
      <w:pPr>
        <w:spacing w:line="240" w:lineRule="auto"/>
        <w:ind w:firstLine="708"/>
        <w:rPr>
          <w:rFonts w:cstheme="minorHAnsi"/>
          <w:sz w:val="24"/>
          <w:szCs w:val="24"/>
        </w:rPr>
      </w:pPr>
      <w:r w:rsidRPr="005D49C1">
        <w:rPr>
          <w:rFonts w:cstheme="minorHAnsi"/>
          <w:sz w:val="24"/>
          <w:szCs w:val="24"/>
        </w:rPr>
        <w:t>Анализирана радна места су радна места са повећаним ризиком, због чега је послодавац у обавези да запослене упућује на периодичне лекарске прегледе, контролише употребу опреме и средства за рад и средства за личну заштиту, одређује посебно радно време. Послодавац је у обавези да за запослене на овом радном месту прибави мишљење медицине рада о здравственој способности које мора да испуни сваки запослени, пре отпочињања рада. Послодавац врши обуку сваког новозапосленог радника на овом радном месту и контролише одвијање радног процеса.</w:t>
      </w:r>
    </w:p>
    <w:p w:rsidR="00FE1762" w:rsidRPr="00FE1762" w:rsidRDefault="00FE1762" w:rsidP="00047093">
      <w:pPr>
        <w:spacing w:line="240" w:lineRule="auto"/>
        <w:ind w:firstLine="708"/>
        <w:rPr>
          <w:rFonts w:cstheme="minorHAnsi"/>
          <w:b/>
          <w:sz w:val="24"/>
          <w:szCs w:val="24"/>
        </w:rPr>
      </w:pPr>
      <w:r>
        <w:rPr>
          <w:rFonts w:cstheme="minorHAnsi"/>
          <w:b/>
          <w:sz w:val="24"/>
          <w:szCs w:val="24"/>
        </w:rPr>
        <w:t>6</w:t>
      </w:r>
      <w:r w:rsidR="00472E3A">
        <w:rPr>
          <w:rFonts w:cstheme="minorHAnsi"/>
          <w:b/>
          <w:sz w:val="24"/>
          <w:szCs w:val="24"/>
        </w:rPr>
        <w:t>.5</w:t>
      </w:r>
      <w:r w:rsidRPr="00FE1762">
        <w:rPr>
          <w:rFonts w:cstheme="minorHAnsi"/>
          <w:b/>
          <w:sz w:val="24"/>
          <w:szCs w:val="24"/>
        </w:rPr>
        <w:t>.1.4. Опрема за рад на радном месту:</w:t>
      </w:r>
    </w:p>
    <w:p w:rsidR="00FE1762" w:rsidRDefault="00FE1762" w:rsidP="00D97525">
      <w:pPr>
        <w:spacing w:line="240" w:lineRule="auto"/>
        <w:ind w:firstLine="708"/>
        <w:rPr>
          <w:rFonts w:cstheme="minorHAnsi"/>
          <w:sz w:val="24"/>
          <w:szCs w:val="24"/>
          <w:lang/>
        </w:rPr>
      </w:pPr>
      <w:r w:rsidRPr="00FE1762">
        <w:rPr>
          <w:rFonts w:cstheme="minorHAnsi"/>
          <w:sz w:val="24"/>
          <w:szCs w:val="24"/>
        </w:rPr>
        <w:t>Описана у оквиру тачке 2.4. Акта</w:t>
      </w:r>
    </w:p>
    <w:p w:rsidR="00853C52" w:rsidRDefault="00853C52" w:rsidP="00D97525">
      <w:pPr>
        <w:spacing w:line="240" w:lineRule="auto"/>
        <w:ind w:firstLine="708"/>
        <w:rPr>
          <w:rFonts w:cstheme="minorHAnsi"/>
          <w:sz w:val="24"/>
          <w:szCs w:val="24"/>
          <w:lang/>
        </w:rPr>
      </w:pPr>
    </w:p>
    <w:p w:rsidR="00853C52" w:rsidRDefault="00853C52" w:rsidP="00D97525">
      <w:pPr>
        <w:spacing w:line="240" w:lineRule="auto"/>
        <w:ind w:firstLine="708"/>
        <w:rPr>
          <w:rFonts w:cstheme="minorHAnsi"/>
          <w:sz w:val="24"/>
          <w:szCs w:val="24"/>
          <w:lang/>
        </w:rPr>
      </w:pPr>
    </w:p>
    <w:p w:rsidR="00853C52" w:rsidRDefault="00853C52" w:rsidP="00D97525">
      <w:pPr>
        <w:spacing w:line="240" w:lineRule="auto"/>
        <w:ind w:firstLine="708"/>
        <w:rPr>
          <w:rFonts w:cstheme="minorHAnsi"/>
          <w:sz w:val="24"/>
          <w:szCs w:val="24"/>
          <w:lang/>
        </w:rPr>
      </w:pPr>
    </w:p>
    <w:p w:rsidR="00853C52" w:rsidRDefault="00853C52" w:rsidP="00D97525">
      <w:pPr>
        <w:spacing w:line="240" w:lineRule="auto"/>
        <w:ind w:firstLine="708"/>
        <w:rPr>
          <w:rFonts w:cstheme="minorHAnsi"/>
          <w:sz w:val="24"/>
          <w:szCs w:val="24"/>
          <w:lang/>
        </w:rPr>
      </w:pPr>
    </w:p>
    <w:p w:rsidR="00853C52" w:rsidRPr="00853C52" w:rsidRDefault="00853C52" w:rsidP="00D97525">
      <w:pPr>
        <w:spacing w:line="240" w:lineRule="auto"/>
        <w:ind w:firstLine="708"/>
        <w:rPr>
          <w:rFonts w:cstheme="minorHAnsi"/>
          <w:sz w:val="24"/>
          <w:szCs w:val="24"/>
          <w:lang/>
        </w:rPr>
      </w:pPr>
    </w:p>
    <w:p w:rsidR="00FE1762" w:rsidRDefault="00244EDC" w:rsidP="00047093">
      <w:pPr>
        <w:spacing w:line="240" w:lineRule="auto"/>
        <w:ind w:firstLine="708"/>
        <w:rPr>
          <w:rFonts w:cstheme="minorHAnsi"/>
          <w:b/>
          <w:sz w:val="24"/>
          <w:szCs w:val="24"/>
        </w:rPr>
      </w:pPr>
      <w:r>
        <w:rPr>
          <w:rFonts w:cstheme="minorHAnsi"/>
          <w:b/>
          <w:sz w:val="24"/>
          <w:szCs w:val="24"/>
        </w:rPr>
        <w:lastRenderedPageBreak/>
        <w:t>6</w:t>
      </w:r>
      <w:r w:rsidR="00472E3A">
        <w:rPr>
          <w:rFonts w:cstheme="minorHAnsi"/>
          <w:b/>
          <w:sz w:val="24"/>
          <w:szCs w:val="24"/>
        </w:rPr>
        <w:t>.5</w:t>
      </w:r>
      <w:r w:rsidR="00FE1762" w:rsidRPr="00FE1762">
        <w:rPr>
          <w:rFonts w:cstheme="minorHAnsi"/>
          <w:b/>
          <w:sz w:val="24"/>
          <w:szCs w:val="24"/>
        </w:rPr>
        <w:t>.1.5. Средства и опрема за личну заштиту која се користи на радном месту:</w:t>
      </w:r>
    </w:p>
    <w:p w:rsidR="00FE1762" w:rsidRDefault="00FE1762" w:rsidP="00FE1762">
      <w:pPr>
        <w:spacing w:line="240" w:lineRule="auto"/>
        <w:rPr>
          <w:rFonts w:cstheme="minorHAnsi"/>
          <w:b/>
          <w:sz w:val="24"/>
          <w:szCs w:val="24"/>
        </w:rPr>
      </w:pPr>
    </w:p>
    <w:tbl>
      <w:tblPr>
        <w:tblW w:w="933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507"/>
        <w:gridCol w:w="2460"/>
        <w:gridCol w:w="2135"/>
        <w:gridCol w:w="1469"/>
        <w:gridCol w:w="1759"/>
      </w:tblGrid>
      <w:tr w:rsidR="00D91A7A" w:rsidRPr="006E1125" w:rsidTr="00516764">
        <w:trPr>
          <w:trHeight w:val="280"/>
          <w:jc w:val="center"/>
        </w:trPr>
        <w:tc>
          <w:tcPr>
            <w:tcW w:w="1507" w:type="dxa"/>
            <w:shd w:val="clear" w:color="auto" w:fill="FDE9D9"/>
            <w:vAlign w:val="center"/>
          </w:tcPr>
          <w:p w:rsidR="00D91A7A" w:rsidRPr="00D91A7A" w:rsidRDefault="00D91A7A" w:rsidP="003500B6">
            <w:pPr>
              <w:spacing w:after="0"/>
              <w:rPr>
                <w:rFonts w:ascii="Corbel" w:hAnsi="Corbel" w:cs="Browallia New"/>
                <w:sz w:val="20"/>
                <w:szCs w:val="20"/>
              </w:rPr>
            </w:pPr>
            <w:r>
              <w:rPr>
                <w:rFonts w:ascii="Corbel" w:hAnsi="Corbel" w:cs="Browallia New"/>
                <w:sz w:val="20"/>
                <w:szCs w:val="20"/>
              </w:rPr>
              <w:t>Делови тела</w:t>
            </w:r>
          </w:p>
        </w:tc>
        <w:tc>
          <w:tcPr>
            <w:tcW w:w="2460" w:type="dxa"/>
            <w:shd w:val="clear" w:color="auto" w:fill="FDE9D9"/>
            <w:vAlign w:val="center"/>
          </w:tcPr>
          <w:p w:rsidR="00D91A7A" w:rsidRPr="006E1125" w:rsidRDefault="00D91A7A" w:rsidP="003500B6">
            <w:pPr>
              <w:spacing w:after="0"/>
              <w:rPr>
                <w:rFonts w:ascii="Corbel" w:hAnsi="Corbel" w:cs="Browallia New"/>
                <w:sz w:val="20"/>
                <w:szCs w:val="20"/>
              </w:rPr>
            </w:pPr>
            <w:r w:rsidRPr="00D91A7A">
              <w:rPr>
                <w:rFonts w:ascii="Corbel" w:hAnsi="Corbel" w:cs="Browallia New"/>
                <w:sz w:val="20"/>
                <w:szCs w:val="20"/>
              </w:rPr>
              <w:t>Преглед средстава и опреме за личну заштиту на раду</w:t>
            </w:r>
          </w:p>
        </w:tc>
        <w:tc>
          <w:tcPr>
            <w:tcW w:w="2135" w:type="dxa"/>
            <w:shd w:val="clear" w:color="auto" w:fill="FDE9D9"/>
            <w:vAlign w:val="center"/>
          </w:tcPr>
          <w:p w:rsidR="00D91A7A" w:rsidRPr="00D91A7A" w:rsidRDefault="00D91A7A" w:rsidP="003500B6">
            <w:pPr>
              <w:spacing w:after="0"/>
              <w:jc w:val="center"/>
              <w:rPr>
                <w:rFonts w:ascii="Corbel" w:hAnsi="Corbel" w:cs="Browallia New"/>
                <w:sz w:val="20"/>
                <w:szCs w:val="20"/>
              </w:rPr>
            </w:pPr>
            <w:r>
              <w:rPr>
                <w:rFonts w:ascii="Corbel" w:hAnsi="Corbel" w:cs="Browallia New"/>
                <w:sz w:val="20"/>
                <w:szCs w:val="20"/>
              </w:rPr>
              <w:t>Стандард</w:t>
            </w:r>
          </w:p>
        </w:tc>
        <w:tc>
          <w:tcPr>
            <w:tcW w:w="1469" w:type="dxa"/>
            <w:shd w:val="clear" w:color="auto" w:fill="FDE9D9"/>
            <w:vAlign w:val="center"/>
          </w:tcPr>
          <w:p w:rsidR="00D91A7A" w:rsidRPr="00D91A7A" w:rsidRDefault="00D91A7A" w:rsidP="003500B6">
            <w:pPr>
              <w:spacing w:after="0"/>
              <w:rPr>
                <w:rFonts w:ascii="Corbel" w:hAnsi="Corbel" w:cs="Browallia New"/>
                <w:sz w:val="20"/>
                <w:szCs w:val="20"/>
              </w:rPr>
            </w:pPr>
            <w:r>
              <w:rPr>
                <w:rFonts w:ascii="Corbel" w:hAnsi="Corbel" w:cs="Browallia New"/>
                <w:sz w:val="20"/>
                <w:szCs w:val="20"/>
              </w:rPr>
              <w:t>Рок задужења</w:t>
            </w:r>
          </w:p>
        </w:tc>
        <w:tc>
          <w:tcPr>
            <w:tcW w:w="1759" w:type="dxa"/>
            <w:shd w:val="clear" w:color="auto" w:fill="FDE9D9"/>
          </w:tcPr>
          <w:p w:rsidR="00D91A7A" w:rsidRDefault="00D91A7A" w:rsidP="003500B6">
            <w:pPr>
              <w:spacing w:after="0"/>
              <w:rPr>
                <w:rFonts w:ascii="Corbel" w:hAnsi="Corbel" w:cs="Browallia New"/>
                <w:sz w:val="20"/>
                <w:szCs w:val="20"/>
              </w:rPr>
            </w:pPr>
          </w:p>
          <w:p w:rsidR="00D91A7A" w:rsidRPr="00D91A7A" w:rsidRDefault="00D91A7A" w:rsidP="003500B6">
            <w:pPr>
              <w:spacing w:after="0"/>
              <w:rPr>
                <w:rFonts w:ascii="Corbel" w:hAnsi="Corbel" w:cs="Browallia New"/>
                <w:sz w:val="20"/>
                <w:szCs w:val="20"/>
              </w:rPr>
            </w:pPr>
            <w:r>
              <w:rPr>
                <w:rFonts w:ascii="Corbel" w:hAnsi="Corbel" w:cs="Browallia New"/>
                <w:sz w:val="20"/>
                <w:szCs w:val="20"/>
              </w:rPr>
              <w:t>Употреба</w:t>
            </w:r>
          </w:p>
        </w:tc>
      </w:tr>
      <w:tr w:rsidR="00D91A7A" w:rsidRPr="006E1125" w:rsidTr="00516764">
        <w:trPr>
          <w:trHeight w:val="280"/>
          <w:jc w:val="center"/>
        </w:trPr>
        <w:tc>
          <w:tcPr>
            <w:tcW w:w="1507" w:type="dxa"/>
            <w:vAlign w:val="center"/>
          </w:tcPr>
          <w:p w:rsidR="00D91A7A" w:rsidRPr="006E1125" w:rsidRDefault="002F05A6" w:rsidP="003500B6">
            <w:pPr>
              <w:spacing w:after="0"/>
              <w:jc w:val="center"/>
              <w:rPr>
                <w:rFonts w:ascii="Corbel" w:hAnsi="Corbel" w:cs="Browallia New"/>
                <w:sz w:val="20"/>
                <w:szCs w:val="20"/>
              </w:rPr>
            </w:pPr>
            <w:r w:rsidRPr="002F05A6">
              <w:rPr>
                <w:rFonts w:ascii="Corbel" w:hAnsi="Corbel" w:cs="Browallia New"/>
                <w:sz w:val="20"/>
                <w:szCs w:val="20"/>
              </w:rPr>
              <w:t>Заштита стопала и ногу</w:t>
            </w:r>
          </w:p>
        </w:tc>
        <w:tc>
          <w:tcPr>
            <w:tcW w:w="2460" w:type="dxa"/>
            <w:vAlign w:val="center"/>
          </w:tcPr>
          <w:p w:rsidR="00D91A7A" w:rsidRPr="00E52CCC" w:rsidRDefault="00E52CCC" w:rsidP="003500B6">
            <w:pPr>
              <w:spacing w:after="0"/>
              <w:jc w:val="center"/>
              <w:rPr>
                <w:rFonts w:ascii="Corbel" w:hAnsi="Corbel" w:cs="Browallia New"/>
                <w:sz w:val="20"/>
                <w:szCs w:val="20"/>
              </w:rPr>
            </w:pPr>
            <w:r>
              <w:rPr>
                <w:rFonts w:ascii="Corbel" w:hAnsi="Corbel" w:cs="Browallia New"/>
                <w:sz w:val="20"/>
                <w:szCs w:val="20"/>
              </w:rPr>
              <w:t>Радна обућа - кломпе</w:t>
            </w:r>
          </w:p>
        </w:tc>
        <w:tc>
          <w:tcPr>
            <w:tcW w:w="2135" w:type="dxa"/>
            <w:vAlign w:val="center"/>
          </w:tcPr>
          <w:p w:rsidR="00D91A7A" w:rsidRPr="006E1125" w:rsidRDefault="00D91A7A" w:rsidP="003500B6">
            <w:pPr>
              <w:spacing w:after="0"/>
              <w:jc w:val="center"/>
              <w:rPr>
                <w:rFonts w:ascii="Corbel" w:hAnsi="Corbel" w:cs="Browallia New"/>
                <w:sz w:val="20"/>
                <w:szCs w:val="20"/>
              </w:rPr>
            </w:pPr>
          </w:p>
        </w:tc>
        <w:tc>
          <w:tcPr>
            <w:tcW w:w="1469" w:type="dxa"/>
            <w:vAlign w:val="center"/>
          </w:tcPr>
          <w:p w:rsidR="00D91A7A" w:rsidRPr="00865E85" w:rsidRDefault="00865E85" w:rsidP="003500B6">
            <w:pPr>
              <w:spacing w:after="0"/>
              <w:jc w:val="center"/>
              <w:rPr>
                <w:rFonts w:ascii="Corbel" w:hAnsi="Corbel" w:cs="Browallia New"/>
                <w:sz w:val="20"/>
                <w:szCs w:val="20"/>
              </w:rPr>
            </w:pPr>
            <w:r>
              <w:rPr>
                <w:rFonts w:ascii="Corbel" w:hAnsi="Corbel" w:cs="Browallia New"/>
                <w:sz w:val="20"/>
                <w:szCs w:val="20"/>
              </w:rPr>
              <w:t>По потреби</w:t>
            </w:r>
          </w:p>
        </w:tc>
        <w:tc>
          <w:tcPr>
            <w:tcW w:w="1759" w:type="dxa"/>
            <w:vAlign w:val="center"/>
          </w:tcPr>
          <w:p w:rsidR="00D91A7A" w:rsidRPr="006E1125" w:rsidRDefault="00865E85" w:rsidP="003500B6">
            <w:pPr>
              <w:spacing w:after="0"/>
              <w:jc w:val="center"/>
              <w:rPr>
                <w:rFonts w:ascii="Corbel" w:hAnsi="Corbel" w:cs="Browallia New"/>
                <w:sz w:val="20"/>
                <w:szCs w:val="20"/>
              </w:rPr>
            </w:pPr>
            <w:r>
              <w:rPr>
                <w:rFonts w:ascii="Corbel" w:hAnsi="Corbel" w:cs="Browallia New"/>
                <w:sz w:val="20"/>
                <w:szCs w:val="20"/>
              </w:rPr>
              <w:t>По потреби</w:t>
            </w:r>
          </w:p>
        </w:tc>
      </w:tr>
      <w:tr w:rsidR="002F05A6" w:rsidRPr="006E1125" w:rsidTr="00865E85">
        <w:trPr>
          <w:trHeight w:val="280"/>
          <w:jc w:val="center"/>
        </w:trPr>
        <w:tc>
          <w:tcPr>
            <w:tcW w:w="1507" w:type="dxa"/>
            <w:vAlign w:val="center"/>
          </w:tcPr>
          <w:p w:rsidR="002F05A6" w:rsidRDefault="00FC5E46" w:rsidP="003500B6">
            <w:pPr>
              <w:spacing w:after="0"/>
              <w:jc w:val="center"/>
              <w:rPr>
                <w:rFonts w:ascii="Corbel" w:hAnsi="Corbel"/>
                <w:sz w:val="20"/>
                <w:szCs w:val="20"/>
              </w:rPr>
            </w:pPr>
            <w:r>
              <w:rPr>
                <w:rFonts w:ascii="Corbel" w:hAnsi="Corbel"/>
                <w:sz w:val="20"/>
                <w:szCs w:val="20"/>
              </w:rPr>
              <w:t>Заштита руку и шака</w:t>
            </w:r>
          </w:p>
        </w:tc>
        <w:tc>
          <w:tcPr>
            <w:tcW w:w="2460" w:type="dxa"/>
            <w:vAlign w:val="center"/>
          </w:tcPr>
          <w:p w:rsidR="002F05A6" w:rsidRDefault="00FC5E46" w:rsidP="003500B6">
            <w:pPr>
              <w:spacing w:after="0"/>
              <w:jc w:val="center"/>
              <w:rPr>
                <w:rFonts w:ascii="Corbel" w:hAnsi="Corbel"/>
                <w:sz w:val="20"/>
                <w:szCs w:val="20"/>
              </w:rPr>
            </w:pPr>
            <w:r>
              <w:rPr>
                <w:rFonts w:ascii="Corbel" w:hAnsi="Corbel"/>
                <w:sz w:val="20"/>
                <w:szCs w:val="20"/>
              </w:rPr>
              <w:t>Заштитне рукавице</w:t>
            </w:r>
          </w:p>
        </w:tc>
        <w:tc>
          <w:tcPr>
            <w:tcW w:w="2135" w:type="dxa"/>
            <w:vAlign w:val="center"/>
          </w:tcPr>
          <w:p w:rsidR="002F05A6" w:rsidRDefault="002F05A6" w:rsidP="003500B6">
            <w:pPr>
              <w:spacing w:after="0"/>
              <w:jc w:val="center"/>
              <w:rPr>
                <w:rFonts w:ascii="Corbel" w:hAnsi="Corbel"/>
                <w:sz w:val="20"/>
                <w:szCs w:val="20"/>
              </w:rPr>
            </w:pPr>
          </w:p>
        </w:tc>
        <w:tc>
          <w:tcPr>
            <w:tcW w:w="1469" w:type="dxa"/>
            <w:vAlign w:val="center"/>
          </w:tcPr>
          <w:p w:rsidR="002F05A6" w:rsidRPr="0044340E" w:rsidRDefault="00865E85" w:rsidP="003500B6">
            <w:pPr>
              <w:spacing w:after="0"/>
              <w:jc w:val="center"/>
              <w:rPr>
                <w:rFonts w:ascii="Corbel" w:hAnsi="Corbel"/>
                <w:sz w:val="20"/>
                <w:szCs w:val="20"/>
              </w:rPr>
            </w:pPr>
            <w:r>
              <w:rPr>
                <w:rFonts w:ascii="Corbel" w:hAnsi="Corbel"/>
                <w:sz w:val="20"/>
                <w:szCs w:val="20"/>
              </w:rPr>
              <w:t>По потреби</w:t>
            </w:r>
          </w:p>
        </w:tc>
        <w:tc>
          <w:tcPr>
            <w:tcW w:w="1759" w:type="dxa"/>
            <w:vAlign w:val="center"/>
          </w:tcPr>
          <w:p w:rsidR="002F05A6" w:rsidRPr="006E1125" w:rsidRDefault="00865E85" w:rsidP="003500B6">
            <w:pPr>
              <w:spacing w:after="0"/>
              <w:jc w:val="center"/>
              <w:rPr>
                <w:rFonts w:ascii="Corbel" w:hAnsi="Corbel" w:cs="Browallia New"/>
                <w:sz w:val="20"/>
                <w:szCs w:val="20"/>
              </w:rPr>
            </w:pPr>
            <w:r>
              <w:rPr>
                <w:rFonts w:ascii="Corbel" w:hAnsi="Corbel" w:cs="Browallia New"/>
                <w:sz w:val="20"/>
                <w:szCs w:val="20"/>
              </w:rPr>
              <w:t>По потреби</w:t>
            </w:r>
          </w:p>
        </w:tc>
      </w:tr>
      <w:tr w:rsidR="00865E85" w:rsidRPr="006E1125" w:rsidTr="00DA65D1">
        <w:trPr>
          <w:trHeight w:val="280"/>
          <w:jc w:val="center"/>
        </w:trPr>
        <w:tc>
          <w:tcPr>
            <w:tcW w:w="1507" w:type="dxa"/>
            <w:vAlign w:val="center"/>
          </w:tcPr>
          <w:p w:rsidR="00865E85" w:rsidRDefault="00865E85" w:rsidP="003500B6">
            <w:pPr>
              <w:spacing w:after="0"/>
              <w:jc w:val="center"/>
              <w:rPr>
                <w:rFonts w:ascii="Corbel" w:hAnsi="Corbel"/>
                <w:sz w:val="20"/>
                <w:szCs w:val="20"/>
              </w:rPr>
            </w:pPr>
            <w:r>
              <w:rPr>
                <w:rFonts w:ascii="Corbel" w:hAnsi="Corbel"/>
                <w:sz w:val="20"/>
                <w:szCs w:val="20"/>
              </w:rPr>
              <w:t>Заштита трупа и абдомена</w:t>
            </w:r>
          </w:p>
        </w:tc>
        <w:tc>
          <w:tcPr>
            <w:tcW w:w="2460" w:type="dxa"/>
            <w:vAlign w:val="center"/>
          </w:tcPr>
          <w:p w:rsidR="00865E85" w:rsidRPr="00E83691" w:rsidRDefault="00865E85" w:rsidP="00AB634D">
            <w:pPr>
              <w:spacing w:after="0"/>
              <w:jc w:val="center"/>
              <w:rPr>
                <w:rFonts w:ascii="Corbel" w:hAnsi="Corbel"/>
                <w:sz w:val="20"/>
                <w:szCs w:val="20"/>
              </w:rPr>
            </w:pPr>
            <w:r>
              <w:rPr>
                <w:rFonts w:ascii="Corbel" w:hAnsi="Corbel"/>
                <w:sz w:val="20"/>
                <w:szCs w:val="20"/>
              </w:rPr>
              <w:t>Радни мантил</w:t>
            </w:r>
            <w:r w:rsidR="00AB634D">
              <w:rPr>
                <w:rFonts w:ascii="Corbel" w:hAnsi="Corbel"/>
                <w:sz w:val="20"/>
                <w:szCs w:val="20"/>
              </w:rPr>
              <w:t>,</w:t>
            </w:r>
          </w:p>
        </w:tc>
        <w:tc>
          <w:tcPr>
            <w:tcW w:w="2135" w:type="dxa"/>
            <w:vAlign w:val="center"/>
          </w:tcPr>
          <w:p w:rsidR="00865E85" w:rsidRDefault="00865E85" w:rsidP="003500B6">
            <w:pPr>
              <w:spacing w:after="0"/>
              <w:jc w:val="center"/>
              <w:rPr>
                <w:rFonts w:ascii="Corbel" w:hAnsi="Corbel"/>
                <w:sz w:val="20"/>
                <w:szCs w:val="20"/>
              </w:rPr>
            </w:pPr>
          </w:p>
        </w:tc>
        <w:tc>
          <w:tcPr>
            <w:tcW w:w="1469" w:type="dxa"/>
            <w:vAlign w:val="center"/>
          </w:tcPr>
          <w:p w:rsidR="00865E85" w:rsidRPr="0044340E" w:rsidRDefault="00865E85" w:rsidP="003500B6">
            <w:pPr>
              <w:spacing w:after="0"/>
              <w:jc w:val="center"/>
              <w:rPr>
                <w:rFonts w:ascii="Corbel" w:hAnsi="Corbel"/>
                <w:sz w:val="20"/>
                <w:szCs w:val="20"/>
              </w:rPr>
            </w:pPr>
            <w:r>
              <w:rPr>
                <w:rFonts w:ascii="Corbel" w:hAnsi="Corbel"/>
                <w:sz w:val="20"/>
                <w:szCs w:val="20"/>
              </w:rPr>
              <w:t>По потреби</w:t>
            </w:r>
          </w:p>
        </w:tc>
        <w:tc>
          <w:tcPr>
            <w:tcW w:w="1759" w:type="dxa"/>
            <w:vAlign w:val="center"/>
          </w:tcPr>
          <w:p w:rsidR="00865E85" w:rsidRPr="006E1125" w:rsidRDefault="00865E85" w:rsidP="003500B6">
            <w:pPr>
              <w:spacing w:after="0"/>
              <w:jc w:val="center"/>
              <w:rPr>
                <w:rFonts w:ascii="Corbel" w:hAnsi="Corbel" w:cs="Browallia New"/>
                <w:sz w:val="20"/>
                <w:szCs w:val="20"/>
              </w:rPr>
            </w:pPr>
            <w:r>
              <w:rPr>
                <w:rFonts w:ascii="Corbel" w:hAnsi="Corbel" w:cs="Browallia New"/>
                <w:sz w:val="20"/>
                <w:szCs w:val="20"/>
              </w:rPr>
              <w:t>По потреби</w:t>
            </w:r>
          </w:p>
        </w:tc>
      </w:tr>
      <w:tr w:rsidR="00DA65D1" w:rsidRPr="006E1125" w:rsidTr="00516764">
        <w:trPr>
          <w:trHeight w:val="280"/>
          <w:jc w:val="center"/>
        </w:trPr>
        <w:tc>
          <w:tcPr>
            <w:tcW w:w="1507" w:type="dxa"/>
            <w:vAlign w:val="center"/>
          </w:tcPr>
          <w:p w:rsidR="00DA65D1" w:rsidRDefault="00DA65D1" w:rsidP="003500B6">
            <w:pPr>
              <w:spacing w:after="0"/>
              <w:jc w:val="center"/>
              <w:rPr>
                <w:rFonts w:ascii="Corbel" w:hAnsi="Corbel"/>
                <w:sz w:val="20"/>
                <w:szCs w:val="20"/>
              </w:rPr>
            </w:pPr>
            <w:r>
              <w:rPr>
                <w:rFonts w:ascii="Corbel" w:hAnsi="Corbel"/>
                <w:sz w:val="20"/>
                <w:szCs w:val="20"/>
              </w:rPr>
              <w:t>Заштита очију и лица</w:t>
            </w:r>
          </w:p>
        </w:tc>
        <w:tc>
          <w:tcPr>
            <w:tcW w:w="2460" w:type="dxa"/>
            <w:vAlign w:val="center"/>
          </w:tcPr>
          <w:p w:rsidR="00DA65D1" w:rsidRPr="00E8574F" w:rsidRDefault="00B84B7C" w:rsidP="00E8574F">
            <w:pPr>
              <w:spacing w:after="0"/>
              <w:jc w:val="center"/>
              <w:rPr>
                <w:rFonts w:ascii="Corbel" w:hAnsi="Corbel"/>
                <w:sz w:val="20"/>
                <w:szCs w:val="20"/>
              </w:rPr>
            </w:pPr>
            <w:r>
              <w:rPr>
                <w:rFonts w:ascii="Corbel" w:hAnsi="Corbel"/>
                <w:sz w:val="20"/>
                <w:szCs w:val="20"/>
              </w:rPr>
              <w:t>З</w:t>
            </w:r>
            <w:r w:rsidR="00DA65D1">
              <w:rPr>
                <w:rFonts w:ascii="Corbel" w:hAnsi="Corbel"/>
                <w:sz w:val="20"/>
                <w:szCs w:val="20"/>
              </w:rPr>
              <w:t>аштитне маске</w:t>
            </w:r>
            <w:r w:rsidR="00FE38AB">
              <w:rPr>
                <w:rFonts w:ascii="Corbel" w:hAnsi="Corbel"/>
                <w:sz w:val="20"/>
                <w:szCs w:val="20"/>
              </w:rPr>
              <w:t>,</w:t>
            </w:r>
            <w:r w:rsidR="00E8574F">
              <w:rPr>
                <w:rFonts w:ascii="Corbel" w:hAnsi="Corbel"/>
                <w:sz w:val="20"/>
                <w:szCs w:val="20"/>
              </w:rPr>
              <w:t>Заштитне наочаре</w:t>
            </w:r>
          </w:p>
        </w:tc>
        <w:tc>
          <w:tcPr>
            <w:tcW w:w="2135" w:type="dxa"/>
            <w:vAlign w:val="center"/>
          </w:tcPr>
          <w:p w:rsidR="00DA65D1" w:rsidRDefault="00DA65D1" w:rsidP="003500B6">
            <w:pPr>
              <w:spacing w:after="0"/>
              <w:jc w:val="center"/>
              <w:rPr>
                <w:rFonts w:ascii="Corbel" w:hAnsi="Corbel"/>
                <w:sz w:val="20"/>
                <w:szCs w:val="20"/>
              </w:rPr>
            </w:pPr>
          </w:p>
        </w:tc>
        <w:tc>
          <w:tcPr>
            <w:tcW w:w="1469" w:type="dxa"/>
            <w:tcBorders>
              <w:bottom w:val="double" w:sz="4" w:space="0" w:color="auto"/>
            </w:tcBorders>
            <w:vAlign w:val="center"/>
          </w:tcPr>
          <w:p w:rsidR="00DA65D1" w:rsidRDefault="00DA65D1" w:rsidP="003500B6">
            <w:pPr>
              <w:spacing w:after="0"/>
              <w:jc w:val="center"/>
              <w:rPr>
                <w:rFonts w:ascii="Corbel" w:hAnsi="Corbel"/>
                <w:sz w:val="20"/>
                <w:szCs w:val="20"/>
              </w:rPr>
            </w:pPr>
            <w:r>
              <w:rPr>
                <w:rFonts w:ascii="Corbel" w:hAnsi="Corbel"/>
                <w:sz w:val="20"/>
                <w:szCs w:val="20"/>
              </w:rPr>
              <w:t>По потреби</w:t>
            </w:r>
          </w:p>
        </w:tc>
        <w:tc>
          <w:tcPr>
            <w:tcW w:w="1759" w:type="dxa"/>
            <w:tcBorders>
              <w:bottom w:val="double" w:sz="4" w:space="0" w:color="auto"/>
            </w:tcBorders>
            <w:vAlign w:val="center"/>
          </w:tcPr>
          <w:p w:rsidR="00DA65D1" w:rsidRDefault="00DA65D1" w:rsidP="003500B6">
            <w:pPr>
              <w:spacing w:after="0"/>
              <w:jc w:val="center"/>
              <w:rPr>
                <w:rFonts w:ascii="Corbel" w:hAnsi="Corbel" w:cs="Browallia New"/>
                <w:sz w:val="20"/>
                <w:szCs w:val="20"/>
              </w:rPr>
            </w:pPr>
            <w:r>
              <w:rPr>
                <w:rFonts w:ascii="Corbel" w:hAnsi="Corbel" w:cs="Browallia New"/>
                <w:sz w:val="20"/>
                <w:szCs w:val="20"/>
              </w:rPr>
              <w:t>По потреби</w:t>
            </w:r>
          </w:p>
        </w:tc>
      </w:tr>
    </w:tbl>
    <w:p w:rsidR="00CD1561" w:rsidRPr="00853C52" w:rsidRDefault="00CD1561" w:rsidP="00FE1762">
      <w:pPr>
        <w:spacing w:line="240" w:lineRule="auto"/>
        <w:rPr>
          <w:rFonts w:cstheme="minorHAnsi"/>
          <w:b/>
          <w:sz w:val="24"/>
          <w:szCs w:val="24"/>
          <w:lang/>
        </w:rPr>
      </w:pPr>
    </w:p>
    <w:p w:rsidR="000819CC" w:rsidRPr="00472E3A" w:rsidRDefault="00472E3A" w:rsidP="00472E3A">
      <w:pPr>
        <w:spacing w:line="240" w:lineRule="auto"/>
        <w:ind w:left="540"/>
        <w:rPr>
          <w:rFonts w:cstheme="minorHAnsi"/>
          <w:b/>
          <w:sz w:val="24"/>
          <w:szCs w:val="24"/>
        </w:rPr>
      </w:pPr>
      <w:r>
        <w:rPr>
          <w:rFonts w:cstheme="minorHAnsi"/>
          <w:b/>
          <w:sz w:val="24"/>
          <w:szCs w:val="24"/>
        </w:rPr>
        <w:t>6.5.1.6.</w:t>
      </w:r>
      <w:r w:rsidR="00C70965" w:rsidRPr="00472E3A">
        <w:rPr>
          <w:rFonts w:cstheme="minorHAnsi"/>
          <w:b/>
          <w:sz w:val="24"/>
          <w:szCs w:val="24"/>
        </w:rPr>
        <w:t>ПРОЦЕЊИВАЊЕ РИЗИKА У ОДНОСУ НА ОПАСНОСТИ И ШТЕТНОСТИ</w:t>
      </w:r>
    </w:p>
    <w:tbl>
      <w:tblPr>
        <w:tblW w:w="9446"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9"/>
        <w:gridCol w:w="2991"/>
        <w:gridCol w:w="1349"/>
        <w:gridCol w:w="1079"/>
        <w:gridCol w:w="180"/>
        <w:gridCol w:w="1259"/>
        <w:gridCol w:w="1439"/>
      </w:tblGrid>
      <w:tr w:rsidR="00E83691" w:rsidTr="00673257">
        <w:trPr>
          <w:cantSplit/>
          <w:trHeight w:val="525"/>
          <w:jc w:val="center"/>
        </w:trPr>
        <w:tc>
          <w:tcPr>
            <w:tcW w:w="1149" w:type="dxa"/>
            <w:vMerge w:val="restart"/>
            <w:tcBorders>
              <w:top w:val="double" w:sz="4" w:space="0" w:color="auto"/>
              <w:left w:val="double" w:sz="4" w:space="0" w:color="auto"/>
              <w:bottom w:val="double" w:sz="4" w:space="0" w:color="auto"/>
              <w:right w:val="single" w:sz="4" w:space="0" w:color="auto"/>
            </w:tcBorders>
            <w:vAlign w:val="center"/>
            <w:hideMark/>
          </w:tcPr>
          <w:p w:rsidR="00E83691" w:rsidRPr="00E83691" w:rsidRDefault="00E83691" w:rsidP="00673257">
            <w:pPr>
              <w:jc w:val="center"/>
              <w:rPr>
                <w:rFonts w:ascii="Corbel" w:hAnsi="Corbel" w:cs="Arial"/>
                <w:b/>
                <w:sz w:val="20"/>
                <w:szCs w:val="20"/>
              </w:rPr>
            </w:pPr>
            <w:r>
              <w:rPr>
                <w:rFonts w:ascii="Corbel" w:hAnsi="Corbel" w:cs="Arial"/>
                <w:b/>
                <w:sz w:val="20"/>
                <w:szCs w:val="20"/>
              </w:rPr>
              <w:t>Редни број</w:t>
            </w:r>
          </w:p>
        </w:tc>
        <w:tc>
          <w:tcPr>
            <w:tcW w:w="2991" w:type="dxa"/>
            <w:vMerge w:val="restart"/>
            <w:tcBorders>
              <w:top w:val="double" w:sz="4" w:space="0" w:color="auto"/>
              <w:left w:val="single" w:sz="4" w:space="0" w:color="auto"/>
              <w:bottom w:val="double" w:sz="4" w:space="0" w:color="auto"/>
              <w:right w:val="single" w:sz="4" w:space="0" w:color="auto"/>
            </w:tcBorders>
            <w:vAlign w:val="center"/>
          </w:tcPr>
          <w:p w:rsidR="00E83691" w:rsidRDefault="00E83691" w:rsidP="00673257">
            <w:pPr>
              <w:jc w:val="center"/>
              <w:rPr>
                <w:rFonts w:ascii="Corbel" w:hAnsi="Corbel" w:cs="Arial"/>
                <w:b/>
                <w:sz w:val="20"/>
                <w:szCs w:val="20"/>
                <w:lang w:val="pl-PL"/>
              </w:rPr>
            </w:pPr>
          </w:p>
          <w:p w:rsidR="00E83691" w:rsidRDefault="00E83691" w:rsidP="00673257">
            <w:pPr>
              <w:pStyle w:val="normalbulletnum"/>
              <w:tabs>
                <w:tab w:val="clear" w:pos="1134"/>
                <w:tab w:val="clear" w:pos="2268"/>
                <w:tab w:val="left" w:pos="-10"/>
                <w:tab w:val="left" w:pos="170"/>
                <w:tab w:val="left" w:pos="5655"/>
              </w:tabs>
              <w:ind w:left="170" w:hanging="170"/>
              <w:jc w:val="center"/>
              <w:rPr>
                <w:rFonts w:ascii="Corbel" w:hAnsi="Corbel"/>
                <w:b/>
                <w:sz w:val="20"/>
                <w:szCs w:val="20"/>
              </w:rPr>
            </w:pPr>
            <w:r w:rsidRPr="00E83691">
              <w:rPr>
                <w:rFonts w:ascii="Corbel" w:eastAsiaTheme="minorHAnsi" w:hAnsi="Corbel"/>
                <w:b/>
                <w:sz w:val="20"/>
                <w:szCs w:val="20"/>
                <w:lang w:val="pl-PL"/>
              </w:rPr>
              <w:t>Група, врста и опис опасности и штетности</w:t>
            </w:r>
          </w:p>
        </w:tc>
        <w:tc>
          <w:tcPr>
            <w:tcW w:w="5306" w:type="dxa"/>
            <w:gridSpan w:val="5"/>
            <w:tcBorders>
              <w:top w:val="double" w:sz="4" w:space="0" w:color="auto"/>
              <w:left w:val="single" w:sz="4" w:space="0" w:color="auto"/>
              <w:bottom w:val="single" w:sz="4" w:space="0" w:color="auto"/>
              <w:right w:val="double" w:sz="4" w:space="0" w:color="auto"/>
            </w:tcBorders>
            <w:vAlign w:val="center"/>
            <w:hideMark/>
          </w:tcPr>
          <w:p w:rsidR="00E83691" w:rsidRPr="00E83691" w:rsidRDefault="00E83691" w:rsidP="00673257">
            <w:pPr>
              <w:jc w:val="center"/>
              <w:rPr>
                <w:rFonts w:ascii="Corbel" w:hAnsi="Corbel" w:cs="Arial"/>
                <w:b/>
                <w:sz w:val="20"/>
                <w:szCs w:val="20"/>
              </w:rPr>
            </w:pPr>
            <w:r>
              <w:rPr>
                <w:rFonts w:ascii="Corbel" w:hAnsi="Corbel" w:cs="Arial"/>
                <w:b/>
                <w:sz w:val="20"/>
                <w:szCs w:val="20"/>
              </w:rPr>
              <w:t>ПРОЦЕНА РИЗИКА</w:t>
            </w:r>
          </w:p>
        </w:tc>
      </w:tr>
      <w:tr w:rsidR="00E83691" w:rsidTr="00673257">
        <w:trPr>
          <w:cantSplit/>
          <w:trHeight w:val="551"/>
          <w:jc w:val="center"/>
        </w:trPr>
        <w:tc>
          <w:tcPr>
            <w:tcW w:w="1149" w:type="dxa"/>
            <w:vMerge/>
            <w:tcBorders>
              <w:top w:val="double" w:sz="4" w:space="0" w:color="auto"/>
              <w:left w:val="double" w:sz="4" w:space="0" w:color="auto"/>
              <w:bottom w:val="double" w:sz="4" w:space="0" w:color="auto"/>
              <w:right w:val="single" w:sz="4" w:space="0" w:color="auto"/>
            </w:tcBorders>
            <w:vAlign w:val="center"/>
            <w:hideMark/>
          </w:tcPr>
          <w:p w:rsidR="00E83691" w:rsidRDefault="00E83691" w:rsidP="00673257">
            <w:pPr>
              <w:rPr>
                <w:rFonts w:ascii="Corbel" w:hAnsi="Corbel" w:cs="Arial"/>
                <w:b/>
                <w:sz w:val="20"/>
                <w:szCs w:val="20"/>
                <w:lang w:val="sr-Latn-CS"/>
              </w:rPr>
            </w:pPr>
          </w:p>
        </w:tc>
        <w:tc>
          <w:tcPr>
            <w:tcW w:w="2991" w:type="dxa"/>
            <w:vMerge/>
            <w:tcBorders>
              <w:top w:val="double" w:sz="4" w:space="0" w:color="auto"/>
              <w:left w:val="single" w:sz="4" w:space="0" w:color="auto"/>
              <w:bottom w:val="double" w:sz="4" w:space="0" w:color="auto"/>
              <w:right w:val="single" w:sz="4" w:space="0" w:color="auto"/>
            </w:tcBorders>
            <w:vAlign w:val="center"/>
            <w:hideMark/>
          </w:tcPr>
          <w:p w:rsidR="00E83691" w:rsidRDefault="00E83691" w:rsidP="00673257">
            <w:pPr>
              <w:rPr>
                <w:rFonts w:ascii="Corbel" w:hAnsi="Corbel" w:cs="Arial"/>
                <w:b/>
                <w:sz w:val="20"/>
                <w:szCs w:val="20"/>
                <w:lang w:val="sr-Latn-CS"/>
              </w:rPr>
            </w:pPr>
          </w:p>
        </w:tc>
        <w:tc>
          <w:tcPr>
            <w:tcW w:w="1349" w:type="dxa"/>
            <w:tcBorders>
              <w:top w:val="single" w:sz="4" w:space="0" w:color="auto"/>
              <w:left w:val="single" w:sz="4" w:space="0" w:color="auto"/>
              <w:bottom w:val="double" w:sz="4" w:space="0" w:color="auto"/>
              <w:right w:val="single" w:sz="4" w:space="0" w:color="auto"/>
            </w:tcBorders>
            <w:vAlign w:val="center"/>
            <w:hideMark/>
          </w:tcPr>
          <w:p w:rsidR="00E83691" w:rsidRDefault="00E83691" w:rsidP="00673257">
            <w:pPr>
              <w:jc w:val="center"/>
              <w:rPr>
                <w:rFonts w:ascii="Corbel" w:hAnsi="Corbel" w:cs="Arial"/>
                <w:b/>
                <w:sz w:val="20"/>
                <w:szCs w:val="20"/>
                <w:lang w:val="sr-Latn-CS"/>
              </w:rPr>
            </w:pPr>
            <w:r>
              <w:rPr>
                <w:rFonts w:ascii="Corbel" w:hAnsi="Corbel" w:cs="Arial"/>
                <w:b/>
                <w:sz w:val="20"/>
                <w:szCs w:val="20"/>
                <w:lang w:val="sr-Latn-CS"/>
              </w:rPr>
              <w:t>Verovatnoća</w:t>
            </w:r>
          </w:p>
          <w:p w:rsidR="00E83691" w:rsidRDefault="00E83691" w:rsidP="00673257">
            <w:pPr>
              <w:jc w:val="center"/>
              <w:rPr>
                <w:rFonts w:ascii="Corbel" w:hAnsi="Corbel" w:cs="Arial"/>
                <w:b/>
                <w:sz w:val="20"/>
                <w:szCs w:val="20"/>
                <w:lang w:val="sr-Latn-CS"/>
              </w:rPr>
            </w:pPr>
            <w:r>
              <w:rPr>
                <w:rFonts w:ascii="Corbel" w:hAnsi="Corbel" w:cs="Arial"/>
                <w:b/>
                <w:sz w:val="20"/>
                <w:szCs w:val="20"/>
                <w:lang w:val="sr-Latn-CS"/>
              </w:rPr>
              <w:t>V</w:t>
            </w:r>
          </w:p>
        </w:tc>
        <w:tc>
          <w:tcPr>
            <w:tcW w:w="1259" w:type="dxa"/>
            <w:gridSpan w:val="2"/>
            <w:tcBorders>
              <w:top w:val="single" w:sz="4" w:space="0" w:color="auto"/>
              <w:left w:val="single" w:sz="4" w:space="0" w:color="auto"/>
              <w:bottom w:val="double" w:sz="4" w:space="0" w:color="auto"/>
              <w:right w:val="single" w:sz="4" w:space="0" w:color="auto"/>
            </w:tcBorders>
            <w:vAlign w:val="center"/>
            <w:hideMark/>
          </w:tcPr>
          <w:p w:rsidR="00E83691" w:rsidRDefault="00E83691" w:rsidP="00673257">
            <w:pPr>
              <w:jc w:val="center"/>
              <w:rPr>
                <w:rFonts w:ascii="Corbel" w:hAnsi="Corbel" w:cs="Arial"/>
                <w:b/>
                <w:sz w:val="20"/>
                <w:szCs w:val="20"/>
                <w:lang w:val="sr-Latn-CS"/>
              </w:rPr>
            </w:pPr>
            <w:r>
              <w:rPr>
                <w:rFonts w:ascii="Corbel" w:hAnsi="Corbel" w:cs="Arial"/>
                <w:b/>
                <w:sz w:val="20"/>
                <w:szCs w:val="20"/>
                <w:lang w:val="sr-Latn-CS"/>
              </w:rPr>
              <w:t>Posledice</w:t>
            </w:r>
          </w:p>
          <w:p w:rsidR="00E83691" w:rsidRDefault="00E83691" w:rsidP="00673257">
            <w:pPr>
              <w:jc w:val="center"/>
              <w:rPr>
                <w:rFonts w:ascii="Corbel" w:hAnsi="Corbel" w:cs="Arial"/>
                <w:b/>
                <w:sz w:val="20"/>
                <w:szCs w:val="20"/>
                <w:lang w:val="sr-Latn-CS"/>
              </w:rPr>
            </w:pPr>
            <w:r>
              <w:rPr>
                <w:rFonts w:ascii="Corbel" w:hAnsi="Corbel" w:cs="Arial"/>
                <w:b/>
                <w:sz w:val="20"/>
                <w:szCs w:val="20"/>
                <w:lang w:val="sr-Latn-CS"/>
              </w:rPr>
              <w:t>P</w:t>
            </w:r>
          </w:p>
        </w:tc>
        <w:tc>
          <w:tcPr>
            <w:tcW w:w="1259" w:type="dxa"/>
            <w:tcBorders>
              <w:top w:val="single" w:sz="4" w:space="0" w:color="auto"/>
              <w:left w:val="single" w:sz="4" w:space="0" w:color="auto"/>
              <w:bottom w:val="double" w:sz="4" w:space="0" w:color="auto"/>
              <w:right w:val="single" w:sz="4" w:space="0" w:color="auto"/>
            </w:tcBorders>
            <w:vAlign w:val="center"/>
            <w:hideMark/>
          </w:tcPr>
          <w:p w:rsidR="00E83691" w:rsidRDefault="00E83691" w:rsidP="00673257">
            <w:pPr>
              <w:jc w:val="center"/>
              <w:rPr>
                <w:rFonts w:ascii="Corbel" w:hAnsi="Corbel" w:cs="Arial"/>
                <w:b/>
                <w:sz w:val="20"/>
                <w:szCs w:val="20"/>
              </w:rPr>
            </w:pPr>
            <w:r>
              <w:rPr>
                <w:rFonts w:ascii="Corbel" w:hAnsi="Corbel" w:cs="Arial"/>
                <w:b/>
                <w:sz w:val="20"/>
                <w:szCs w:val="20"/>
                <w:lang w:val="sr-Latn-CS"/>
              </w:rPr>
              <w:t>Učestalo</w:t>
            </w:r>
            <w:r>
              <w:rPr>
                <w:rFonts w:ascii="Corbel" w:hAnsi="Corbel" w:cs="Arial"/>
                <w:b/>
                <w:sz w:val="20"/>
                <w:szCs w:val="20"/>
              </w:rPr>
              <w:t>st</w:t>
            </w:r>
          </w:p>
          <w:p w:rsidR="00E83691" w:rsidRDefault="00E83691" w:rsidP="00673257">
            <w:pPr>
              <w:jc w:val="center"/>
              <w:rPr>
                <w:rFonts w:ascii="Corbel" w:hAnsi="Corbel" w:cs="Arial"/>
                <w:b/>
                <w:sz w:val="20"/>
                <w:szCs w:val="20"/>
              </w:rPr>
            </w:pPr>
            <w:r>
              <w:rPr>
                <w:rFonts w:ascii="Corbel" w:hAnsi="Corbel" w:cs="Arial"/>
                <w:b/>
                <w:sz w:val="20"/>
                <w:szCs w:val="20"/>
              </w:rPr>
              <w:t>U</w:t>
            </w:r>
          </w:p>
        </w:tc>
        <w:tc>
          <w:tcPr>
            <w:tcW w:w="1439" w:type="dxa"/>
            <w:tcBorders>
              <w:top w:val="single" w:sz="4" w:space="0" w:color="auto"/>
              <w:left w:val="single" w:sz="4" w:space="0" w:color="auto"/>
              <w:bottom w:val="double" w:sz="4" w:space="0" w:color="auto"/>
              <w:right w:val="double" w:sz="4" w:space="0" w:color="auto"/>
            </w:tcBorders>
            <w:hideMark/>
          </w:tcPr>
          <w:p w:rsidR="00E83691" w:rsidRDefault="00E83691" w:rsidP="00673257">
            <w:pPr>
              <w:rPr>
                <w:rFonts w:ascii="Corbel" w:hAnsi="Corbel" w:cs="Arial"/>
                <w:b/>
                <w:sz w:val="20"/>
                <w:szCs w:val="20"/>
              </w:rPr>
            </w:pPr>
            <w:r>
              <w:rPr>
                <w:rFonts w:ascii="Corbel" w:hAnsi="Corbel" w:cs="Arial"/>
                <w:b/>
                <w:sz w:val="20"/>
                <w:szCs w:val="20"/>
              </w:rPr>
              <w:t>Nivo rizika</w:t>
            </w:r>
          </w:p>
          <w:p w:rsidR="00E83691" w:rsidRDefault="00E83691" w:rsidP="00673257">
            <w:pPr>
              <w:rPr>
                <w:rFonts w:ascii="Corbel" w:hAnsi="Corbel" w:cs="Arial"/>
                <w:b/>
                <w:sz w:val="20"/>
                <w:szCs w:val="20"/>
              </w:rPr>
            </w:pPr>
            <w:r>
              <w:rPr>
                <w:rFonts w:ascii="Corbel" w:hAnsi="Corbel" w:cs="Arial"/>
                <w:b/>
                <w:sz w:val="20"/>
                <w:szCs w:val="20"/>
              </w:rPr>
              <w:t>R=VxPxU</w:t>
            </w:r>
          </w:p>
        </w:tc>
      </w:tr>
      <w:tr w:rsidR="00E83691" w:rsidRPr="005754E5" w:rsidTr="00673257">
        <w:trPr>
          <w:trHeight w:val="618"/>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E83691" w:rsidRDefault="00E83691" w:rsidP="00673257">
            <w:pPr>
              <w:jc w:val="center"/>
              <w:rPr>
                <w:rFonts w:ascii="Corbel" w:hAnsi="Corbel" w:cs="Arial"/>
                <w:b/>
                <w:sz w:val="20"/>
                <w:szCs w:val="20"/>
                <w:lang w:val="pl-PL"/>
              </w:rPr>
            </w:pPr>
            <w:r w:rsidRPr="00E83691">
              <w:rPr>
                <w:rFonts w:ascii="Corbel" w:hAnsi="Corbel" w:cs="Arial"/>
                <w:b/>
                <w:sz w:val="20"/>
                <w:szCs w:val="20"/>
                <w:lang w:val="pl-PL"/>
              </w:rPr>
              <w:t>1. Опасности због коришћења опреме за рад</w:t>
            </w:r>
          </w:p>
        </w:tc>
      </w:tr>
      <w:tr w:rsidR="00E83691" w:rsidTr="00673257">
        <w:trPr>
          <w:trHeight w:val="76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E83691" w:rsidRDefault="00E83691" w:rsidP="00673257">
            <w:pPr>
              <w:jc w:val="center"/>
              <w:rPr>
                <w:rFonts w:ascii="Corbel" w:hAnsi="Corbel" w:cs="Arial"/>
                <w:b/>
                <w:sz w:val="20"/>
                <w:szCs w:val="20"/>
              </w:rPr>
            </w:pPr>
            <w:r>
              <w:rPr>
                <w:rFonts w:ascii="Corbel" w:hAnsi="Corbel" w:cs="Arial"/>
                <w:b/>
                <w:sz w:val="20"/>
                <w:szCs w:val="20"/>
              </w:rPr>
              <w:t>5.5.1.1.</w:t>
            </w:r>
          </w:p>
        </w:tc>
        <w:tc>
          <w:tcPr>
            <w:tcW w:w="2991" w:type="dxa"/>
            <w:tcBorders>
              <w:top w:val="single" w:sz="8" w:space="0" w:color="auto"/>
              <w:left w:val="single" w:sz="4" w:space="0" w:color="auto"/>
              <w:bottom w:val="single" w:sz="8" w:space="0" w:color="auto"/>
              <w:right w:val="single" w:sz="4" w:space="0" w:color="auto"/>
            </w:tcBorders>
            <w:vAlign w:val="center"/>
            <w:hideMark/>
          </w:tcPr>
          <w:p w:rsidR="00E83691" w:rsidRPr="005754E5" w:rsidRDefault="00E83691" w:rsidP="00673257">
            <w:pPr>
              <w:rPr>
                <w:rFonts w:ascii="Corbel" w:hAnsi="Corbel"/>
                <w:sz w:val="20"/>
                <w:szCs w:val="20"/>
                <w:lang w:val="pl-PL"/>
              </w:rPr>
            </w:pPr>
            <w:r w:rsidRPr="00E83691">
              <w:rPr>
                <w:rFonts w:ascii="Corbel" w:hAnsi="Corbel"/>
                <w:sz w:val="20"/>
                <w:szCs w:val="20"/>
                <w:lang w:val="pl-PL"/>
              </w:rPr>
              <w:t xml:space="preserve">Опасности од употребе неодговарајуће, неисправне и нефункционалне опреме и средстава за рад,  </w:t>
            </w:r>
          </w:p>
        </w:tc>
        <w:tc>
          <w:tcPr>
            <w:tcW w:w="1349" w:type="dxa"/>
            <w:tcBorders>
              <w:top w:val="single" w:sz="8" w:space="0" w:color="auto"/>
              <w:left w:val="single" w:sz="4" w:space="0" w:color="auto"/>
              <w:bottom w:val="single" w:sz="8" w:space="0" w:color="auto"/>
              <w:right w:val="single" w:sz="4" w:space="0" w:color="auto"/>
            </w:tcBorders>
            <w:vAlign w:val="center"/>
            <w:hideMark/>
          </w:tcPr>
          <w:p w:rsidR="00E83691" w:rsidRDefault="00673257" w:rsidP="00673257">
            <w:pPr>
              <w:jc w:val="center"/>
              <w:rPr>
                <w:rFonts w:ascii="Corbel" w:hAnsi="Corbel"/>
                <w:sz w:val="20"/>
                <w:szCs w:val="20"/>
              </w:rPr>
            </w:pPr>
            <w:r>
              <w:rPr>
                <w:rFonts w:ascii="Corbel" w:hAnsi="Corbel"/>
                <w:sz w:val="20"/>
                <w:szCs w:val="20"/>
              </w:rPr>
              <w:t>Сасвим могуће</w:t>
            </w:r>
            <w:r w:rsidR="00E83691">
              <w:rPr>
                <w:rFonts w:ascii="Corbel" w:hAnsi="Corbel"/>
                <w:sz w:val="20"/>
                <w:szCs w:val="20"/>
              </w:rPr>
              <w:t xml:space="preserve"> (6)</w:t>
            </w:r>
          </w:p>
        </w:tc>
        <w:tc>
          <w:tcPr>
            <w:tcW w:w="1079" w:type="dxa"/>
            <w:tcBorders>
              <w:top w:val="single" w:sz="8" w:space="0" w:color="auto"/>
              <w:left w:val="single" w:sz="4" w:space="0" w:color="auto"/>
              <w:bottom w:val="single" w:sz="8" w:space="0" w:color="auto"/>
              <w:right w:val="single" w:sz="4" w:space="0" w:color="auto"/>
            </w:tcBorders>
            <w:vAlign w:val="center"/>
            <w:hideMark/>
          </w:tcPr>
          <w:p w:rsidR="00E83691" w:rsidRDefault="00673257" w:rsidP="00673257">
            <w:pPr>
              <w:jc w:val="center"/>
              <w:rPr>
                <w:rFonts w:ascii="Corbel" w:hAnsi="Corbel"/>
                <w:sz w:val="20"/>
                <w:szCs w:val="20"/>
              </w:rPr>
            </w:pPr>
            <w:r>
              <w:rPr>
                <w:rFonts w:ascii="Corbel" w:hAnsi="Corbel"/>
                <w:sz w:val="20"/>
                <w:szCs w:val="20"/>
              </w:rPr>
              <w:t>Знатне</w:t>
            </w:r>
            <w:r w:rsidR="00E83691">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E83691" w:rsidRDefault="00FF1133" w:rsidP="00673257">
            <w:pPr>
              <w:jc w:val="center"/>
              <w:rPr>
                <w:rFonts w:ascii="Corbel" w:hAnsi="Corbel"/>
                <w:sz w:val="20"/>
                <w:szCs w:val="20"/>
              </w:rPr>
            </w:pPr>
            <w:r>
              <w:rPr>
                <w:rFonts w:ascii="Corbel" w:hAnsi="Corbel"/>
                <w:sz w:val="20"/>
                <w:szCs w:val="20"/>
              </w:rPr>
              <w:t>Дневно</w:t>
            </w:r>
            <w:r w:rsidR="00E83691">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E83691" w:rsidRDefault="00E83691" w:rsidP="00673257">
            <w:pPr>
              <w:jc w:val="center"/>
              <w:rPr>
                <w:rFonts w:ascii="Corbel" w:hAnsi="Corbel" w:cs="Arial"/>
                <w:b/>
                <w:sz w:val="20"/>
                <w:szCs w:val="20"/>
              </w:rPr>
            </w:pPr>
            <w:r>
              <w:rPr>
                <w:rFonts w:ascii="Corbel" w:hAnsi="Corbel" w:cs="Arial"/>
                <w:b/>
                <w:sz w:val="20"/>
                <w:szCs w:val="20"/>
              </w:rPr>
              <w:t>72</w:t>
            </w:r>
          </w:p>
        </w:tc>
      </w:tr>
      <w:tr w:rsidR="00E83691" w:rsidTr="00673257">
        <w:trPr>
          <w:trHeight w:val="76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E83691" w:rsidRDefault="00E83691" w:rsidP="00673257">
            <w:pPr>
              <w:jc w:val="center"/>
              <w:rPr>
                <w:rFonts w:ascii="Corbel" w:hAnsi="Corbel" w:cs="Arial"/>
                <w:b/>
                <w:sz w:val="20"/>
                <w:szCs w:val="20"/>
              </w:rPr>
            </w:pPr>
            <w:r>
              <w:rPr>
                <w:rFonts w:ascii="Corbel" w:hAnsi="Corbel" w:cs="Arial"/>
                <w:b/>
                <w:sz w:val="20"/>
                <w:szCs w:val="20"/>
              </w:rPr>
              <w:t>5.5.1.2.</w:t>
            </w:r>
          </w:p>
        </w:tc>
        <w:tc>
          <w:tcPr>
            <w:tcW w:w="2991" w:type="dxa"/>
            <w:tcBorders>
              <w:top w:val="single" w:sz="8" w:space="0" w:color="auto"/>
              <w:left w:val="single" w:sz="4" w:space="0" w:color="auto"/>
              <w:bottom w:val="single" w:sz="8" w:space="0" w:color="auto"/>
              <w:right w:val="single" w:sz="4" w:space="0" w:color="auto"/>
            </w:tcBorders>
            <w:vAlign w:val="center"/>
            <w:hideMark/>
          </w:tcPr>
          <w:p w:rsidR="00E83691" w:rsidRPr="004910B1" w:rsidRDefault="00E02C16" w:rsidP="00673257">
            <w:pPr>
              <w:rPr>
                <w:rFonts w:ascii="Corbel" w:hAnsi="Corbel"/>
                <w:sz w:val="20"/>
                <w:szCs w:val="20"/>
                <w:lang w:val="it-IT"/>
              </w:rPr>
            </w:pPr>
            <w:r w:rsidRPr="00E02C16">
              <w:rPr>
                <w:rFonts w:ascii="Corbel" w:hAnsi="Corbel"/>
                <w:sz w:val="20"/>
                <w:szCs w:val="20"/>
                <w:lang w:val="it-IT"/>
              </w:rPr>
              <w:t>Опасност при раду са рачунарима,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E83691" w:rsidRDefault="00673257" w:rsidP="00673257">
            <w:pPr>
              <w:jc w:val="center"/>
              <w:rPr>
                <w:rFonts w:ascii="Corbel" w:hAnsi="Corbel"/>
                <w:sz w:val="20"/>
                <w:szCs w:val="20"/>
              </w:rPr>
            </w:pPr>
            <w:r>
              <w:rPr>
                <w:rFonts w:ascii="Corbel" w:hAnsi="Corbel"/>
                <w:sz w:val="20"/>
                <w:szCs w:val="20"/>
              </w:rPr>
              <w:t xml:space="preserve">Сасвим могуће </w:t>
            </w:r>
            <w:r w:rsidR="00E83691">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E83691" w:rsidRDefault="00673257" w:rsidP="00673257">
            <w:pPr>
              <w:jc w:val="center"/>
              <w:rPr>
                <w:rFonts w:ascii="Corbel" w:hAnsi="Corbel"/>
                <w:sz w:val="20"/>
                <w:szCs w:val="20"/>
              </w:rPr>
            </w:pPr>
            <w:r>
              <w:rPr>
                <w:rFonts w:ascii="Corbel" w:hAnsi="Corbel"/>
                <w:sz w:val="20"/>
                <w:szCs w:val="20"/>
              </w:rPr>
              <w:t>Знатне</w:t>
            </w:r>
            <w:r w:rsidR="00E83691">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E83691" w:rsidRDefault="00FF1133" w:rsidP="00673257">
            <w:pPr>
              <w:jc w:val="center"/>
              <w:rPr>
                <w:rFonts w:ascii="Corbel" w:hAnsi="Corbel"/>
                <w:sz w:val="20"/>
                <w:szCs w:val="20"/>
              </w:rPr>
            </w:pPr>
            <w:r>
              <w:rPr>
                <w:rFonts w:ascii="Corbel" w:hAnsi="Corbel"/>
                <w:sz w:val="20"/>
                <w:szCs w:val="20"/>
              </w:rPr>
              <w:t>Дневно</w:t>
            </w:r>
            <w:r w:rsidR="00E83691">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E83691" w:rsidRDefault="00E83691" w:rsidP="00673257">
            <w:pPr>
              <w:jc w:val="center"/>
              <w:rPr>
                <w:rFonts w:ascii="Corbel" w:hAnsi="Corbel" w:cs="Arial"/>
                <w:b/>
                <w:sz w:val="20"/>
                <w:szCs w:val="20"/>
              </w:rPr>
            </w:pPr>
            <w:r>
              <w:rPr>
                <w:rFonts w:ascii="Corbel" w:hAnsi="Corbel" w:cs="Arial"/>
                <w:b/>
                <w:sz w:val="20"/>
                <w:szCs w:val="20"/>
              </w:rPr>
              <w:t>72</w:t>
            </w:r>
          </w:p>
        </w:tc>
      </w:tr>
      <w:tr w:rsidR="00E83691" w:rsidTr="00673257">
        <w:trPr>
          <w:trHeight w:val="76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E83691" w:rsidRDefault="00E83691" w:rsidP="00673257">
            <w:pPr>
              <w:jc w:val="center"/>
              <w:rPr>
                <w:rFonts w:ascii="Corbel" w:hAnsi="Corbel" w:cs="Arial"/>
                <w:b/>
                <w:sz w:val="20"/>
                <w:szCs w:val="20"/>
              </w:rPr>
            </w:pPr>
            <w:r>
              <w:rPr>
                <w:rFonts w:ascii="Corbel" w:hAnsi="Corbel" w:cs="Arial"/>
                <w:b/>
                <w:sz w:val="20"/>
                <w:szCs w:val="20"/>
              </w:rPr>
              <w:t>5.5.1.3.</w:t>
            </w:r>
          </w:p>
        </w:tc>
        <w:tc>
          <w:tcPr>
            <w:tcW w:w="2991" w:type="dxa"/>
            <w:tcBorders>
              <w:top w:val="single" w:sz="8" w:space="0" w:color="auto"/>
              <w:left w:val="single" w:sz="4" w:space="0" w:color="auto"/>
              <w:bottom w:val="single" w:sz="8" w:space="0" w:color="auto"/>
              <w:right w:val="single" w:sz="4" w:space="0" w:color="auto"/>
            </w:tcBorders>
            <w:vAlign w:val="center"/>
            <w:hideMark/>
          </w:tcPr>
          <w:p w:rsidR="00E83691" w:rsidRPr="005754E5" w:rsidRDefault="00E02C16" w:rsidP="00673257">
            <w:pPr>
              <w:rPr>
                <w:lang w:val="pl-PL"/>
              </w:rPr>
            </w:pPr>
            <w:r w:rsidRPr="00E02C16">
              <w:rPr>
                <w:rFonts w:ascii="Corbel" w:hAnsi="Corbel"/>
                <w:sz w:val="20"/>
                <w:szCs w:val="20"/>
                <w:lang w:val="pl-PL"/>
              </w:rPr>
              <w:t>Опасности од убода или посекотина при коришћењу оштрих предмета који су медицинска средства,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E83691" w:rsidRDefault="00673257" w:rsidP="00673257">
            <w:pPr>
              <w:jc w:val="center"/>
              <w:rPr>
                <w:rFonts w:ascii="Corbel" w:hAnsi="Corbel"/>
                <w:sz w:val="20"/>
                <w:szCs w:val="20"/>
              </w:rPr>
            </w:pPr>
            <w:r>
              <w:rPr>
                <w:rFonts w:ascii="Corbel" w:hAnsi="Corbel"/>
                <w:sz w:val="20"/>
                <w:szCs w:val="20"/>
              </w:rPr>
              <w:t xml:space="preserve">Очекивано </w:t>
            </w:r>
            <w:r w:rsidR="00E83691">
              <w:rPr>
                <w:rFonts w:ascii="Corbel" w:hAnsi="Corbel"/>
                <w:sz w:val="20"/>
                <w:szCs w:val="20"/>
              </w:rPr>
              <w:t>(10)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E83691" w:rsidRDefault="00673257" w:rsidP="00673257">
            <w:pPr>
              <w:jc w:val="center"/>
              <w:rPr>
                <w:rFonts w:ascii="Corbel" w:hAnsi="Corbel"/>
                <w:sz w:val="20"/>
                <w:szCs w:val="20"/>
              </w:rPr>
            </w:pPr>
            <w:r>
              <w:rPr>
                <w:rFonts w:ascii="Corbel" w:hAnsi="Corbel"/>
                <w:sz w:val="20"/>
                <w:szCs w:val="20"/>
              </w:rPr>
              <w:t>Знатне</w:t>
            </w:r>
            <w:r w:rsidR="00E83691">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E83691" w:rsidRDefault="00FF1133" w:rsidP="00673257">
            <w:pPr>
              <w:jc w:val="center"/>
              <w:rPr>
                <w:rFonts w:ascii="Corbel" w:hAnsi="Corbel"/>
                <w:sz w:val="20"/>
                <w:szCs w:val="20"/>
              </w:rPr>
            </w:pPr>
            <w:r>
              <w:rPr>
                <w:rFonts w:ascii="Corbel" w:hAnsi="Corbel"/>
                <w:sz w:val="20"/>
                <w:szCs w:val="20"/>
              </w:rPr>
              <w:t>Дневно</w:t>
            </w:r>
            <w:r w:rsidR="00E83691">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E83691" w:rsidRDefault="00E83691" w:rsidP="00673257">
            <w:pPr>
              <w:jc w:val="center"/>
              <w:rPr>
                <w:rFonts w:ascii="Corbel" w:hAnsi="Corbel" w:cs="Arial"/>
                <w:b/>
                <w:sz w:val="20"/>
                <w:szCs w:val="20"/>
                <w:lang w:val="pt-BR"/>
              </w:rPr>
            </w:pPr>
            <w:r>
              <w:rPr>
                <w:rFonts w:ascii="Corbel" w:hAnsi="Corbel" w:cs="Arial"/>
                <w:b/>
                <w:sz w:val="20"/>
                <w:szCs w:val="20"/>
                <w:lang w:val="pt-BR"/>
              </w:rPr>
              <w:t>120</w:t>
            </w:r>
          </w:p>
        </w:tc>
      </w:tr>
      <w:tr w:rsidR="00E83691" w:rsidRPr="005754E5" w:rsidTr="00673257">
        <w:trPr>
          <w:trHeight w:val="700"/>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E83691" w:rsidRDefault="00E02C16" w:rsidP="00673257">
            <w:pPr>
              <w:jc w:val="center"/>
              <w:rPr>
                <w:rFonts w:ascii="Corbel" w:hAnsi="Corbel" w:cs="Arial"/>
                <w:b/>
                <w:sz w:val="20"/>
                <w:szCs w:val="20"/>
                <w:lang w:val="pl-PL"/>
              </w:rPr>
            </w:pPr>
            <w:r w:rsidRPr="00E02C16">
              <w:rPr>
                <w:rFonts w:ascii="Corbel" w:hAnsi="Corbel" w:cs="Arial"/>
                <w:b/>
                <w:sz w:val="20"/>
                <w:szCs w:val="20"/>
                <w:lang w:val="pl-PL"/>
              </w:rPr>
              <w:t>2. Опасности у вези са карактеристикама радног места</w:t>
            </w:r>
          </w:p>
        </w:tc>
      </w:tr>
      <w:tr w:rsidR="00E83691" w:rsidTr="00673257">
        <w:trPr>
          <w:trHeight w:val="1079"/>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E83691" w:rsidRDefault="00E83691" w:rsidP="00673257">
            <w:pPr>
              <w:jc w:val="center"/>
              <w:rPr>
                <w:rFonts w:ascii="Corbel" w:hAnsi="Corbel" w:cs="Arial"/>
                <w:b/>
                <w:sz w:val="20"/>
                <w:szCs w:val="20"/>
              </w:rPr>
            </w:pPr>
            <w:r>
              <w:rPr>
                <w:rFonts w:ascii="Corbel" w:hAnsi="Corbel" w:cs="Arial"/>
                <w:b/>
                <w:sz w:val="20"/>
                <w:szCs w:val="20"/>
              </w:rPr>
              <w:t>5.5.2.1.</w:t>
            </w:r>
          </w:p>
        </w:tc>
        <w:tc>
          <w:tcPr>
            <w:tcW w:w="2991" w:type="dxa"/>
            <w:tcBorders>
              <w:top w:val="single" w:sz="8" w:space="0" w:color="auto"/>
              <w:left w:val="single" w:sz="4" w:space="0" w:color="auto"/>
              <w:bottom w:val="single" w:sz="8" w:space="0" w:color="auto"/>
              <w:right w:val="single" w:sz="4" w:space="0" w:color="auto"/>
            </w:tcBorders>
            <w:vAlign w:val="center"/>
            <w:hideMark/>
          </w:tcPr>
          <w:p w:rsidR="00E83691" w:rsidRPr="005754E5" w:rsidRDefault="00E02C16" w:rsidP="00673257">
            <w:pPr>
              <w:rPr>
                <w:rFonts w:ascii="Corbel" w:hAnsi="Corbel"/>
                <w:sz w:val="20"/>
                <w:szCs w:val="20"/>
                <w:lang w:val="pl-PL"/>
              </w:rPr>
            </w:pPr>
            <w:r w:rsidRPr="00E02C16">
              <w:rPr>
                <w:rFonts w:ascii="Corbel" w:hAnsi="Corbel"/>
                <w:sz w:val="20"/>
                <w:szCs w:val="20"/>
                <w:lang w:val="pl-PL"/>
              </w:rPr>
              <w:t>Опасности од нефункционално уређеног места,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673257" w:rsidRPr="00673257" w:rsidRDefault="00673257" w:rsidP="00673257">
            <w:pPr>
              <w:tabs>
                <w:tab w:val="left" w:pos="0"/>
              </w:tabs>
              <w:jc w:val="center"/>
              <w:rPr>
                <w:rFonts w:ascii="Corbel" w:hAnsi="Corbel" w:cs="Tahoma"/>
                <w:sz w:val="20"/>
                <w:szCs w:val="20"/>
              </w:rPr>
            </w:pPr>
            <w:r>
              <w:rPr>
                <w:rFonts w:ascii="Corbel" w:hAnsi="Corbel" w:cs="Tahoma"/>
                <w:sz w:val="20"/>
                <w:szCs w:val="20"/>
              </w:rPr>
              <w:t>Мало могуће</w:t>
            </w:r>
          </w:p>
          <w:p w:rsidR="00E83691" w:rsidRDefault="00673257" w:rsidP="00673257">
            <w:pPr>
              <w:jc w:val="center"/>
              <w:rPr>
                <w:rFonts w:ascii="Corbel" w:hAnsi="Corbel"/>
                <w:sz w:val="20"/>
                <w:szCs w:val="20"/>
              </w:rPr>
            </w:pPr>
            <w:r>
              <w:rPr>
                <w:rFonts w:ascii="Corbel" w:hAnsi="Corbel"/>
                <w:sz w:val="20"/>
                <w:szCs w:val="20"/>
              </w:rPr>
              <w:t xml:space="preserve"> </w:t>
            </w:r>
            <w:r w:rsidR="00E83691">
              <w:rPr>
                <w:rFonts w:ascii="Corbel" w:hAnsi="Corbel"/>
                <w:sz w:val="20"/>
                <w:szCs w:val="20"/>
              </w:rPr>
              <w:t>(3)</w:t>
            </w:r>
          </w:p>
        </w:tc>
        <w:tc>
          <w:tcPr>
            <w:tcW w:w="1079" w:type="dxa"/>
            <w:tcBorders>
              <w:top w:val="single" w:sz="8" w:space="0" w:color="auto"/>
              <w:left w:val="single" w:sz="4" w:space="0" w:color="auto"/>
              <w:bottom w:val="single" w:sz="8" w:space="0" w:color="auto"/>
              <w:right w:val="single" w:sz="4" w:space="0" w:color="auto"/>
            </w:tcBorders>
            <w:vAlign w:val="center"/>
            <w:hideMark/>
          </w:tcPr>
          <w:p w:rsidR="00E83691" w:rsidRDefault="00673257" w:rsidP="00673257">
            <w:pPr>
              <w:jc w:val="center"/>
              <w:rPr>
                <w:rFonts w:ascii="Corbel" w:hAnsi="Corbel"/>
                <w:sz w:val="20"/>
                <w:szCs w:val="20"/>
              </w:rPr>
            </w:pPr>
            <w:r>
              <w:rPr>
                <w:rFonts w:ascii="Corbel" w:hAnsi="Corbel"/>
                <w:sz w:val="20"/>
                <w:szCs w:val="20"/>
              </w:rPr>
              <w:t>Знатне</w:t>
            </w:r>
            <w:r w:rsidR="00E83691">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E83691" w:rsidRDefault="00FF1133" w:rsidP="00673257">
            <w:pPr>
              <w:jc w:val="center"/>
              <w:rPr>
                <w:rFonts w:ascii="Corbel" w:hAnsi="Corbel"/>
                <w:sz w:val="20"/>
                <w:szCs w:val="20"/>
              </w:rPr>
            </w:pPr>
            <w:r>
              <w:rPr>
                <w:rFonts w:ascii="Corbel" w:hAnsi="Corbel"/>
                <w:sz w:val="20"/>
                <w:szCs w:val="20"/>
              </w:rPr>
              <w:t>Дневно</w:t>
            </w:r>
            <w:r w:rsidR="00E83691">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E83691" w:rsidRDefault="00E83691" w:rsidP="00673257">
            <w:pPr>
              <w:jc w:val="center"/>
              <w:rPr>
                <w:rFonts w:ascii="Corbel" w:hAnsi="Corbel" w:cs="Arial"/>
                <w:b/>
                <w:sz w:val="20"/>
                <w:szCs w:val="20"/>
              </w:rPr>
            </w:pPr>
            <w:r>
              <w:rPr>
                <w:rFonts w:ascii="Corbel" w:hAnsi="Corbel" w:cs="Arial"/>
                <w:b/>
                <w:sz w:val="20"/>
                <w:szCs w:val="20"/>
              </w:rPr>
              <w:t>36</w:t>
            </w:r>
          </w:p>
        </w:tc>
      </w:tr>
      <w:tr w:rsidR="00E83691" w:rsidTr="00673257">
        <w:trPr>
          <w:trHeight w:val="10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E83691" w:rsidRDefault="00E83691" w:rsidP="00673257">
            <w:pPr>
              <w:jc w:val="center"/>
              <w:rPr>
                <w:rFonts w:ascii="Corbel" w:hAnsi="Corbel" w:cs="Arial"/>
                <w:b/>
                <w:sz w:val="20"/>
                <w:szCs w:val="20"/>
                <w:lang w:val="pl-PL"/>
              </w:rPr>
            </w:pPr>
            <w:r>
              <w:rPr>
                <w:rFonts w:ascii="Corbel" w:hAnsi="Corbel" w:cs="Arial"/>
                <w:b/>
                <w:sz w:val="20"/>
                <w:szCs w:val="20"/>
                <w:lang w:val="pl-PL"/>
              </w:rPr>
              <w:t>5.5.2.2.</w:t>
            </w:r>
          </w:p>
        </w:tc>
        <w:tc>
          <w:tcPr>
            <w:tcW w:w="2991" w:type="dxa"/>
            <w:tcBorders>
              <w:top w:val="single" w:sz="8" w:space="0" w:color="auto"/>
              <w:left w:val="single" w:sz="4" w:space="0" w:color="auto"/>
              <w:bottom w:val="single" w:sz="8" w:space="0" w:color="auto"/>
              <w:right w:val="single" w:sz="4" w:space="0" w:color="auto"/>
            </w:tcBorders>
            <w:vAlign w:val="center"/>
            <w:hideMark/>
          </w:tcPr>
          <w:p w:rsidR="00E83691" w:rsidRPr="00B3308B" w:rsidRDefault="00E02C16" w:rsidP="00673257">
            <w:pPr>
              <w:spacing w:before="240" w:after="240"/>
              <w:rPr>
                <w:rFonts w:ascii="Corbel" w:hAnsi="Corbel" w:cs="Arial"/>
                <w:sz w:val="20"/>
                <w:szCs w:val="20"/>
                <w:lang w:val="pl-PL"/>
              </w:rPr>
            </w:pPr>
            <w:r w:rsidRPr="00E02C16">
              <w:rPr>
                <w:rFonts w:ascii="Corbel" w:hAnsi="Corbel" w:cs="Arial"/>
                <w:sz w:val="20"/>
                <w:szCs w:val="20"/>
                <w:lang w:val="pl-PL"/>
              </w:rPr>
              <w:t>Опасност од удара, пада, спотицања и клизања,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E83691" w:rsidRDefault="00673257" w:rsidP="00673257">
            <w:pPr>
              <w:jc w:val="center"/>
              <w:rPr>
                <w:rFonts w:ascii="Corbel" w:hAnsi="Corbel"/>
                <w:sz w:val="20"/>
                <w:szCs w:val="20"/>
              </w:rPr>
            </w:pPr>
            <w:r>
              <w:rPr>
                <w:rFonts w:ascii="Corbel" w:hAnsi="Corbel"/>
                <w:sz w:val="20"/>
                <w:szCs w:val="20"/>
              </w:rPr>
              <w:t xml:space="preserve">Сасвим могуће </w:t>
            </w:r>
            <w:r w:rsidR="00E83691">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FF1133" w:rsidRPr="00FF1133" w:rsidRDefault="00FF1133" w:rsidP="00FF1133">
            <w:pPr>
              <w:tabs>
                <w:tab w:val="left" w:pos="0"/>
              </w:tabs>
              <w:jc w:val="center"/>
              <w:rPr>
                <w:rFonts w:ascii="Corbel" w:hAnsi="Corbel" w:cs="Tahoma"/>
                <w:sz w:val="20"/>
                <w:szCs w:val="20"/>
              </w:rPr>
            </w:pPr>
            <w:r>
              <w:rPr>
                <w:rFonts w:ascii="Corbel" w:hAnsi="Corbel" w:cs="Tahoma"/>
                <w:sz w:val="20"/>
                <w:szCs w:val="20"/>
              </w:rPr>
              <w:t>Озбиљне</w:t>
            </w:r>
          </w:p>
          <w:p w:rsidR="00E83691" w:rsidRDefault="00E83691" w:rsidP="00FF1133">
            <w:pPr>
              <w:jc w:val="center"/>
              <w:rPr>
                <w:rFonts w:ascii="Corbel" w:hAnsi="Corbel"/>
                <w:sz w:val="20"/>
                <w:szCs w:val="20"/>
              </w:rPr>
            </w:pPr>
            <w:r>
              <w:rPr>
                <w:rFonts w:ascii="Corbel" w:hAnsi="Corbel"/>
                <w:sz w:val="20"/>
                <w:szCs w:val="20"/>
              </w:rPr>
              <w:t xml:space="preserve"> (3)</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E83691" w:rsidRDefault="00FF1133" w:rsidP="00673257">
            <w:pPr>
              <w:jc w:val="center"/>
              <w:rPr>
                <w:rFonts w:ascii="Corbel" w:hAnsi="Corbel"/>
                <w:sz w:val="20"/>
                <w:szCs w:val="20"/>
              </w:rPr>
            </w:pPr>
            <w:r>
              <w:rPr>
                <w:rFonts w:ascii="Corbel" w:hAnsi="Corbel"/>
                <w:sz w:val="20"/>
                <w:szCs w:val="20"/>
              </w:rPr>
              <w:t>Дневно</w:t>
            </w:r>
            <w:r w:rsidR="00E83691">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E83691" w:rsidRDefault="00E83691" w:rsidP="00673257">
            <w:pPr>
              <w:jc w:val="center"/>
              <w:rPr>
                <w:rFonts w:ascii="Corbel" w:hAnsi="Corbel" w:cs="Arial"/>
                <w:b/>
                <w:sz w:val="20"/>
                <w:szCs w:val="20"/>
                <w:lang w:val="pt-BR"/>
              </w:rPr>
            </w:pPr>
            <w:r>
              <w:rPr>
                <w:rFonts w:ascii="Corbel" w:hAnsi="Corbel" w:cs="Arial"/>
                <w:b/>
                <w:sz w:val="20"/>
                <w:szCs w:val="20"/>
                <w:lang w:val="pt-BR"/>
              </w:rPr>
              <w:t>72</w:t>
            </w:r>
          </w:p>
        </w:tc>
      </w:tr>
      <w:tr w:rsidR="00E83691" w:rsidTr="00673257">
        <w:trPr>
          <w:trHeight w:val="876"/>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E83691" w:rsidRPr="006F660C" w:rsidRDefault="00E83691" w:rsidP="00673257">
            <w:pPr>
              <w:jc w:val="center"/>
              <w:rPr>
                <w:rFonts w:ascii="Corbel" w:hAnsi="Corbel"/>
                <w:b/>
                <w:sz w:val="20"/>
                <w:szCs w:val="20"/>
              </w:rPr>
            </w:pPr>
            <w:r>
              <w:rPr>
                <w:rFonts w:ascii="Corbel" w:hAnsi="Corbel"/>
                <w:b/>
                <w:sz w:val="20"/>
                <w:szCs w:val="20"/>
              </w:rPr>
              <w:t>5.5</w:t>
            </w:r>
            <w:r w:rsidRPr="006F660C">
              <w:rPr>
                <w:rFonts w:ascii="Corbel" w:hAnsi="Corbel"/>
                <w:b/>
                <w:sz w:val="20"/>
                <w:szCs w:val="20"/>
              </w:rPr>
              <w:t>.2.3.</w:t>
            </w:r>
          </w:p>
        </w:tc>
        <w:tc>
          <w:tcPr>
            <w:tcW w:w="2991" w:type="dxa"/>
            <w:tcBorders>
              <w:top w:val="single" w:sz="8" w:space="0" w:color="auto"/>
              <w:left w:val="single" w:sz="4" w:space="0" w:color="auto"/>
              <w:bottom w:val="single" w:sz="8" w:space="0" w:color="auto"/>
              <w:right w:val="single" w:sz="4" w:space="0" w:color="auto"/>
            </w:tcBorders>
            <w:vAlign w:val="center"/>
            <w:hideMark/>
          </w:tcPr>
          <w:p w:rsidR="00E83691" w:rsidRPr="005754E5" w:rsidRDefault="00E02C16" w:rsidP="00673257">
            <w:pPr>
              <w:rPr>
                <w:rFonts w:ascii="Corbel" w:hAnsi="Corbel"/>
                <w:sz w:val="20"/>
                <w:szCs w:val="20"/>
                <w:lang w:val="pl-PL"/>
              </w:rPr>
            </w:pPr>
            <w:r w:rsidRPr="00E02C16">
              <w:rPr>
                <w:rFonts w:ascii="Corbel" w:hAnsi="Corbel"/>
                <w:sz w:val="20"/>
                <w:szCs w:val="20"/>
                <w:lang w:val="pl-PL"/>
              </w:rPr>
              <w:t xml:space="preserve">Утицај од коришћења неодговарајућих и </w:t>
            </w:r>
            <w:r w:rsidRPr="00E02C16">
              <w:rPr>
                <w:rFonts w:ascii="Corbel" w:hAnsi="Corbel"/>
                <w:sz w:val="20"/>
                <w:szCs w:val="20"/>
                <w:lang w:val="pl-PL"/>
              </w:rPr>
              <w:lastRenderedPageBreak/>
              <w:t>неприлагођених метода рада,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673257" w:rsidRPr="00673257" w:rsidRDefault="00673257" w:rsidP="00673257">
            <w:pPr>
              <w:tabs>
                <w:tab w:val="left" w:pos="0"/>
              </w:tabs>
              <w:jc w:val="center"/>
              <w:rPr>
                <w:rFonts w:ascii="Corbel" w:hAnsi="Corbel" w:cs="Tahoma"/>
                <w:sz w:val="20"/>
                <w:szCs w:val="20"/>
              </w:rPr>
            </w:pPr>
            <w:r>
              <w:rPr>
                <w:rFonts w:ascii="Corbel" w:hAnsi="Corbel" w:cs="Tahoma"/>
                <w:sz w:val="20"/>
                <w:szCs w:val="20"/>
              </w:rPr>
              <w:lastRenderedPageBreak/>
              <w:t>Мало могуће</w:t>
            </w:r>
          </w:p>
          <w:p w:rsidR="00E83691" w:rsidRDefault="00673257" w:rsidP="00673257">
            <w:pPr>
              <w:jc w:val="center"/>
              <w:rPr>
                <w:rFonts w:ascii="Corbel" w:hAnsi="Corbel"/>
                <w:sz w:val="20"/>
                <w:szCs w:val="20"/>
              </w:rPr>
            </w:pPr>
            <w:r>
              <w:rPr>
                <w:rFonts w:ascii="Corbel" w:hAnsi="Corbel"/>
                <w:sz w:val="20"/>
                <w:szCs w:val="20"/>
              </w:rPr>
              <w:lastRenderedPageBreak/>
              <w:t xml:space="preserve"> </w:t>
            </w:r>
            <w:r w:rsidR="00E83691">
              <w:rPr>
                <w:rFonts w:ascii="Corbel" w:hAnsi="Corbel"/>
                <w:sz w:val="20"/>
                <w:szCs w:val="20"/>
              </w:rPr>
              <w:t>(3)</w:t>
            </w:r>
          </w:p>
        </w:tc>
        <w:tc>
          <w:tcPr>
            <w:tcW w:w="1079" w:type="dxa"/>
            <w:tcBorders>
              <w:top w:val="single" w:sz="8" w:space="0" w:color="auto"/>
              <w:left w:val="single" w:sz="4" w:space="0" w:color="auto"/>
              <w:bottom w:val="single" w:sz="8" w:space="0" w:color="auto"/>
              <w:right w:val="single" w:sz="4" w:space="0" w:color="auto"/>
            </w:tcBorders>
            <w:vAlign w:val="center"/>
            <w:hideMark/>
          </w:tcPr>
          <w:p w:rsidR="00FF1133" w:rsidRPr="00FF1133" w:rsidRDefault="00FF1133" w:rsidP="00FF1133">
            <w:pPr>
              <w:tabs>
                <w:tab w:val="left" w:pos="0"/>
              </w:tabs>
              <w:jc w:val="center"/>
              <w:rPr>
                <w:rFonts w:ascii="Corbel" w:hAnsi="Corbel" w:cs="Tahoma"/>
                <w:sz w:val="20"/>
                <w:szCs w:val="20"/>
              </w:rPr>
            </w:pPr>
            <w:r>
              <w:rPr>
                <w:rFonts w:ascii="Corbel" w:hAnsi="Corbel" w:cs="Tahoma"/>
                <w:sz w:val="20"/>
                <w:szCs w:val="20"/>
              </w:rPr>
              <w:lastRenderedPageBreak/>
              <w:t>Озбиљне</w:t>
            </w:r>
          </w:p>
          <w:p w:rsidR="00E83691" w:rsidRDefault="00FF1133" w:rsidP="00FF1133">
            <w:pPr>
              <w:jc w:val="center"/>
              <w:rPr>
                <w:rFonts w:ascii="Corbel" w:hAnsi="Corbel"/>
                <w:sz w:val="20"/>
                <w:szCs w:val="20"/>
              </w:rPr>
            </w:pPr>
            <w:r>
              <w:rPr>
                <w:rFonts w:ascii="Corbel" w:hAnsi="Corbel"/>
                <w:sz w:val="20"/>
                <w:szCs w:val="20"/>
              </w:rPr>
              <w:t xml:space="preserve"> </w:t>
            </w:r>
            <w:r w:rsidR="00E83691">
              <w:rPr>
                <w:rFonts w:ascii="Corbel" w:hAnsi="Corbel"/>
                <w:sz w:val="20"/>
                <w:szCs w:val="20"/>
              </w:rPr>
              <w:t>(3)</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E83691" w:rsidRDefault="00FF1133" w:rsidP="00673257">
            <w:pPr>
              <w:jc w:val="center"/>
              <w:rPr>
                <w:rFonts w:ascii="Corbel" w:hAnsi="Corbel"/>
                <w:sz w:val="20"/>
                <w:szCs w:val="20"/>
              </w:rPr>
            </w:pPr>
            <w:r>
              <w:rPr>
                <w:rFonts w:ascii="Corbel" w:hAnsi="Corbel"/>
                <w:sz w:val="20"/>
                <w:szCs w:val="20"/>
              </w:rPr>
              <w:t>Дневно</w:t>
            </w:r>
            <w:r w:rsidR="00E83691">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E83691" w:rsidRDefault="00E83691" w:rsidP="00673257">
            <w:pPr>
              <w:jc w:val="center"/>
              <w:rPr>
                <w:rFonts w:ascii="Corbel" w:hAnsi="Corbel" w:cs="Arial"/>
                <w:b/>
                <w:sz w:val="20"/>
                <w:szCs w:val="20"/>
                <w:lang w:val="pt-BR"/>
              </w:rPr>
            </w:pPr>
            <w:r>
              <w:rPr>
                <w:rFonts w:ascii="Corbel" w:hAnsi="Corbel" w:cs="Arial"/>
                <w:b/>
                <w:sz w:val="20"/>
                <w:szCs w:val="20"/>
                <w:lang w:val="pt-BR"/>
              </w:rPr>
              <w:t>54</w:t>
            </w:r>
          </w:p>
        </w:tc>
      </w:tr>
      <w:tr w:rsidR="00E83691" w:rsidTr="00673257">
        <w:trPr>
          <w:trHeight w:val="76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E83691" w:rsidRPr="006F660C" w:rsidRDefault="00E83691" w:rsidP="00673257">
            <w:pPr>
              <w:jc w:val="center"/>
              <w:rPr>
                <w:rFonts w:ascii="Corbel" w:hAnsi="Corbel"/>
                <w:b/>
                <w:sz w:val="20"/>
                <w:szCs w:val="20"/>
              </w:rPr>
            </w:pPr>
            <w:r>
              <w:rPr>
                <w:rFonts w:ascii="Corbel" w:hAnsi="Corbel"/>
                <w:b/>
                <w:sz w:val="20"/>
                <w:szCs w:val="20"/>
              </w:rPr>
              <w:lastRenderedPageBreak/>
              <w:t>5.5.2.4</w:t>
            </w:r>
            <w:r w:rsidRPr="006F660C">
              <w:rPr>
                <w:rFonts w:ascii="Corbel" w:hAnsi="Corbel"/>
                <w:b/>
                <w:sz w:val="20"/>
                <w:szCs w:val="20"/>
              </w:rPr>
              <w:t>.</w:t>
            </w:r>
          </w:p>
        </w:tc>
        <w:tc>
          <w:tcPr>
            <w:tcW w:w="2991" w:type="dxa"/>
            <w:tcBorders>
              <w:top w:val="single" w:sz="8" w:space="0" w:color="auto"/>
              <w:left w:val="single" w:sz="4" w:space="0" w:color="auto"/>
              <w:bottom w:val="single" w:sz="8" w:space="0" w:color="auto"/>
              <w:right w:val="single" w:sz="4" w:space="0" w:color="auto"/>
            </w:tcBorders>
            <w:vAlign w:val="center"/>
            <w:hideMark/>
          </w:tcPr>
          <w:p w:rsidR="00E83691" w:rsidRPr="005754E5" w:rsidRDefault="00E02C16" w:rsidP="00673257">
            <w:pPr>
              <w:rPr>
                <w:rFonts w:ascii="Corbel" w:hAnsi="Corbel"/>
                <w:sz w:val="20"/>
                <w:szCs w:val="20"/>
                <w:lang w:val="pl-PL"/>
              </w:rPr>
            </w:pPr>
            <w:r w:rsidRPr="00E02C16">
              <w:rPr>
                <w:rFonts w:ascii="Corbel" w:hAnsi="Corbel" w:cs="Tahoma"/>
                <w:sz w:val="20"/>
                <w:szCs w:val="20"/>
                <w:lang w:val="pt-BR"/>
              </w:rPr>
              <w:t>Опасност од повреда које могу настати као последица учешћа у јавном саобраћају,</w:t>
            </w:r>
          </w:p>
        </w:tc>
        <w:tc>
          <w:tcPr>
            <w:tcW w:w="1349" w:type="dxa"/>
            <w:tcBorders>
              <w:top w:val="single" w:sz="8" w:space="0" w:color="auto"/>
              <w:left w:val="single" w:sz="4" w:space="0" w:color="auto"/>
              <w:bottom w:val="single" w:sz="8" w:space="0" w:color="auto"/>
              <w:right w:val="single" w:sz="4" w:space="0" w:color="auto"/>
            </w:tcBorders>
            <w:vAlign w:val="center"/>
            <w:hideMark/>
          </w:tcPr>
          <w:p w:rsidR="00E83691" w:rsidRDefault="00673257" w:rsidP="00673257">
            <w:pPr>
              <w:jc w:val="center"/>
              <w:rPr>
                <w:rFonts w:ascii="Corbel" w:hAnsi="Corbel"/>
                <w:sz w:val="20"/>
                <w:szCs w:val="20"/>
              </w:rPr>
            </w:pPr>
            <w:r>
              <w:rPr>
                <w:rFonts w:ascii="Corbel" w:hAnsi="Corbel"/>
                <w:sz w:val="20"/>
                <w:szCs w:val="20"/>
              </w:rPr>
              <w:t xml:space="preserve">Сасвим могуће </w:t>
            </w:r>
            <w:r w:rsidR="00E83691">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E83691" w:rsidRDefault="00673257" w:rsidP="00673257">
            <w:pPr>
              <w:jc w:val="center"/>
              <w:rPr>
                <w:rFonts w:ascii="Corbel" w:hAnsi="Corbel"/>
                <w:sz w:val="20"/>
                <w:szCs w:val="20"/>
              </w:rPr>
            </w:pPr>
            <w:r>
              <w:rPr>
                <w:rFonts w:ascii="Corbel" w:hAnsi="Corbel"/>
                <w:sz w:val="20"/>
                <w:szCs w:val="20"/>
              </w:rPr>
              <w:t>Знатне</w:t>
            </w:r>
            <w:r w:rsidR="00E83691">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E83691" w:rsidRDefault="00FF1133" w:rsidP="00673257">
            <w:pPr>
              <w:jc w:val="center"/>
              <w:rPr>
                <w:rFonts w:ascii="Corbel" w:hAnsi="Corbel"/>
                <w:sz w:val="20"/>
                <w:szCs w:val="20"/>
              </w:rPr>
            </w:pPr>
            <w:r>
              <w:rPr>
                <w:rFonts w:ascii="Corbel" w:hAnsi="Corbel"/>
                <w:sz w:val="20"/>
                <w:szCs w:val="20"/>
              </w:rPr>
              <w:t>Дневно</w:t>
            </w:r>
            <w:r w:rsidR="00E83691">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E83691" w:rsidRDefault="00E83691" w:rsidP="00673257">
            <w:pPr>
              <w:jc w:val="center"/>
              <w:rPr>
                <w:rFonts w:ascii="Corbel" w:hAnsi="Corbel" w:cs="Arial"/>
                <w:b/>
                <w:sz w:val="20"/>
                <w:szCs w:val="20"/>
              </w:rPr>
            </w:pPr>
            <w:r>
              <w:rPr>
                <w:rFonts w:ascii="Corbel" w:hAnsi="Corbel" w:cs="Arial"/>
                <w:b/>
                <w:sz w:val="20"/>
                <w:szCs w:val="20"/>
              </w:rPr>
              <w:t>72</w:t>
            </w:r>
          </w:p>
        </w:tc>
      </w:tr>
      <w:tr w:rsidR="00E83691" w:rsidRPr="005754E5" w:rsidTr="00673257">
        <w:trPr>
          <w:trHeight w:val="502"/>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E83691" w:rsidRDefault="00E02C16" w:rsidP="00673257">
            <w:pPr>
              <w:jc w:val="center"/>
              <w:rPr>
                <w:rFonts w:ascii="Corbel" w:hAnsi="Corbel" w:cs="Arial"/>
                <w:b/>
                <w:sz w:val="20"/>
                <w:szCs w:val="20"/>
                <w:lang w:val="pt-BR"/>
              </w:rPr>
            </w:pPr>
            <w:r w:rsidRPr="00E02C16">
              <w:rPr>
                <w:rFonts w:ascii="Corbel" w:hAnsi="Corbel" w:cs="Arial"/>
                <w:b/>
                <w:sz w:val="20"/>
                <w:szCs w:val="20"/>
                <w:lang w:val="pt-BR"/>
              </w:rPr>
              <w:t>3. Опасности због коришћења електричне струје</w:t>
            </w:r>
          </w:p>
        </w:tc>
      </w:tr>
      <w:tr w:rsidR="00E83691" w:rsidTr="00673257">
        <w:trPr>
          <w:trHeight w:val="880"/>
          <w:jc w:val="center"/>
        </w:trPr>
        <w:tc>
          <w:tcPr>
            <w:tcW w:w="1149" w:type="dxa"/>
            <w:tcBorders>
              <w:top w:val="single" w:sz="8" w:space="0" w:color="auto"/>
              <w:left w:val="double" w:sz="4" w:space="0" w:color="auto"/>
              <w:bottom w:val="single" w:sz="4" w:space="0" w:color="auto"/>
              <w:right w:val="single" w:sz="4" w:space="0" w:color="auto"/>
            </w:tcBorders>
            <w:vAlign w:val="center"/>
            <w:hideMark/>
          </w:tcPr>
          <w:p w:rsidR="00E83691" w:rsidRDefault="00E83691" w:rsidP="00673257">
            <w:pPr>
              <w:jc w:val="center"/>
              <w:rPr>
                <w:rFonts w:ascii="Corbel" w:hAnsi="Corbel" w:cs="Arial"/>
                <w:b/>
                <w:sz w:val="20"/>
                <w:szCs w:val="20"/>
                <w:lang w:val="pt-BR"/>
              </w:rPr>
            </w:pPr>
            <w:r>
              <w:rPr>
                <w:rFonts w:ascii="Corbel" w:hAnsi="Corbel" w:cs="Arial"/>
                <w:b/>
                <w:sz w:val="20"/>
                <w:szCs w:val="20"/>
                <w:lang w:val="pt-BR"/>
              </w:rPr>
              <w:t>5.5.3.1.</w:t>
            </w:r>
          </w:p>
        </w:tc>
        <w:tc>
          <w:tcPr>
            <w:tcW w:w="2991" w:type="dxa"/>
            <w:tcBorders>
              <w:top w:val="single" w:sz="8" w:space="0" w:color="auto"/>
              <w:left w:val="single" w:sz="4" w:space="0" w:color="auto"/>
              <w:bottom w:val="single" w:sz="4" w:space="0" w:color="auto"/>
              <w:right w:val="single" w:sz="4" w:space="0" w:color="auto"/>
            </w:tcBorders>
            <w:vAlign w:val="center"/>
            <w:hideMark/>
          </w:tcPr>
          <w:p w:rsidR="00E83691" w:rsidRPr="005754E5" w:rsidRDefault="00E02C16" w:rsidP="00673257">
            <w:pPr>
              <w:tabs>
                <w:tab w:val="left" w:pos="0"/>
              </w:tabs>
              <w:rPr>
                <w:rFonts w:ascii="Corbel" w:hAnsi="Corbel" w:cs="Tahoma"/>
                <w:sz w:val="20"/>
                <w:szCs w:val="20"/>
                <w:lang w:val="pt-BR"/>
              </w:rPr>
            </w:pPr>
            <w:r w:rsidRPr="00E02C16">
              <w:rPr>
                <w:rFonts w:ascii="Corbel" w:hAnsi="Corbel" w:cs="Tahoma"/>
                <w:sz w:val="20"/>
                <w:szCs w:val="20"/>
                <w:lang w:val="pt-BR"/>
              </w:rPr>
              <w:t>Опасност од директног напона додира оштећених продужних каблова или оштећених делова електричне инсталације (прекидача, прикључница, неизолованих спојева и сл.),</w:t>
            </w:r>
          </w:p>
        </w:tc>
        <w:tc>
          <w:tcPr>
            <w:tcW w:w="1349" w:type="dxa"/>
            <w:tcBorders>
              <w:top w:val="single" w:sz="8" w:space="0" w:color="auto"/>
              <w:left w:val="single" w:sz="4" w:space="0" w:color="auto"/>
              <w:bottom w:val="single" w:sz="4" w:space="0" w:color="auto"/>
              <w:right w:val="single" w:sz="4" w:space="0" w:color="auto"/>
            </w:tcBorders>
            <w:vAlign w:val="center"/>
            <w:hideMark/>
          </w:tcPr>
          <w:p w:rsidR="00E83691" w:rsidRPr="00673257" w:rsidRDefault="00673257" w:rsidP="00673257">
            <w:pPr>
              <w:tabs>
                <w:tab w:val="left" w:pos="0"/>
              </w:tabs>
              <w:jc w:val="center"/>
              <w:rPr>
                <w:rFonts w:ascii="Corbel" w:hAnsi="Corbel" w:cs="Tahoma"/>
                <w:sz w:val="20"/>
                <w:szCs w:val="20"/>
              </w:rPr>
            </w:pPr>
            <w:r>
              <w:rPr>
                <w:rFonts w:ascii="Corbel" w:hAnsi="Corbel" w:cs="Tahoma"/>
                <w:sz w:val="20"/>
                <w:szCs w:val="20"/>
              </w:rPr>
              <w:t>Мала вероватноћа</w:t>
            </w:r>
          </w:p>
          <w:p w:rsidR="00E83691" w:rsidRPr="00811A85" w:rsidRDefault="00E83691" w:rsidP="00673257">
            <w:pPr>
              <w:tabs>
                <w:tab w:val="left" w:pos="0"/>
              </w:tabs>
              <w:jc w:val="center"/>
              <w:rPr>
                <w:rFonts w:ascii="Corbel" w:hAnsi="Corbel" w:cs="Tahoma"/>
                <w:sz w:val="20"/>
                <w:szCs w:val="20"/>
                <w:lang w:val="pl-PL"/>
              </w:rPr>
            </w:pPr>
            <w:r w:rsidRPr="00811A85">
              <w:rPr>
                <w:rFonts w:ascii="Corbel" w:hAnsi="Corbel" w:cs="Tahoma"/>
                <w:sz w:val="20"/>
                <w:szCs w:val="20"/>
                <w:lang w:val="pl-PL"/>
              </w:rPr>
              <w:t xml:space="preserve"> (1)</w:t>
            </w:r>
          </w:p>
        </w:tc>
        <w:tc>
          <w:tcPr>
            <w:tcW w:w="1079" w:type="dxa"/>
            <w:tcBorders>
              <w:top w:val="single" w:sz="8" w:space="0" w:color="auto"/>
              <w:left w:val="single" w:sz="4" w:space="0" w:color="auto"/>
              <w:bottom w:val="single" w:sz="4" w:space="0" w:color="auto"/>
              <w:right w:val="single" w:sz="4" w:space="0" w:color="auto"/>
            </w:tcBorders>
            <w:vAlign w:val="center"/>
            <w:hideMark/>
          </w:tcPr>
          <w:p w:rsidR="00E83691" w:rsidRPr="00811A85" w:rsidRDefault="00FF1133" w:rsidP="00673257">
            <w:pPr>
              <w:tabs>
                <w:tab w:val="left" w:pos="0"/>
              </w:tabs>
              <w:jc w:val="center"/>
              <w:rPr>
                <w:rFonts w:ascii="Corbel" w:hAnsi="Corbel" w:cs="Tahoma"/>
                <w:sz w:val="20"/>
                <w:szCs w:val="20"/>
              </w:rPr>
            </w:pPr>
            <w:r>
              <w:rPr>
                <w:rFonts w:ascii="Corbel" w:hAnsi="Corbel"/>
                <w:sz w:val="20"/>
                <w:szCs w:val="20"/>
              </w:rPr>
              <w:t>Веома озбиљне</w:t>
            </w:r>
            <w:r w:rsidR="00E83691">
              <w:rPr>
                <w:rFonts w:ascii="Corbel" w:hAnsi="Corbel"/>
                <w:sz w:val="20"/>
                <w:szCs w:val="20"/>
              </w:rPr>
              <w:t xml:space="preserve"> (6)</w:t>
            </w:r>
          </w:p>
        </w:tc>
        <w:tc>
          <w:tcPr>
            <w:tcW w:w="1439" w:type="dxa"/>
            <w:gridSpan w:val="2"/>
            <w:tcBorders>
              <w:top w:val="single" w:sz="8" w:space="0" w:color="auto"/>
              <w:left w:val="single" w:sz="4" w:space="0" w:color="auto"/>
              <w:bottom w:val="single" w:sz="4" w:space="0" w:color="auto"/>
              <w:right w:val="single" w:sz="4" w:space="0" w:color="auto"/>
            </w:tcBorders>
            <w:vAlign w:val="center"/>
            <w:hideMark/>
          </w:tcPr>
          <w:p w:rsidR="00E83691" w:rsidRPr="00811A85" w:rsidRDefault="00FF1133" w:rsidP="00673257">
            <w:pPr>
              <w:tabs>
                <w:tab w:val="left" w:pos="0"/>
              </w:tabs>
              <w:jc w:val="center"/>
              <w:rPr>
                <w:rFonts w:ascii="Corbel" w:hAnsi="Corbel" w:cs="Tahoma"/>
                <w:sz w:val="20"/>
                <w:szCs w:val="20"/>
              </w:rPr>
            </w:pPr>
            <w:r>
              <w:rPr>
                <w:rFonts w:ascii="Corbel" w:hAnsi="Corbel"/>
                <w:sz w:val="20"/>
                <w:szCs w:val="20"/>
              </w:rPr>
              <w:t>Дневно</w:t>
            </w:r>
            <w:r w:rsidR="00E83691">
              <w:rPr>
                <w:rFonts w:ascii="Corbel" w:hAnsi="Corbel"/>
                <w:sz w:val="20"/>
                <w:szCs w:val="20"/>
              </w:rPr>
              <w:t xml:space="preserve"> (6)</w:t>
            </w:r>
          </w:p>
        </w:tc>
        <w:tc>
          <w:tcPr>
            <w:tcW w:w="1439" w:type="dxa"/>
            <w:tcBorders>
              <w:top w:val="single" w:sz="8" w:space="0" w:color="auto"/>
              <w:left w:val="single" w:sz="4" w:space="0" w:color="auto"/>
              <w:bottom w:val="single" w:sz="4" w:space="0" w:color="auto"/>
              <w:right w:val="double" w:sz="4" w:space="0" w:color="auto"/>
            </w:tcBorders>
            <w:vAlign w:val="center"/>
            <w:hideMark/>
          </w:tcPr>
          <w:p w:rsidR="00E83691" w:rsidRPr="00811A85" w:rsidRDefault="00E83691" w:rsidP="00673257">
            <w:pPr>
              <w:tabs>
                <w:tab w:val="left" w:pos="0"/>
              </w:tabs>
              <w:jc w:val="center"/>
              <w:rPr>
                <w:rFonts w:ascii="Corbel" w:hAnsi="Corbel" w:cs="Tahoma"/>
                <w:b/>
                <w:sz w:val="20"/>
                <w:szCs w:val="20"/>
                <w:lang w:val="pl-PL"/>
              </w:rPr>
            </w:pPr>
            <w:r>
              <w:rPr>
                <w:rFonts w:ascii="Corbel" w:hAnsi="Corbel" w:cs="Tahoma"/>
                <w:b/>
                <w:sz w:val="20"/>
                <w:szCs w:val="20"/>
                <w:lang w:val="pl-PL"/>
              </w:rPr>
              <w:t>36</w:t>
            </w:r>
          </w:p>
        </w:tc>
      </w:tr>
      <w:tr w:rsidR="00E83691" w:rsidTr="00673257">
        <w:trPr>
          <w:trHeight w:val="880"/>
          <w:jc w:val="center"/>
        </w:trPr>
        <w:tc>
          <w:tcPr>
            <w:tcW w:w="1149" w:type="dxa"/>
            <w:tcBorders>
              <w:top w:val="single" w:sz="8" w:space="0" w:color="auto"/>
              <w:left w:val="double" w:sz="4" w:space="0" w:color="auto"/>
              <w:bottom w:val="single" w:sz="4" w:space="0" w:color="auto"/>
              <w:right w:val="single" w:sz="4" w:space="0" w:color="auto"/>
            </w:tcBorders>
            <w:vAlign w:val="center"/>
            <w:hideMark/>
          </w:tcPr>
          <w:p w:rsidR="00E83691" w:rsidRDefault="00E83691" w:rsidP="00673257">
            <w:pPr>
              <w:jc w:val="center"/>
              <w:rPr>
                <w:rFonts w:ascii="Corbel" w:hAnsi="Corbel" w:cs="Arial"/>
                <w:b/>
                <w:sz w:val="20"/>
                <w:szCs w:val="20"/>
                <w:lang w:val="pt-BR"/>
              </w:rPr>
            </w:pPr>
            <w:r>
              <w:rPr>
                <w:rFonts w:ascii="Corbel" w:hAnsi="Corbel" w:cs="Arial"/>
                <w:b/>
                <w:sz w:val="20"/>
                <w:szCs w:val="20"/>
                <w:lang w:val="pt-BR"/>
              </w:rPr>
              <w:t>5.5.3.2.</w:t>
            </w:r>
          </w:p>
        </w:tc>
        <w:tc>
          <w:tcPr>
            <w:tcW w:w="2991" w:type="dxa"/>
            <w:tcBorders>
              <w:top w:val="single" w:sz="8" w:space="0" w:color="auto"/>
              <w:left w:val="single" w:sz="4" w:space="0" w:color="auto"/>
              <w:bottom w:val="single" w:sz="4" w:space="0" w:color="auto"/>
              <w:right w:val="single" w:sz="4" w:space="0" w:color="auto"/>
            </w:tcBorders>
            <w:vAlign w:val="center"/>
            <w:hideMark/>
          </w:tcPr>
          <w:p w:rsidR="00E83691" w:rsidRPr="005754E5" w:rsidRDefault="004240D0" w:rsidP="00673257">
            <w:pPr>
              <w:tabs>
                <w:tab w:val="left" w:pos="0"/>
              </w:tabs>
              <w:rPr>
                <w:rFonts w:ascii="Corbel" w:hAnsi="Corbel" w:cs="Tahoma"/>
                <w:sz w:val="20"/>
                <w:szCs w:val="20"/>
                <w:lang w:val="pl-PL"/>
              </w:rPr>
            </w:pPr>
            <w:r w:rsidRPr="004240D0">
              <w:rPr>
                <w:rFonts w:ascii="Corbel" w:hAnsi="Corbel" w:cs="Tahoma"/>
                <w:sz w:val="20"/>
                <w:szCs w:val="20"/>
                <w:lang w:val="pl-PL"/>
              </w:rPr>
              <w:t>Опасност од индиректног напона додира на металном кућишту рачунара и друге опреме за рад,</w:t>
            </w:r>
          </w:p>
        </w:tc>
        <w:tc>
          <w:tcPr>
            <w:tcW w:w="1349" w:type="dxa"/>
            <w:tcBorders>
              <w:top w:val="single" w:sz="8" w:space="0" w:color="auto"/>
              <w:left w:val="single" w:sz="4" w:space="0" w:color="auto"/>
              <w:bottom w:val="single" w:sz="4" w:space="0" w:color="auto"/>
              <w:right w:val="single" w:sz="4" w:space="0" w:color="auto"/>
            </w:tcBorders>
            <w:vAlign w:val="center"/>
            <w:hideMark/>
          </w:tcPr>
          <w:p w:rsidR="00673257" w:rsidRPr="00673257" w:rsidRDefault="00673257" w:rsidP="00673257">
            <w:pPr>
              <w:tabs>
                <w:tab w:val="left" w:pos="0"/>
              </w:tabs>
              <w:jc w:val="center"/>
              <w:rPr>
                <w:rFonts w:ascii="Corbel" w:hAnsi="Corbel" w:cs="Tahoma"/>
                <w:sz w:val="20"/>
                <w:szCs w:val="20"/>
              </w:rPr>
            </w:pPr>
            <w:r>
              <w:rPr>
                <w:rFonts w:ascii="Corbel" w:hAnsi="Corbel" w:cs="Tahoma"/>
                <w:sz w:val="20"/>
                <w:szCs w:val="20"/>
              </w:rPr>
              <w:t>Мала вероватноћа</w:t>
            </w:r>
          </w:p>
          <w:p w:rsidR="00E83691" w:rsidRPr="00811A85" w:rsidRDefault="00E83691" w:rsidP="00673257">
            <w:pPr>
              <w:tabs>
                <w:tab w:val="left" w:pos="0"/>
              </w:tabs>
              <w:jc w:val="center"/>
              <w:rPr>
                <w:rFonts w:ascii="Corbel" w:hAnsi="Corbel" w:cs="Tahoma"/>
                <w:sz w:val="20"/>
                <w:szCs w:val="20"/>
                <w:lang w:val="pl-PL"/>
              </w:rPr>
            </w:pPr>
            <w:r w:rsidRPr="00811A85">
              <w:rPr>
                <w:rFonts w:ascii="Corbel" w:hAnsi="Corbel" w:cs="Tahoma"/>
                <w:sz w:val="20"/>
                <w:szCs w:val="20"/>
                <w:lang w:val="pl-PL"/>
              </w:rPr>
              <w:t xml:space="preserve"> (1)</w:t>
            </w:r>
          </w:p>
        </w:tc>
        <w:tc>
          <w:tcPr>
            <w:tcW w:w="1079" w:type="dxa"/>
            <w:tcBorders>
              <w:top w:val="single" w:sz="8" w:space="0" w:color="auto"/>
              <w:left w:val="single" w:sz="4" w:space="0" w:color="auto"/>
              <w:bottom w:val="single" w:sz="4" w:space="0" w:color="auto"/>
              <w:right w:val="single" w:sz="4" w:space="0" w:color="auto"/>
            </w:tcBorders>
            <w:vAlign w:val="center"/>
            <w:hideMark/>
          </w:tcPr>
          <w:p w:rsidR="00FF1133" w:rsidRPr="00FF1133" w:rsidRDefault="00FF1133" w:rsidP="00FF1133">
            <w:pPr>
              <w:tabs>
                <w:tab w:val="left" w:pos="0"/>
              </w:tabs>
              <w:jc w:val="center"/>
              <w:rPr>
                <w:rFonts w:ascii="Corbel" w:hAnsi="Corbel" w:cs="Tahoma"/>
                <w:sz w:val="20"/>
                <w:szCs w:val="20"/>
              </w:rPr>
            </w:pPr>
            <w:r>
              <w:rPr>
                <w:rFonts w:ascii="Corbel" w:hAnsi="Corbel" w:cs="Tahoma"/>
                <w:sz w:val="20"/>
                <w:szCs w:val="20"/>
              </w:rPr>
              <w:t>Озбиљне</w:t>
            </w:r>
          </w:p>
          <w:p w:rsidR="00E83691" w:rsidRPr="00811A85" w:rsidRDefault="00FF1133" w:rsidP="00FF1133">
            <w:pPr>
              <w:tabs>
                <w:tab w:val="left" w:pos="0"/>
              </w:tabs>
              <w:jc w:val="center"/>
              <w:rPr>
                <w:rFonts w:ascii="Corbel" w:hAnsi="Corbel" w:cs="Tahoma"/>
                <w:sz w:val="20"/>
                <w:szCs w:val="20"/>
              </w:rPr>
            </w:pPr>
            <w:r w:rsidRPr="00811A85">
              <w:rPr>
                <w:rFonts w:ascii="Corbel" w:hAnsi="Corbel" w:cs="Tahoma"/>
                <w:sz w:val="20"/>
                <w:szCs w:val="20"/>
              </w:rPr>
              <w:t xml:space="preserve"> </w:t>
            </w:r>
            <w:r w:rsidR="00E83691" w:rsidRPr="00811A85">
              <w:rPr>
                <w:rFonts w:ascii="Corbel" w:hAnsi="Corbel" w:cs="Tahoma"/>
                <w:sz w:val="20"/>
                <w:szCs w:val="20"/>
              </w:rPr>
              <w:t>(3)</w:t>
            </w:r>
          </w:p>
        </w:tc>
        <w:tc>
          <w:tcPr>
            <w:tcW w:w="1439" w:type="dxa"/>
            <w:gridSpan w:val="2"/>
            <w:tcBorders>
              <w:top w:val="single" w:sz="8" w:space="0" w:color="auto"/>
              <w:left w:val="single" w:sz="4" w:space="0" w:color="auto"/>
              <w:bottom w:val="single" w:sz="4" w:space="0" w:color="auto"/>
              <w:right w:val="single" w:sz="4" w:space="0" w:color="auto"/>
            </w:tcBorders>
            <w:vAlign w:val="center"/>
            <w:hideMark/>
          </w:tcPr>
          <w:p w:rsidR="00E83691" w:rsidRPr="00811A85" w:rsidRDefault="00FF1133" w:rsidP="00673257">
            <w:pPr>
              <w:tabs>
                <w:tab w:val="left" w:pos="0"/>
              </w:tabs>
              <w:jc w:val="center"/>
              <w:rPr>
                <w:rFonts w:ascii="Corbel" w:hAnsi="Corbel" w:cs="Tahoma"/>
                <w:sz w:val="20"/>
                <w:szCs w:val="20"/>
              </w:rPr>
            </w:pPr>
            <w:r>
              <w:rPr>
                <w:rFonts w:ascii="Corbel" w:hAnsi="Corbel"/>
                <w:sz w:val="20"/>
                <w:szCs w:val="20"/>
              </w:rPr>
              <w:t>Дневно</w:t>
            </w:r>
            <w:r w:rsidRPr="00811A85">
              <w:rPr>
                <w:rFonts w:ascii="Corbel" w:hAnsi="Corbel" w:cs="Tahoma"/>
                <w:sz w:val="20"/>
                <w:szCs w:val="20"/>
                <w:lang w:val="it-IT"/>
              </w:rPr>
              <w:t xml:space="preserve"> </w:t>
            </w:r>
            <w:r w:rsidR="00E83691" w:rsidRPr="00811A85">
              <w:rPr>
                <w:rFonts w:ascii="Corbel" w:hAnsi="Corbel" w:cs="Tahoma"/>
                <w:sz w:val="20"/>
                <w:szCs w:val="20"/>
                <w:lang w:val="it-IT"/>
              </w:rPr>
              <w:t>(6)</w:t>
            </w:r>
          </w:p>
        </w:tc>
        <w:tc>
          <w:tcPr>
            <w:tcW w:w="1439" w:type="dxa"/>
            <w:tcBorders>
              <w:top w:val="single" w:sz="8" w:space="0" w:color="auto"/>
              <w:left w:val="single" w:sz="4" w:space="0" w:color="auto"/>
              <w:bottom w:val="single" w:sz="4" w:space="0" w:color="auto"/>
              <w:right w:val="double" w:sz="4" w:space="0" w:color="auto"/>
            </w:tcBorders>
            <w:vAlign w:val="center"/>
            <w:hideMark/>
          </w:tcPr>
          <w:p w:rsidR="00E83691" w:rsidRPr="00811A85" w:rsidRDefault="00E83691" w:rsidP="00673257">
            <w:pPr>
              <w:tabs>
                <w:tab w:val="left" w:pos="0"/>
              </w:tabs>
              <w:jc w:val="center"/>
              <w:rPr>
                <w:rFonts w:ascii="Corbel" w:hAnsi="Corbel" w:cs="Tahoma"/>
                <w:b/>
                <w:sz w:val="20"/>
                <w:szCs w:val="20"/>
                <w:lang w:val="pl-PL"/>
              </w:rPr>
            </w:pPr>
            <w:r w:rsidRPr="00811A85">
              <w:rPr>
                <w:rFonts w:ascii="Corbel" w:hAnsi="Corbel" w:cs="Tahoma"/>
                <w:b/>
                <w:sz w:val="20"/>
                <w:szCs w:val="20"/>
                <w:lang w:val="pl-PL"/>
              </w:rPr>
              <w:t>18</w:t>
            </w:r>
          </w:p>
        </w:tc>
      </w:tr>
      <w:tr w:rsidR="00E83691" w:rsidRPr="005754E5" w:rsidTr="00673257">
        <w:trPr>
          <w:trHeight w:val="655"/>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E83691" w:rsidRDefault="004240D0" w:rsidP="00673257">
            <w:pPr>
              <w:jc w:val="center"/>
              <w:rPr>
                <w:rFonts w:ascii="Corbel" w:hAnsi="Corbel" w:cs="Arial"/>
                <w:b/>
                <w:sz w:val="20"/>
                <w:szCs w:val="20"/>
                <w:lang w:val="pt-BR"/>
              </w:rPr>
            </w:pPr>
            <w:r w:rsidRPr="004240D0">
              <w:rPr>
                <w:rFonts w:ascii="Corbel" w:hAnsi="Corbel" w:cs="Arial"/>
                <w:b/>
                <w:sz w:val="20"/>
                <w:szCs w:val="20"/>
                <w:lang w:val="pt-BR"/>
              </w:rPr>
              <w:t>4. Штетности које настају у процесу рада</w:t>
            </w:r>
          </w:p>
        </w:tc>
      </w:tr>
      <w:tr w:rsidR="00E83691" w:rsidTr="00673257">
        <w:trPr>
          <w:trHeight w:val="960"/>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E83691" w:rsidRDefault="00E83691" w:rsidP="004240D0">
            <w:pPr>
              <w:spacing w:after="0"/>
              <w:jc w:val="center"/>
              <w:rPr>
                <w:rFonts w:ascii="Corbel" w:hAnsi="Corbel" w:cs="Arial"/>
                <w:b/>
                <w:sz w:val="20"/>
                <w:szCs w:val="20"/>
                <w:lang w:val="pt-BR"/>
              </w:rPr>
            </w:pPr>
            <w:r>
              <w:rPr>
                <w:rFonts w:ascii="Corbel" w:hAnsi="Corbel" w:cs="Arial"/>
                <w:b/>
                <w:sz w:val="20"/>
                <w:szCs w:val="20"/>
                <w:lang w:val="pt-BR"/>
              </w:rPr>
              <w:t>5.5.4.1.</w:t>
            </w:r>
          </w:p>
        </w:tc>
        <w:tc>
          <w:tcPr>
            <w:tcW w:w="2991" w:type="dxa"/>
            <w:tcBorders>
              <w:top w:val="single" w:sz="8" w:space="0" w:color="auto"/>
              <w:left w:val="single" w:sz="4" w:space="0" w:color="auto"/>
              <w:bottom w:val="single" w:sz="8" w:space="0" w:color="auto"/>
              <w:right w:val="single" w:sz="4" w:space="0" w:color="auto"/>
            </w:tcBorders>
            <w:vAlign w:val="center"/>
            <w:hideMark/>
          </w:tcPr>
          <w:p w:rsidR="004240D0" w:rsidRPr="004240D0" w:rsidRDefault="004240D0" w:rsidP="004240D0">
            <w:pPr>
              <w:spacing w:after="0" w:line="240" w:lineRule="auto"/>
              <w:rPr>
                <w:rFonts w:ascii="Corbel" w:hAnsi="Corbel"/>
                <w:sz w:val="20"/>
                <w:szCs w:val="20"/>
                <w:lang w:val="pl-PL"/>
              </w:rPr>
            </w:pPr>
            <w:r w:rsidRPr="004240D0">
              <w:rPr>
                <w:rFonts w:ascii="Corbel" w:hAnsi="Corbel"/>
                <w:sz w:val="20"/>
                <w:szCs w:val="20"/>
                <w:lang w:val="pl-PL"/>
              </w:rPr>
              <w:t>Опасности и штетности које  могу да настану при излагању биолошким штетностима на радном месту  ( опасност од крвопреносивих  инфекција,  Инфекције аеросолима,</w:t>
            </w:r>
          </w:p>
          <w:p w:rsidR="00E83691" w:rsidRPr="005754E5" w:rsidRDefault="004240D0" w:rsidP="004240D0">
            <w:pPr>
              <w:spacing w:after="0" w:line="240" w:lineRule="auto"/>
              <w:rPr>
                <w:rFonts w:ascii="Corbel" w:hAnsi="Corbel"/>
                <w:sz w:val="20"/>
                <w:szCs w:val="20"/>
                <w:lang w:val="pl-PL"/>
              </w:rPr>
            </w:pPr>
            <w:r w:rsidRPr="004240D0">
              <w:rPr>
                <w:rFonts w:ascii="Corbel" w:hAnsi="Corbel"/>
                <w:sz w:val="20"/>
                <w:szCs w:val="20"/>
                <w:lang w:val="pl-PL"/>
              </w:rPr>
              <w:t>Директни и индиректни контакт са биолошким штетностима),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E83691" w:rsidRDefault="00673257" w:rsidP="004240D0">
            <w:pPr>
              <w:spacing w:after="0"/>
              <w:jc w:val="center"/>
              <w:rPr>
                <w:rFonts w:ascii="Corbel" w:hAnsi="Corbel"/>
                <w:sz w:val="20"/>
                <w:szCs w:val="20"/>
              </w:rPr>
            </w:pPr>
            <w:r>
              <w:rPr>
                <w:rFonts w:ascii="Corbel" w:hAnsi="Corbel"/>
                <w:sz w:val="20"/>
                <w:szCs w:val="20"/>
              </w:rPr>
              <w:t xml:space="preserve">Сасвим могуће </w:t>
            </w:r>
            <w:r w:rsidR="00E83691">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E83691" w:rsidRDefault="00FF1133" w:rsidP="00FF1133">
            <w:pPr>
              <w:spacing w:after="0"/>
              <w:jc w:val="center"/>
              <w:rPr>
                <w:rFonts w:ascii="Corbel" w:hAnsi="Corbel"/>
                <w:sz w:val="20"/>
                <w:szCs w:val="20"/>
              </w:rPr>
            </w:pPr>
            <w:r>
              <w:rPr>
                <w:rFonts w:ascii="Corbel" w:hAnsi="Corbel"/>
                <w:sz w:val="20"/>
                <w:szCs w:val="20"/>
              </w:rPr>
              <w:t>Веома озбиљне</w:t>
            </w:r>
            <w:r w:rsidR="00E83691">
              <w:rPr>
                <w:rFonts w:ascii="Corbel" w:hAnsi="Corbel"/>
                <w:sz w:val="20"/>
                <w:szCs w:val="20"/>
              </w:rPr>
              <w:t xml:space="preserve"> (6)</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E83691" w:rsidRDefault="00FF1133" w:rsidP="004240D0">
            <w:pPr>
              <w:spacing w:after="0"/>
              <w:jc w:val="center"/>
              <w:rPr>
                <w:rFonts w:ascii="Corbel" w:hAnsi="Corbel"/>
                <w:sz w:val="20"/>
                <w:szCs w:val="20"/>
              </w:rPr>
            </w:pPr>
            <w:r>
              <w:rPr>
                <w:rFonts w:ascii="Corbel" w:hAnsi="Corbel"/>
                <w:sz w:val="20"/>
                <w:szCs w:val="20"/>
              </w:rPr>
              <w:t>Дневно</w:t>
            </w:r>
            <w:r w:rsidR="00E83691">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E83691" w:rsidRDefault="00E83691" w:rsidP="004240D0">
            <w:pPr>
              <w:spacing w:after="0"/>
              <w:jc w:val="center"/>
              <w:rPr>
                <w:rFonts w:ascii="Corbel" w:hAnsi="Corbel" w:cs="Arial"/>
                <w:b/>
                <w:sz w:val="20"/>
                <w:szCs w:val="20"/>
                <w:lang w:val="pt-BR"/>
              </w:rPr>
            </w:pPr>
            <w:r>
              <w:rPr>
                <w:rFonts w:ascii="Corbel" w:hAnsi="Corbel" w:cs="Arial"/>
                <w:b/>
                <w:sz w:val="20"/>
                <w:szCs w:val="20"/>
                <w:lang w:val="pt-BR"/>
              </w:rPr>
              <w:t>216</w:t>
            </w:r>
          </w:p>
        </w:tc>
      </w:tr>
      <w:tr w:rsidR="00E83691" w:rsidTr="00673257">
        <w:trPr>
          <w:trHeight w:val="960"/>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E83691" w:rsidRDefault="00E83691" w:rsidP="004240D0">
            <w:pPr>
              <w:spacing w:after="0"/>
              <w:jc w:val="center"/>
              <w:rPr>
                <w:rFonts w:ascii="Corbel" w:hAnsi="Corbel" w:cs="Arial"/>
                <w:b/>
                <w:sz w:val="20"/>
                <w:szCs w:val="20"/>
                <w:lang w:val="pt-BR"/>
              </w:rPr>
            </w:pPr>
            <w:r>
              <w:rPr>
                <w:rFonts w:ascii="Corbel" w:hAnsi="Corbel" w:cs="Arial"/>
                <w:b/>
                <w:sz w:val="20"/>
                <w:szCs w:val="20"/>
                <w:lang w:val="pt-BR"/>
              </w:rPr>
              <w:t>5.5.4.2.</w:t>
            </w:r>
          </w:p>
        </w:tc>
        <w:tc>
          <w:tcPr>
            <w:tcW w:w="2991" w:type="dxa"/>
            <w:tcBorders>
              <w:top w:val="single" w:sz="8" w:space="0" w:color="auto"/>
              <w:left w:val="single" w:sz="4" w:space="0" w:color="auto"/>
              <w:bottom w:val="single" w:sz="8" w:space="0" w:color="auto"/>
              <w:right w:val="single" w:sz="4" w:space="0" w:color="auto"/>
            </w:tcBorders>
            <w:vAlign w:val="center"/>
            <w:hideMark/>
          </w:tcPr>
          <w:p w:rsidR="00E83691" w:rsidRPr="005754E5" w:rsidRDefault="004240D0" w:rsidP="00673257">
            <w:pPr>
              <w:rPr>
                <w:rFonts w:ascii="Corbel" w:hAnsi="Corbel" w:cs="Tahoma"/>
                <w:sz w:val="20"/>
                <w:szCs w:val="20"/>
                <w:lang w:val="pt-BR"/>
              </w:rPr>
            </w:pPr>
            <w:r w:rsidRPr="004240D0">
              <w:rPr>
                <w:rFonts w:ascii="Corbel" w:hAnsi="Corbel"/>
                <w:sz w:val="20"/>
                <w:szCs w:val="20"/>
                <w:lang w:val="pt-BR"/>
              </w:rPr>
              <w:t xml:space="preserve">Штетности  од УВ зрачења гермицидних  лампи,  </w:t>
            </w:r>
          </w:p>
        </w:tc>
        <w:tc>
          <w:tcPr>
            <w:tcW w:w="1349" w:type="dxa"/>
            <w:tcBorders>
              <w:top w:val="single" w:sz="8" w:space="0" w:color="auto"/>
              <w:left w:val="single" w:sz="4" w:space="0" w:color="auto"/>
              <w:bottom w:val="single" w:sz="8" w:space="0" w:color="auto"/>
              <w:right w:val="single" w:sz="4" w:space="0" w:color="auto"/>
            </w:tcBorders>
            <w:vAlign w:val="center"/>
            <w:hideMark/>
          </w:tcPr>
          <w:p w:rsidR="00673257" w:rsidRPr="00673257" w:rsidRDefault="00673257" w:rsidP="00673257">
            <w:pPr>
              <w:tabs>
                <w:tab w:val="left" w:pos="0"/>
              </w:tabs>
              <w:jc w:val="center"/>
              <w:rPr>
                <w:rFonts w:ascii="Corbel" w:hAnsi="Corbel" w:cs="Tahoma"/>
                <w:sz w:val="20"/>
                <w:szCs w:val="20"/>
              </w:rPr>
            </w:pPr>
            <w:r>
              <w:rPr>
                <w:rFonts w:ascii="Corbel" w:hAnsi="Corbel" w:cs="Tahoma"/>
                <w:sz w:val="20"/>
                <w:szCs w:val="20"/>
              </w:rPr>
              <w:t>Мало могуће</w:t>
            </w:r>
          </w:p>
          <w:p w:rsidR="00E83691" w:rsidRDefault="00673257" w:rsidP="00673257">
            <w:pPr>
              <w:jc w:val="center"/>
              <w:rPr>
                <w:rFonts w:ascii="Corbel" w:hAnsi="Corbel"/>
                <w:sz w:val="20"/>
                <w:szCs w:val="20"/>
              </w:rPr>
            </w:pPr>
            <w:r>
              <w:rPr>
                <w:rFonts w:ascii="Corbel" w:hAnsi="Corbel"/>
                <w:sz w:val="20"/>
                <w:szCs w:val="20"/>
              </w:rPr>
              <w:t xml:space="preserve"> </w:t>
            </w:r>
            <w:r w:rsidR="00E83691">
              <w:rPr>
                <w:rFonts w:ascii="Corbel" w:hAnsi="Corbel"/>
                <w:sz w:val="20"/>
                <w:szCs w:val="20"/>
              </w:rPr>
              <w:t>(3)</w:t>
            </w:r>
          </w:p>
        </w:tc>
        <w:tc>
          <w:tcPr>
            <w:tcW w:w="1079" w:type="dxa"/>
            <w:tcBorders>
              <w:top w:val="single" w:sz="8" w:space="0" w:color="auto"/>
              <w:left w:val="single" w:sz="4" w:space="0" w:color="auto"/>
              <w:bottom w:val="single" w:sz="8" w:space="0" w:color="auto"/>
              <w:right w:val="single" w:sz="4" w:space="0" w:color="auto"/>
            </w:tcBorders>
            <w:vAlign w:val="center"/>
            <w:hideMark/>
          </w:tcPr>
          <w:p w:rsidR="00E83691" w:rsidRDefault="00673257" w:rsidP="00673257">
            <w:pPr>
              <w:jc w:val="center"/>
              <w:rPr>
                <w:rFonts w:ascii="Corbel" w:hAnsi="Corbel"/>
                <w:sz w:val="20"/>
                <w:szCs w:val="20"/>
              </w:rPr>
            </w:pPr>
            <w:r>
              <w:rPr>
                <w:rFonts w:ascii="Corbel" w:hAnsi="Corbel"/>
                <w:sz w:val="20"/>
                <w:szCs w:val="20"/>
              </w:rPr>
              <w:t>Знатне</w:t>
            </w:r>
            <w:r w:rsidR="00E83691">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E83691" w:rsidRDefault="00FF1133" w:rsidP="00673257">
            <w:pPr>
              <w:jc w:val="center"/>
              <w:rPr>
                <w:rFonts w:ascii="Corbel" w:hAnsi="Corbel"/>
                <w:sz w:val="20"/>
                <w:szCs w:val="20"/>
              </w:rPr>
            </w:pPr>
            <w:r>
              <w:rPr>
                <w:rFonts w:ascii="Corbel" w:hAnsi="Corbel"/>
                <w:sz w:val="20"/>
                <w:szCs w:val="20"/>
              </w:rPr>
              <w:t>Дневно</w:t>
            </w:r>
            <w:r w:rsidR="00E83691">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E83691" w:rsidRDefault="00E83691" w:rsidP="00673257">
            <w:pPr>
              <w:jc w:val="center"/>
              <w:rPr>
                <w:rFonts w:ascii="Corbel" w:hAnsi="Corbel" w:cs="Arial"/>
                <w:b/>
                <w:sz w:val="20"/>
                <w:szCs w:val="20"/>
              </w:rPr>
            </w:pPr>
            <w:r>
              <w:rPr>
                <w:rFonts w:ascii="Corbel" w:hAnsi="Corbel" w:cs="Arial"/>
                <w:b/>
                <w:sz w:val="20"/>
                <w:szCs w:val="20"/>
              </w:rPr>
              <w:t>36</w:t>
            </w:r>
          </w:p>
        </w:tc>
      </w:tr>
      <w:tr w:rsidR="00E83691" w:rsidTr="00673257">
        <w:trPr>
          <w:trHeight w:val="960"/>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E83691" w:rsidRDefault="00E83691" w:rsidP="00673257">
            <w:pPr>
              <w:jc w:val="center"/>
              <w:rPr>
                <w:rFonts w:ascii="Corbel" w:hAnsi="Corbel" w:cs="Arial"/>
                <w:b/>
                <w:sz w:val="20"/>
                <w:szCs w:val="20"/>
                <w:lang w:val="pt-BR"/>
              </w:rPr>
            </w:pPr>
            <w:r>
              <w:rPr>
                <w:rFonts w:ascii="Corbel" w:hAnsi="Corbel" w:cs="Arial"/>
                <w:b/>
                <w:sz w:val="20"/>
                <w:szCs w:val="20"/>
                <w:lang w:val="pt-BR"/>
              </w:rPr>
              <w:t>5.5.4.3.</w:t>
            </w:r>
          </w:p>
        </w:tc>
        <w:tc>
          <w:tcPr>
            <w:tcW w:w="2991" w:type="dxa"/>
            <w:tcBorders>
              <w:top w:val="single" w:sz="8" w:space="0" w:color="auto"/>
              <w:left w:val="single" w:sz="4" w:space="0" w:color="auto"/>
              <w:bottom w:val="single" w:sz="8" w:space="0" w:color="auto"/>
              <w:right w:val="single" w:sz="4" w:space="0" w:color="auto"/>
            </w:tcBorders>
            <w:vAlign w:val="center"/>
            <w:hideMark/>
          </w:tcPr>
          <w:p w:rsidR="00E83691" w:rsidRPr="00EF781B" w:rsidRDefault="004240D0" w:rsidP="00673257">
            <w:pPr>
              <w:rPr>
                <w:rFonts w:ascii="Corbel" w:hAnsi="Corbel" w:cs="Tahoma"/>
                <w:sz w:val="20"/>
                <w:szCs w:val="20"/>
              </w:rPr>
            </w:pPr>
            <w:r w:rsidRPr="004240D0">
              <w:rPr>
                <w:rFonts w:ascii="Corbel" w:hAnsi="Corbel"/>
                <w:sz w:val="20"/>
                <w:szCs w:val="20"/>
              </w:rPr>
              <w:t>Хемијске штетности ( реагенси, дезинфицијенси),</w:t>
            </w:r>
          </w:p>
        </w:tc>
        <w:tc>
          <w:tcPr>
            <w:tcW w:w="1349" w:type="dxa"/>
            <w:tcBorders>
              <w:top w:val="single" w:sz="8" w:space="0" w:color="auto"/>
              <w:left w:val="single" w:sz="4" w:space="0" w:color="auto"/>
              <w:bottom w:val="single" w:sz="8" w:space="0" w:color="auto"/>
              <w:right w:val="single" w:sz="4" w:space="0" w:color="auto"/>
            </w:tcBorders>
            <w:vAlign w:val="center"/>
            <w:hideMark/>
          </w:tcPr>
          <w:p w:rsidR="00E83691" w:rsidRDefault="00673257" w:rsidP="00673257">
            <w:pPr>
              <w:jc w:val="center"/>
              <w:rPr>
                <w:rFonts w:ascii="Corbel" w:hAnsi="Corbel"/>
                <w:sz w:val="20"/>
                <w:szCs w:val="20"/>
              </w:rPr>
            </w:pPr>
            <w:r>
              <w:rPr>
                <w:rFonts w:ascii="Corbel" w:hAnsi="Corbel"/>
                <w:sz w:val="20"/>
                <w:szCs w:val="20"/>
              </w:rPr>
              <w:t>Очекивано</w:t>
            </w:r>
            <w:r w:rsidR="00E83691">
              <w:rPr>
                <w:rFonts w:ascii="Corbel" w:hAnsi="Corbel"/>
                <w:sz w:val="20"/>
                <w:szCs w:val="20"/>
              </w:rPr>
              <w:t xml:space="preserve"> (10)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E83691" w:rsidRDefault="00673257" w:rsidP="00673257">
            <w:pPr>
              <w:jc w:val="center"/>
              <w:rPr>
                <w:rFonts w:ascii="Corbel" w:hAnsi="Corbel"/>
                <w:sz w:val="20"/>
                <w:szCs w:val="20"/>
              </w:rPr>
            </w:pPr>
            <w:r>
              <w:rPr>
                <w:rFonts w:ascii="Corbel" w:hAnsi="Corbel"/>
                <w:sz w:val="20"/>
                <w:szCs w:val="20"/>
              </w:rPr>
              <w:t xml:space="preserve">Знатне </w:t>
            </w:r>
            <w:r w:rsidR="00E83691">
              <w:rPr>
                <w:rFonts w:ascii="Corbel" w:hAnsi="Corbel"/>
                <w:sz w:val="20"/>
                <w:szCs w:val="20"/>
              </w:rPr>
              <w:t>(2)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E83691" w:rsidRDefault="00FF1133" w:rsidP="00673257">
            <w:pPr>
              <w:jc w:val="center"/>
              <w:rPr>
                <w:rFonts w:ascii="Corbel" w:hAnsi="Corbel"/>
                <w:sz w:val="20"/>
                <w:szCs w:val="20"/>
              </w:rPr>
            </w:pPr>
            <w:r>
              <w:rPr>
                <w:rFonts w:ascii="Corbel" w:hAnsi="Corbel"/>
                <w:sz w:val="20"/>
                <w:szCs w:val="20"/>
              </w:rPr>
              <w:t>Дневно</w:t>
            </w:r>
            <w:r w:rsidR="00E83691">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E83691" w:rsidRDefault="00E83691" w:rsidP="00673257">
            <w:pPr>
              <w:jc w:val="center"/>
              <w:rPr>
                <w:rFonts w:ascii="Corbel" w:hAnsi="Corbel" w:cs="Arial"/>
                <w:b/>
                <w:sz w:val="20"/>
                <w:szCs w:val="20"/>
                <w:lang w:val="pt-BR"/>
              </w:rPr>
            </w:pPr>
            <w:r>
              <w:rPr>
                <w:rFonts w:ascii="Corbel" w:hAnsi="Corbel" w:cs="Arial"/>
                <w:b/>
                <w:sz w:val="20"/>
                <w:szCs w:val="20"/>
                <w:lang w:val="pt-BR"/>
              </w:rPr>
              <w:t>120</w:t>
            </w:r>
          </w:p>
        </w:tc>
      </w:tr>
      <w:tr w:rsidR="00E83691" w:rsidTr="00673257">
        <w:trPr>
          <w:trHeight w:val="960"/>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E83691" w:rsidRDefault="00E83691" w:rsidP="00673257">
            <w:pPr>
              <w:jc w:val="center"/>
              <w:rPr>
                <w:rFonts w:ascii="Corbel" w:hAnsi="Corbel" w:cs="Arial"/>
                <w:b/>
                <w:sz w:val="20"/>
                <w:szCs w:val="20"/>
                <w:lang w:val="pt-BR"/>
              </w:rPr>
            </w:pPr>
            <w:r>
              <w:rPr>
                <w:rFonts w:ascii="Corbel" w:hAnsi="Corbel" w:cs="Arial"/>
                <w:b/>
                <w:sz w:val="20"/>
                <w:szCs w:val="20"/>
                <w:lang w:val="pt-BR"/>
              </w:rPr>
              <w:t>5.5.4.4.</w:t>
            </w:r>
          </w:p>
        </w:tc>
        <w:tc>
          <w:tcPr>
            <w:tcW w:w="2991" w:type="dxa"/>
            <w:tcBorders>
              <w:top w:val="single" w:sz="8" w:space="0" w:color="auto"/>
              <w:left w:val="single" w:sz="4" w:space="0" w:color="auto"/>
              <w:bottom w:val="single" w:sz="8" w:space="0" w:color="auto"/>
              <w:right w:val="single" w:sz="4" w:space="0" w:color="auto"/>
            </w:tcBorders>
            <w:vAlign w:val="center"/>
            <w:hideMark/>
          </w:tcPr>
          <w:p w:rsidR="00E83691" w:rsidRPr="005754E5" w:rsidRDefault="004240D0" w:rsidP="00673257">
            <w:pPr>
              <w:rPr>
                <w:rFonts w:ascii="Corbel" w:hAnsi="Corbel" w:cs="Tahoma"/>
                <w:sz w:val="20"/>
                <w:szCs w:val="20"/>
                <w:lang w:val="pl-PL"/>
              </w:rPr>
            </w:pPr>
            <w:r w:rsidRPr="004240D0">
              <w:rPr>
                <w:rFonts w:ascii="Corbel" w:hAnsi="Corbel" w:cs="Tahoma"/>
                <w:sz w:val="20"/>
                <w:szCs w:val="20"/>
                <w:lang w:val="pl-PL"/>
              </w:rPr>
              <w:t>Штетни утицаји микроклиме (висока или ниска температура, струјање ваздуха и сл.),</w:t>
            </w:r>
          </w:p>
        </w:tc>
        <w:tc>
          <w:tcPr>
            <w:tcW w:w="1349" w:type="dxa"/>
            <w:tcBorders>
              <w:top w:val="single" w:sz="8" w:space="0" w:color="auto"/>
              <w:left w:val="single" w:sz="4" w:space="0" w:color="auto"/>
              <w:bottom w:val="single" w:sz="8" w:space="0" w:color="auto"/>
              <w:right w:val="single" w:sz="4" w:space="0" w:color="auto"/>
            </w:tcBorders>
            <w:vAlign w:val="center"/>
            <w:hideMark/>
          </w:tcPr>
          <w:p w:rsidR="00E83691" w:rsidRDefault="00673257" w:rsidP="00673257">
            <w:pPr>
              <w:jc w:val="center"/>
              <w:rPr>
                <w:rFonts w:ascii="Corbel" w:hAnsi="Corbel" w:cs="Arial"/>
                <w:color w:val="000000"/>
                <w:sz w:val="20"/>
                <w:szCs w:val="20"/>
                <w:lang w:val="pl-PL"/>
              </w:rPr>
            </w:pPr>
            <w:r>
              <w:rPr>
                <w:rFonts w:ascii="Corbel" w:hAnsi="Corbel"/>
                <w:sz w:val="20"/>
                <w:szCs w:val="20"/>
              </w:rPr>
              <w:t xml:space="preserve">Сасвим могуће </w:t>
            </w:r>
            <w:r w:rsidR="00E83691">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E83691" w:rsidRDefault="00673257" w:rsidP="00673257">
            <w:pPr>
              <w:jc w:val="center"/>
              <w:rPr>
                <w:rFonts w:ascii="Corbel" w:hAnsi="Corbel"/>
                <w:sz w:val="20"/>
                <w:szCs w:val="20"/>
              </w:rPr>
            </w:pPr>
            <w:r>
              <w:rPr>
                <w:rFonts w:ascii="Corbel" w:hAnsi="Corbel"/>
                <w:sz w:val="20"/>
                <w:szCs w:val="20"/>
              </w:rPr>
              <w:t>Знатне</w:t>
            </w:r>
            <w:r w:rsidR="00E83691">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E83691" w:rsidRDefault="00FF1133" w:rsidP="00673257">
            <w:pPr>
              <w:jc w:val="center"/>
              <w:rPr>
                <w:rFonts w:ascii="Corbel" w:hAnsi="Corbel"/>
                <w:sz w:val="20"/>
                <w:szCs w:val="20"/>
              </w:rPr>
            </w:pPr>
            <w:r>
              <w:rPr>
                <w:rFonts w:ascii="Corbel" w:hAnsi="Corbel"/>
                <w:sz w:val="20"/>
                <w:szCs w:val="20"/>
              </w:rPr>
              <w:t>Дневно</w:t>
            </w:r>
            <w:r w:rsidR="00E83691">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E83691" w:rsidRDefault="00E83691" w:rsidP="00673257">
            <w:pPr>
              <w:jc w:val="center"/>
              <w:rPr>
                <w:rFonts w:ascii="Corbel" w:hAnsi="Corbel" w:cs="Arial"/>
                <w:b/>
                <w:sz w:val="20"/>
                <w:szCs w:val="20"/>
                <w:lang w:val="pt-BR"/>
              </w:rPr>
            </w:pPr>
            <w:r>
              <w:rPr>
                <w:rFonts w:ascii="Corbel" w:hAnsi="Corbel" w:cs="Arial"/>
                <w:b/>
                <w:sz w:val="20"/>
                <w:szCs w:val="20"/>
                <w:lang w:val="pt-BR"/>
              </w:rPr>
              <w:t>72</w:t>
            </w:r>
          </w:p>
        </w:tc>
      </w:tr>
      <w:tr w:rsidR="00E83691" w:rsidTr="00673257">
        <w:trPr>
          <w:trHeight w:val="538"/>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E83691" w:rsidRDefault="004240D0" w:rsidP="00673257">
            <w:pPr>
              <w:jc w:val="center"/>
              <w:rPr>
                <w:rFonts w:ascii="Corbel" w:hAnsi="Corbel" w:cs="Arial"/>
                <w:b/>
                <w:sz w:val="20"/>
                <w:szCs w:val="20"/>
                <w:lang w:val="pt-BR"/>
              </w:rPr>
            </w:pPr>
            <w:r w:rsidRPr="004240D0">
              <w:rPr>
                <w:rFonts w:ascii="Corbel" w:hAnsi="Corbel" w:cs="Arial"/>
                <w:b/>
                <w:sz w:val="20"/>
                <w:szCs w:val="20"/>
                <w:lang w:val="pt-BR"/>
              </w:rPr>
              <w:t>5. Штерности које проистичу из психичких и психофизичких напора</w:t>
            </w:r>
          </w:p>
        </w:tc>
      </w:tr>
      <w:tr w:rsidR="00E83691" w:rsidTr="00673257">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E83691" w:rsidRDefault="00E83691" w:rsidP="00673257">
            <w:pPr>
              <w:jc w:val="center"/>
              <w:rPr>
                <w:rFonts w:ascii="Corbel" w:hAnsi="Corbel" w:cs="Arial"/>
                <w:b/>
                <w:sz w:val="20"/>
                <w:szCs w:val="20"/>
                <w:lang w:val="pt-BR"/>
              </w:rPr>
            </w:pPr>
            <w:r>
              <w:rPr>
                <w:rFonts w:ascii="Corbel" w:hAnsi="Corbel" w:cs="Arial"/>
                <w:b/>
                <w:sz w:val="20"/>
                <w:szCs w:val="20"/>
                <w:lang w:val="pt-BR"/>
              </w:rPr>
              <w:t>5.5.5.1.</w:t>
            </w:r>
          </w:p>
        </w:tc>
        <w:tc>
          <w:tcPr>
            <w:tcW w:w="2991" w:type="dxa"/>
            <w:tcBorders>
              <w:top w:val="single" w:sz="8" w:space="0" w:color="auto"/>
              <w:left w:val="single" w:sz="4" w:space="0" w:color="auto"/>
              <w:bottom w:val="single" w:sz="8" w:space="0" w:color="auto"/>
              <w:right w:val="single" w:sz="4" w:space="0" w:color="auto"/>
            </w:tcBorders>
            <w:vAlign w:val="center"/>
            <w:hideMark/>
          </w:tcPr>
          <w:p w:rsidR="00E83691" w:rsidRPr="005754E5" w:rsidRDefault="004240D0" w:rsidP="00673257">
            <w:pPr>
              <w:rPr>
                <w:rFonts w:ascii="Corbel" w:hAnsi="Corbel"/>
                <w:sz w:val="20"/>
                <w:szCs w:val="20"/>
                <w:lang w:val="pl-PL"/>
              </w:rPr>
            </w:pPr>
            <w:r w:rsidRPr="004240D0">
              <w:rPr>
                <w:rFonts w:ascii="Corbel" w:hAnsi="Corbel"/>
                <w:sz w:val="20"/>
                <w:szCs w:val="20"/>
                <w:lang w:val="pl-PL"/>
              </w:rPr>
              <w:t>Штетности од послова који проузрокују психолошка оптерећења,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E83691" w:rsidRDefault="00673257" w:rsidP="00673257">
            <w:pPr>
              <w:jc w:val="center"/>
              <w:rPr>
                <w:rFonts w:ascii="Corbel" w:hAnsi="Corbel"/>
                <w:sz w:val="20"/>
                <w:szCs w:val="20"/>
              </w:rPr>
            </w:pPr>
            <w:r>
              <w:rPr>
                <w:rFonts w:ascii="Corbel" w:hAnsi="Corbel"/>
                <w:sz w:val="20"/>
                <w:szCs w:val="20"/>
              </w:rPr>
              <w:t xml:space="preserve">Очекивано </w:t>
            </w:r>
            <w:r w:rsidR="00E83691">
              <w:rPr>
                <w:rFonts w:ascii="Corbel" w:hAnsi="Corbel"/>
                <w:sz w:val="20"/>
                <w:szCs w:val="20"/>
              </w:rPr>
              <w:t>(10)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E83691" w:rsidRDefault="00673257" w:rsidP="00673257">
            <w:pPr>
              <w:jc w:val="center"/>
              <w:rPr>
                <w:rFonts w:ascii="Corbel" w:hAnsi="Corbel"/>
                <w:sz w:val="20"/>
                <w:szCs w:val="20"/>
              </w:rPr>
            </w:pPr>
            <w:r>
              <w:rPr>
                <w:rFonts w:ascii="Corbel" w:hAnsi="Corbel"/>
                <w:sz w:val="20"/>
                <w:szCs w:val="20"/>
              </w:rPr>
              <w:t>Знатне</w:t>
            </w:r>
            <w:r w:rsidR="00E83691">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E83691" w:rsidRDefault="00FF1133" w:rsidP="00673257">
            <w:pPr>
              <w:jc w:val="center"/>
              <w:rPr>
                <w:rFonts w:ascii="Corbel" w:hAnsi="Corbel"/>
                <w:sz w:val="20"/>
                <w:szCs w:val="20"/>
              </w:rPr>
            </w:pPr>
            <w:r>
              <w:rPr>
                <w:rFonts w:ascii="Corbel" w:hAnsi="Corbel"/>
                <w:sz w:val="20"/>
                <w:szCs w:val="20"/>
              </w:rPr>
              <w:t xml:space="preserve">Дневно </w:t>
            </w:r>
            <w:r w:rsidR="00E83691">
              <w:rPr>
                <w:rFonts w:ascii="Corbel" w:hAnsi="Corbel"/>
                <w:sz w:val="20"/>
                <w:szCs w:val="20"/>
              </w:rPr>
              <w:t>(6)</w:t>
            </w:r>
          </w:p>
        </w:tc>
        <w:tc>
          <w:tcPr>
            <w:tcW w:w="1439" w:type="dxa"/>
            <w:tcBorders>
              <w:top w:val="single" w:sz="8" w:space="0" w:color="auto"/>
              <w:left w:val="single" w:sz="4" w:space="0" w:color="auto"/>
              <w:bottom w:val="single" w:sz="8" w:space="0" w:color="auto"/>
              <w:right w:val="double" w:sz="4" w:space="0" w:color="auto"/>
            </w:tcBorders>
            <w:vAlign w:val="center"/>
            <w:hideMark/>
          </w:tcPr>
          <w:p w:rsidR="00E83691" w:rsidRDefault="00E83691" w:rsidP="00673257">
            <w:pPr>
              <w:jc w:val="center"/>
              <w:rPr>
                <w:rFonts w:ascii="Corbel" w:hAnsi="Corbel" w:cs="Arial"/>
                <w:b/>
                <w:sz w:val="20"/>
                <w:szCs w:val="20"/>
                <w:lang w:val="pt-BR"/>
              </w:rPr>
            </w:pPr>
            <w:r>
              <w:rPr>
                <w:rFonts w:ascii="Corbel" w:hAnsi="Corbel" w:cs="Arial"/>
                <w:b/>
                <w:sz w:val="20"/>
                <w:szCs w:val="20"/>
                <w:lang w:val="pt-BR"/>
              </w:rPr>
              <w:t>120</w:t>
            </w:r>
          </w:p>
        </w:tc>
      </w:tr>
      <w:tr w:rsidR="00E83691" w:rsidTr="00673257">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E83691" w:rsidRDefault="00E83691" w:rsidP="00673257">
            <w:pPr>
              <w:jc w:val="center"/>
              <w:rPr>
                <w:rFonts w:ascii="Corbel" w:hAnsi="Corbel" w:cs="Arial"/>
                <w:b/>
                <w:sz w:val="20"/>
                <w:szCs w:val="20"/>
                <w:lang w:val="pt-BR"/>
              </w:rPr>
            </w:pPr>
            <w:r>
              <w:rPr>
                <w:rFonts w:ascii="Corbel" w:hAnsi="Corbel" w:cs="Arial"/>
                <w:b/>
                <w:sz w:val="20"/>
                <w:szCs w:val="20"/>
                <w:lang w:val="pt-BR"/>
              </w:rPr>
              <w:t>5.5.5.2.</w:t>
            </w:r>
          </w:p>
        </w:tc>
        <w:tc>
          <w:tcPr>
            <w:tcW w:w="2991" w:type="dxa"/>
            <w:tcBorders>
              <w:top w:val="single" w:sz="8" w:space="0" w:color="auto"/>
              <w:left w:val="single" w:sz="4" w:space="0" w:color="auto"/>
              <w:bottom w:val="single" w:sz="8" w:space="0" w:color="auto"/>
              <w:right w:val="single" w:sz="4" w:space="0" w:color="auto"/>
            </w:tcBorders>
            <w:vAlign w:val="center"/>
            <w:hideMark/>
          </w:tcPr>
          <w:p w:rsidR="00E83691" w:rsidRPr="005754E5" w:rsidRDefault="004240D0" w:rsidP="00673257">
            <w:pPr>
              <w:rPr>
                <w:rFonts w:ascii="Corbel" w:hAnsi="Corbel"/>
                <w:sz w:val="20"/>
                <w:szCs w:val="20"/>
                <w:lang w:val="pl-PL"/>
              </w:rPr>
            </w:pPr>
            <w:r w:rsidRPr="004240D0">
              <w:rPr>
                <w:rFonts w:ascii="Corbel" w:hAnsi="Corbel"/>
                <w:sz w:val="20"/>
                <w:szCs w:val="20"/>
                <w:lang w:val="pl-PL"/>
              </w:rPr>
              <w:t>Могућности конфликтних ситуација са пацијентима,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E83691" w:rsidRDefault="00673257" w:rsidP="00673257">
            <w:pPr>
              <w:jc w:val="center"/>
              <w:rPr>
                <w:rFonts w:ascii="Corbel" w:hAnsi="Corbel"/>
                <w:sz w:val="20"/>
                <w:szCs w:val="20"/>
              </w:rPr>
            </w:pPr>
            <w:r>
              <w:rPr>
                <w:rFonts w:ascii="Corbel" w:hAnsi="Corbel"/>
                <w:sz w:val="20"/>
                <w:szCs w:val="20"/>
              </w:rPr>
              <w:t xml:space="preserve">Очекивано </w:t>
            </w:r>
            <w:r w:rsidR="00E83691">
              <w:rPr>
                <w:rFonts w:ascii="Corbel" w:hAnsi="Corbel"/>
                <w:sz w:val="20"/>
                <w:szCs w:val="20"/>
              </w:rPr>
              <w:t>(10)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E83691" w:rsidRDefault="00673257" w:rsidP="00673257">
            <w:pPr>
              <w:jc w:val="center"/>
              <w:rPr>
                <w:rFonts w:ascii="Corbel" w:hAnsi="Corbel"/>
                <w:sz w:val="20"/>
                <w:szCs w:val="20"/>
              </w:rPr>
            </w:pPr>
            <w:r>
              <w:rPr>
                <w:rFonts w:ascii="Corbel" w:hAnsi="Corbel"/>
                <w:sz w:val="20"/>
                <w:szCs w:val="20"/>
              </w:rPr>
              <w:t>Знатне</w:t>
            </w:r>
            <w:r w:rsidR="00E83691">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E83691" w:rsidRDefault="00FF1133" w:rsidP="00673257">
            <w:pPr>
              <w:jc w:val="center"/>
              <w:rPr>
                <w:rFonts w:ascii="Corbel" w:hAnsi="Corbel"/>
                <w:sz w:val="20"/>
                <w:szCs w:val="20"/>
              </w:rPr>
            </w:pPr>
            <w:r>
              <w:rPr>
                <w:rFonts w:ascii="Corbel" w:hAnsi="Corbel"/>
                <w:sz w:val="20"/>
                <w:szCs w:val="20"/>
              </w:rPr>
              <w:t>Дневно</w:t>
            </w:r>
            <w:r w:rsidR="00E83691">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E83691" w:rsidRDefault="00E83691" w:rsidP="00673257">
            <w:pPr>
              <w:jc w:val="center"/>
              <w:rPr>
                <w:rFonts w:ascii="Corbel" w:hAnsi="Corbel" w:cs="Arial"/>
                <w:b/>
                <w:sz w:val="20"/>
                <w:szCs w:val="20"/>
                <w:lang w:val="pt-BR"/>
              </w:rPr>
            </w:pPr>
            <w:r>
              <w:rPr>
                <w:rFonts w:ascii="Corbel" w:hAnsi="Corbel" w:cs="Arial"/>
                <w:b/>
                <w:sz w:val="20"/>
                <w:szCs w:val="20"/>
                <w:lang w:val="pt-BR"/>
              </w:rPr>
              <w:t>120</w:t>
            </w:r>
          </w:p>
        </w:tc>
      </w:tr>
      <w:tr w:rsidR="00E83691" w:rsidTr="00673257">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E83691" w:rsidRDefault="00E83691" w:rsidP="00673257">
            <w:pPr>
              <w:jc w:val="center"/>
              <w:rPr>
                <w:rFonts w:ascii="Corbel" w:hAnsi="Corbel" w:cs="Arial"/>
                <w:b/>
                <w:sz w:val="20"/>
                <w:szCs w:val="20"/>
                <w:lang w:val="pt-BR"/>
              </w:rPr>
            </w:pPr>
            <w:r>
              <w:rPr>
                <w:rFonts w:ascii="Corbel" w:hAnsi="Corbel" w:cs="Arial"/>
                <w:b/>
                <w:sz w:val="20"/>
                <w:szCs w:val="20"/>
                <w:lang w:val="pt-BR"/>
              </w:rPr>
              <w:lastRenderedPageBreak/>
              <w:t>5.5.5.3.</w:t>
            </w:r>
          </w:p>
        </w:tc>
        <w:tc>
          <w:tcPr>
            <w:tcW w:w="2991" w:type="dxa"/>
            <w:tcBorders>
              <w:top w:val="single" w:sz="8" w:space="0" w:color="auto"/>
              <w:left w:val="single" w:sz="4" w:space="0" w:color="auto"/>
              <w:bottom w:val="single" w:sz="8" w:space="0" w:color="auto"/>
              <w:right w:val="single" w:sz="4" w:space="0" w:color="auto"/>
            </w:tcBorders>
            <w:vAlign w:val="center"/>
            <w:hideMark/>
          </w:tcPr>
          <w:p w:rsidR="00E83691" w:rsidRPr="005754E5" w:rsidRDefault="00207639" w:rsidP="00673257">
            <w:pPr>
              <w:rPr>
                <w:rFonts w:ascii="Corbel" w:hAnsi="Corbel"/>
                <w:sz w:val="20"/>
                <w:szCs w:val="20"/>
                <w:lang w:val="pt-BR"/>
              </w:rPr>
            </w:pPr>
            <w:r w:rsidRPr="00207639">
              <w:rPr>
                <w:rFonts w:ascii="Corbel" w:hAnsi="Corbel" w:cs="Arial"/>
                <w:sz w:val="20"/>
                <w:szCs w:val="20"/>
                <w:lang w:val="pt-BR"/>
              </w:rPr>
              <w:t>Одговорност при обављању послова из свог делокруга рада,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E83691" w:rsidRDefault="00673257" w:rsidP="00673257">
            <w:pPr>
              <w:jc w:val="center"/>
              <w:rPr>
                <w:rFonts w:ascii="Corbel" w:hAnsi="Corbel"/>
                <w:sz w:val="20"/>
                <w:szCs w:val="20"/>
              </w:rPr>
            </w:pPr>
            <w:r>
              <w:rPr>
                <w:rFonts w:ascii="Corbel" w:hAnsi="Corbel"/>
                <w:sz w:val="20"/>
                <w:szCs w:val="20"/>
              </w:rPr>
              <w:t>Очекивано</w:t>
            </w:r>
            <w:r w:rsidR="00E83691">
              <w:rPr>
                <w:rFonts w:ascii="Corbel" w:hAnsi="Corbel"/>
                <w:sz w:val="20"/>
                <w:szCs w:val="20"/>
              </w:rPr>
              <w:t xml:space="preserve"> (10)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E83691" w:rsidRDefault="00673257" w:rsidP="00673257">
            <w:pPr>
              <w:jc w:val="center"/>
              <w:rPr>
                <w:rFonts w:ascii="Corbel" w:hAnsi="Corbel"/>
                <w:sz w:val="20"/>
                <w:szCs w:val="20"/>
              </w:rPr>
            </w:pPr>
            <w:r>
              <w:rPr>
                <w:rFonts w:ascii="Corbel" w:hAnsi="Corbel"/>
                <w:sz w:val="20"/>
                <w:szCs w:val="20"/>
              </w:rPr>
              <w:t>Знатне</w:t>
            </w:r>
            <w:r w:rsidR="00E83691">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E83691" w:rsidRDefault="00FF1133" w:rsidP="00673257">
            <w:pPr>
              <w:jc w:val="center"/>
              <w:rPr>
                <w:rFonts w:ascii="Corbel" w:hAnsi="Corbel"/>
                <w:sz w:val="20"/>
                <w:szCs w:val="20"/>
              </w:rPr>
            </w:pPr>
            <w:r>
              <w:rPr>
                <w:rFonts w:ascii="Corbel" w:hAnsi="Corbel"/>
                <w:sz w:val="20"/>
                <w:szCs w:val="20"/>
              </w:rPr>
              <w:t>Дневно</w:t>
            </w:r>
            <w:r w:rsidR="00E83691">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E83691" w:rsidRDefault="00E83691" w:rsidP="00673257">
            <w:pPr>
              <w:jc w:val="center"/>
              <w:rPr>
                <w:rFonts w:ascii="Corbel" w:hAnsi="Corbel" w:cs="Arial"/>
                <w:b/>
                <w:sz w:val="20"/>
                <w:szCs w:val="20"/>
                <w:lang w:val="pt-BR"/>
              </w:rPr>
            </w:pPr>
            <w:r>
              <w:rPr>
                <w:rFonts w:ascii="Corbel" w:hAnsi="Corbel" w:cs="Arial"/>
                <w:b/>
                <w:sz w:val="20"/>
                <w:szCs w:val="20"/>
                <w:lang w:val="pt-BR"/>
              </w:rPr>
              <w:t>120</w:t>
            </w:r>
          </w:p>
        </w:tc>
      </w:tr>
      <w:tr w:rsidR="00E83691" w:rsidTr="00673257">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E83691" w:rsidRDefault="00E83691" w:rsidP="00673257">
            <w:pPr>
              <w:jc w:val="center"/>
              <w:rPr>
                <w:rFonts w:ascii="Corbel" w:hAnsi="Corbel" w:cs="Arial"/>
                <w:b/>
                <w:sz w:val="20"/>
                <w:szCs w:val="20"/>
                <w:lang w:val="pt-BR"/>
              </w:rPr>
            </w:pPr>
            <w:r>
              <w:rPr>
                <w:rFonts w:ascii="Corbel" w:hAnsi="Corbel" w:cs="Arial"/>
                <w:b/>
                <w:sz w:val="20"/>
                <w:szCs w:val="20"/>
                <w:lang w:val="pt-BR"/>
              </w:rPr>
              <w:t>5.5.5.4.</w:t>
            </w:r>
          </w:p>
        </w:tc>
        <w:tc>
          <w:tcPr>
            <w:tcW w:w="2991" w:type="dxa"/>
            <w:tcBorders>
              <w:top w:val="single" w:sz="8" w:space="0" w:color="auto"/>
              <w:left w:val="single" w:sz="4" w:space="0" w:color="auto"/>
              <w:bottom w:val="single" w:sz="8" w:space="0" w:color="auto"/>
              <w:right w:val="single" w:sz="4" w:space="0" w:color="auto"/>
            </w:tcBorders>
            <w:vAlign w:val="center"/>
            <w:hideMark/>
          </w:tcPr>
          <w:p w:rsidR="00E83691" w:rsidRDefault="00207639" w:rsidP="00673257">
            <w:pPr>
              <w:rPr>
                <w:rFonts w:ascii="Corbel" w:hAnsi="Corbel"/>
                <w:sz w:val="20"/>
                <w:szCs w:val="20"/>
              </w:rPr>
            </w:pPr>
            <w:r w:rsidRPr="00207639">
              <w:rPr>
                <w:rFonts w:ascii="Corbel" w:hAnsi="Corbel"/>
                <w:sz w:val="20"/>
                <w:szCs w:val="20"/>
              </w:rPr>
              <w:t>Одговорност у правилима понашања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E83691" w:rsidRDefault="00673257" w:rsidP="00673257">
            <w:pPr>
              <w:jc w:val="center"/>
              <w:rPr>
                <w:rFonts w:ascii="Corbel" w:hAnsi="Corbel" w:cs="Arial"/>
                <w:color w:val="000000"/>
                <w:sz w:val="20"/>
                <w:szCs w:val="20"/>
                <w:lang w:val="pl-PL"/>
              </w:rPr>
            </w:pPr>
            <w:r>
              <w:rPr>
                <w:rFonts w:ascii="Corbel" w:hAnsi="Corbel"/>
                <w:sz w:val="20"/>
                <w:szCs w:val="20"/>
              </w:rPr>
              <w:t xml:space="preserve">Сасвим могуће </w:t>
            </w:r>
            <w:r w:rsidR="00E83691">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E83691" w:rsidRDefault="00673257" w:rsidP="00673257">
            <w:pPr>
              <w:jc w:val="center"/>
              <w:rPr>
                <w:rFonts w:ascii="Corbel" w:hAnsi="Corbel"/>
                <w:sz w:val="20"/>
                <w:szCs w:val="20"/>
              </w:rPr>
            </w:pPr>
            <w:r>
              <w:rPr>
                <w:rFonts w:ascii="Corbel" w:hAnsi="Corbel"/>
                <w:sz w:val="20"/>
                <w:szCs w:val="20"/>
              </w:rPr>
              <w:t>Знатне</w:t>
            </w:r>
            <w:r w:rsidR="00E83691">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E83691" w:rsidRDefault="00FF1133" w:rsidP="00673257">
            <w:pPr>
              <w:jc w:val="center"/>
              <w:rPr>
                <w:rFonts w:ascii="Corbel" w:hAnsi="Corbel"/>
                <w:sz w:val="20"/>
                <w:szCs w:val="20"/>
              </w:rPr>
            </w:pPr>
            <w:r>
              <w:rPr>
                <w:rFonts w:ascii="Corbel" w:hAnsi="Corbel"/>
                <w:sz w:val="20"/>
                <w:szCs w:val="20"/>
              </w:rPr>
              <w:t>Дневно</w:t>
            </w:r>
            <w:r w:rsidR="00E83691">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E83691" w:rsidRDefault="00E83691" w:rsidP="00673257">
            <w:pPr>
              <w:jc w:val="center"/>
              <w:rPr>
                <w:rFonts w:ascii="Corbel" w:hAnsi="Corbel" w:cs="Arial"/>
                <w:b/>
                <w:sz w:val="20"/>
                <w:szCs w:val="20"/>
                <w:lang w:val="pt-BR"/>
              </w:rPr>
            </w:pPr>
            <w:r>
              <w:rPr>
                <w:rFonts w:ascii="Corbel" w:hAnsi="Corbel" w:cs="Arial"/>
                <w:b/>
                <w:sz w:val="20"/>
                <w:szCs w:val="20"/>
                <w:lang w:val="pt-BR"/>
              </w:rPr>
              <w:t>72</w:t>
            </w:r>
          </w:p>
        </w:tc>
      </w:tr>
      <w:tr w:rsidR="00E83691" w:rsidTr="00673257">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E83691" w:rsidRDefault="00E83691" w:rsidP="00673257">
            <w:pPr>
              <w:jc w:val="center"/>
              <w:rPr>
                <w:rFonts w:ascii="Corbel" w:hAnsi="Corbel" w:cs="Arial"/>
                <w:b/>
                <w:sz w:val="20"/>
                <w:szCs w:val="20"/>
                <w:lang w:val="pt-BR"/>
              </w:rPr>
            </w:pPr>
            <w:r>
              <w:rPr>
                <w:rFonts w:ascii="Corbel" w:hAnsi="Corbel" w:cs="Arial"/>
                <w:b/>
                <w:sz w:val="20"/>
                <w:szCs w:val="20"/>
                <w:lang w:val="pt-BR"/>
              </w:rPr>
              <w:t>5.5.5.5.</w:t>
            </w:r>
          </w:p>
        </w:tc>
        <w:tc>
          <w:tcPr>
            <w:tcW w:w="2991" w:type="dxa"/>
            <w:tcBorders>
              <w:top w:val="single" w:sz="8" w:space="0" w:color="auto"/>
              <w:left w:val="single" w:sz="4" w:space="0" w:color="auto"/>
              <w:bottom w:val="single" w:sz="8" w:space="0" w:color="auto"/>
              <w:right w:val="single" w:sz="4" w:space="0" w:color="auto"/>
            </w:tcBorders>
            <w:vAlign w:val="center"/>
            <w:hideMark/>
          </w:tcPr>
          <w:p w:rsidR="00E83691" w:rsidRPr="005754E5" w:rsidRDefault="00207639" w:rsidP="00673257">
            <w:pPr>
              <w:rPr>
                <w:rFonts w:ascii="Corbel" w:hAnsi="Corbel"/>
                <w:sz w:val="20"/>
                <w:szCs w:val="20"/>
                <w:lang w:val="pl-PL"/>
              </w:rPr>
            </w:pPr>
            <w:r w:rsidRPr="00207639">
              <w:rPr>
                <w:rFonts w:ascii="Corbel" w:hAnsi="Corbel"/>
                <w:sz w:val="20"/>
                <w:szCs w:val="20"/>
                <w:lang w:val="pl-PL"/>
              </w:rPr>
              <w:t>Нефизиолошки положај тела, сагињање, стајање, рад руку, статички рад,</w:t>
            </w:r>
          </w:p>
        </w:tc>
        <w:tc>
          <w:tcPr>
            <w:tcW w:w="1349" w:type="dxa"/>
            <w:tcBorders>
              <w:top w:val="single" w:sz="8" w:space="0" w:color="auto"/>
              <w:left w:val="single" w:sz="4" w:space="0" w:color="auto"/>
              <w:bottom w:val="single" w:sz="8" w:space="0" w:color="auto"/>
              <w:right w:val="single" w:sz="4" w:space="0" w:color="auto"/>
            </w:tcBorders>
            <w:vAlign w:val="center"/>
            <w:hideMark/>
          </w:tcPr>
          <w:p w:rsidR="00E83691" w:rsidRDefault="00673257" w:rsidP="00673257">
            <w:pPr>
              <w:jc w:val="center"/>
              <w:rPr>
                <w:rFonts w:ascii="Corbel" w:hAnsi="Corbel"/>
                <w:sz w:val="20"/>
                <w:szCs w:val="20"/>
              </w:rPr>
            </w:pPr>
            <w:r>
              <w:rPr>
                <w:rFonts w:ascii="Corbel" w:hAnsi="Corbel"/>
                <w:sz w:val="20"/>
                <w:szCs w:val="20"/>
              </w:rPr>
              <w:t>Очекивано</w:t>
            </w:r>
            <w:r w:rsidR="00E83691">
              <w:rPr>
                <w:rFonts w:ascii="Corbel" w:hAnsi="Corbel"/>
                <w:sz w:val="20"/>
                <w:szCs w:val="20"/>
              </w:rPr>
              <w:t xml:space="preserve"> (10)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E83691" w:rsidRDefault="00673257" w:rsidP="00673257">
            <w:pPr>
              <w:jc w:val="center"/>
              <w:rPr>
                <w:rFonts w:ascii="Corbel" w:hAnsi="Corbel"/>
                <w:sz w:val="20"/>
                <w:szCs w:val="20"/>
              </w:rPr>
            </w:pPr>
            <w:r>
              <w:rPr>
                <w:rFonts w:ascii="Corbel" w:hAnsi="Corbel"/>
                <w:sz w:val="20"/>
                <w:szCs w:val="20"/>
              </w:rPr>
              <w:t>Знатне</w:t>
            </w:r>
            <w:r w:rsidR="00E83691">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E83691" w:rsidRDefault="00FF1133" w:rsidP="00673257">
            <w:pPr>
              <w:jc w:val="center"/>
              <w:rPr>
                <w:rFonts w:ascii="Corbel" w:hAnsi="Corbel"/>
                <w:sz w:val="20"/>
                <w:szCs w:val="20"/>
              </w:rPr>
            </w:pPr>
            <w:r>
              <w:rPr>
                <w:rFonts w:ascii="Corbel" w:hAnsi="Corbel"/>
                <w:sz w:val="20"/>
                <w:szCs w:val="20"/>
              </w:rPr>
              <w:t>Дневно</w:t>
            </w:r>
            <w:r w:rsidR="00E83691">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E83691" w:rsidRDefault="00E83691" w:rsidP="00673257">
            <w:pPr>
              <w:jc w:val="center"/>
              <w:rPr>
                <w:rFonts w:ascii="Corbel" w:hAnsi="Corbel" w:cs="Arial"/>
                <w:b/>
                <w:sz w:val="20"/>
                <w:szCs w:val="20"/>
                <w:lang w:val="pt-BR"/>
              </w:rPr>
            </w:pPr>
            <w:r>
              <w:rPr>
                <w:rFonts w:ascii="Corbel" w:hAnsi="Corbel" w:cs="Arial"/>
                <w:b/>
                <w:sz w:val="20"/>
                <w:szCs w:val="20"/>
                <w:lang w:val="pt-BR"/>
              </w:rPr>
              <w:t>120</w:t>
            </w:r>
          </w:p>
        </w:tc>
      </w:tr>
      <w:tr w:rsidR="00E83691" w:rsidTr="00673257">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E83691" w:rsidRDefault="00E83691" w:rsidP="00673257">
            <w:pPr>
              <w:jc w:val="center"/>
              <w:rPr>
                <w:rFonts w:ascii="Corbel" w:hAnsi="Corbel" w:cs="Arial"/>
                <w:b/>
                <w:sz w:val="20"/>
                <w:szCs w:val="20"/>
                <w:lang w:val="pt-BR"/>
              </w:rPr>
            </w:pPr>
            <w:r>
              <w:rPr>
                <w:rFonts w:ascii="Corbel" w:hAnsi="Corbel" w:cs="Arial"/>
                <w:b/>
                <w:sz w:val="20"/>
                <w:szCs w:val="20"/>
                <w:lang w:val="pt-BR"/>
              </w:rPr>
              <w:t>5.5.5.6.</w:t>
            </w:r>
          </w:p>
        </w:tc>
        <w:tc>
          <w:tcPr>
            <w:tcW w:w="2991" w:type="dxa"/>
            <w:tcBorders>
              <w:top w:val="single" w:sz="8" w:space="0" w:color="auto"/>
              <w:left w:val="single" w:sz="4" w:space="0" w:color="auto"/>
              <w:bottom w:val="single" w:sz="8" w:space="0" w:color="auto"/>
              <w:right w:val="single" w:sz="4" w:space="0" w:color="auto"/>
            </w:tcBorders>
            <w:hideMark/>
          </w:tcPr>
          <w:p w:rsidR="00E83691" w:rsidRPr="005754E5" w:rsidRDefault="00207639" w:rsidP="00673257">
            <w:pPr>
              <w:rPr>
                <w:lang w:val="pl-PL"/>
              </w:rPr>
            </w:pPr>
            <w:r w:rsidRPr="00207639">
              <w:rPr>
                <w:rFonts w:ascii="Corbel" w:hAnsi="Corbel" w:cs="Tahoma"/>
                <w:sz w:val="20"/>
                <w:szCs w:val="20"/>
                <w:lang w:val="pl-PL"/>
              </w:rPr>
              <w:t>Одговорност  у руковођењу радом службе/одељења,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E83691" w:rsidRDefault="00673257" w:rsidP="00673257">
            <w:pPr>
              <w:jc w:val="center"/>
              <w:rPr>
                <w:rFonts w:ascii="Corbel" w:hAnsi="Corbel"/>
                <w:sz w:val="20"/>
                <w:szCs w:val="20"/>
              </w:rPr>
            </w:pPr>
            <w:r>
              <w:rPr>
                <w:rFonts w:ascii="Corbel" w:hAnsi="Corbel"/>
                <w:sz w:val="20"/>
                <w:szCs w:val="20"/>
              </w:rPr>
              <w:t>Очекивано</w:t>
            </w:r>
            <w:r w:rsidR="00E83691">
              <w:rPr>
                <w:rFonts w:ascii="Corbel" w:hAnsi="Corbel"/>
                <w:sz w:val="20"/>
                <w:szCs w:val="20"/>
              </w:rPr>
              <w:t xml:space="preserve"> (10)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E83691" w:rsidRDefault="00673257" w:rsidP="00673257">
            <w:pPr>
              <w:jc w:val="center"/>
              <w:rPr>
                <w:rFonts w:ascii="Corbel" w:hAnsi="Corbel"/>
                <w:sz w:val="20"/>
                <w:szCs w:val="20"/>
              </w:rPr>
            </w:pPr>
            <w:r>
              <w:rPr>
                <w:rFonts w:ascii="Corbel" w:hAnsi="Corbel"/>
                <w:sz w:val="20"/>
                <w:szCs w:val="20"/>
              </w:rPr>
              <w:t>Знатне</w:t>
            </w:r>
            <w:r w:rsidR="00E83691">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E83691" w:rsidRDefault="00FF1133" w:rsidP="00673257">
            <w:pPr>
              <w:jc w:val="center"/>
              <w:rPr>
                <w:rFonts w:ascii="Corbel" w:hAnsi="Corbel"/>
                <w:sz w:val="20"/>
                <w:szCs w:val="20"/>
              </w:rPr>
            </w:pPr>
            <w:r>
              <w:rPr>
                <w:rFonts w:ascii="Corbel" w:hAnsi="Corbel"/>
                <w:sz w:val="20"/>
                <w:szCs w:val="20"/>
              </w:rPr>
              <w:t>Дневно</w:t>
            </w:r>
            <w:r w:rsidR="00E83691">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E83691" w:rsidRDefault="00E83691" w:rsidP="00673257">
            <w:pPr>
              <w:jc w:val="center"/>
              <w:rPr>
                <w:rFonts w:ascii="Corbel" w:hAnsi="Corbel" w:cs="Arial"/>
                <w:b/>
                <w:sz w:val="20"/>
                <w:szCs w:val="20"/>
                <w:lang w:val="pt-BR"/>
              </w:rPr>
            </w:pPr>
            <w:r>
              <w:rPr>
                <w:rFonts w:ascii="Corbel" w:hAnsi="Corbel" w:cs="Arial"/>
                <w:b/>
                <w:sz w:val="20"/>
                <w:szCs w:val="20"/>
                <w:lang w:val="pt-BR"/>
              </w:rPr>
              <w:t>120</w:t>
            </w:r>
          </w:p>
        </w:tc>
      </w:tr>
      <w:tr w:rsidR="00E83691" w:rsidRPr="005754E5" w:rsidTr="00673257">
        <w:trPr>
          <w:trHeight w:val="493"/>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E83691" w:rsidRDefault="00207639" w:rsidP="00673257">
            <w:pPr>
              <w:jc w:val="center"/>
              <w:rPr>
                <w:rFonts w:ascii="Corbel" w:hAnsi="Corbel" w:cs="Arial"/>
                <w:b/>
                <w:sz w:val="20"/>
                <w:szCs w:val="20"/>
                <w:lang w:val="pl-PL"/>
              </w:rPr>
            </w:pPr>
            <w:r w:rsidRPr="00207639">
              <w:rPr>
                <w:rFonts w:ascii="Corbel" w:hAnsi="Corbel" w:cs="Arial"/>
                <w:b/>
                <w:sz w:val="20"/>
                <w:szCs w:val="20"/>
                <w:lang w:val="pt-BR"/>
              </w:rPr>
              <w:t>6. Штетности везане за организацију рада</w:t>
            </w:r>
          </w:p>
        </w:tc>
      </w:tr>
      <w:tr w:rsidR="00E83691" w:rsidTr="00673257">
        <w:trPr>
          <w:trHeight w:val="1153"/>
          <w:jc w:val="center"/>
        </w:trPr>
        <w:tc>
          <w:tcPr>
            <w:tcW w:w="1149" w:type="dxa"/>
            <w:tcBorders>
              <w:top w:val="single" w:sz="8" w:space="0" w:color="auto"/>
              <w:left w:val="double" w:sz="4" w:space="0" w:color="auto"/>
              <w:bottom w:val="single" w:sz="8" w:space="0" w:color="auto"/>
              <w:right w:val="single" w:sz="6" w:space="0" w:color="auto"/>
            </w:tcBorders>
            <w:vAlign w:val="center"/>
            <w:hideMark/>
          </w:tcPr>
          <w:p w:rsidR="00E83691" w:rsidRDefault="00E83691" w:rsidP="00673257">
            <w:pPr>
              <w:jc w:val="center"/>
              <w:rPr>
                <w:rFonts w:ascii="Corbel" w:hAnsi="Corbel" w:cs="Arial"/>
                <w:b/>
                <w:sz w:val="20"/>
                <w:szCs w:val="20"/>
                <w:lang w:val="pt-BR"/>
              </w:rPr>
            </w:pPr>
            <w:r>
              <w:rPr>
                <w:rFonts w:ascii="Corbel" w:hAnsi="Corbel" w:cs="Arial"/>
                <w:b/>
                <w:sz w:val="20"/>
                <w:szCs w:val="20"/>
                <w:lang w:val="pt-BR"/>
              </w:rPr>
              <w:t>5.5.6.1.</w:t>
            </w:r>
          </w:p>
        </w:tc>
        <w:tc>
          <w:tcPr>
            <w:tcW w:w="2991" w:type="dxa"/>
            <w:tcBorders>
              <w:top w:val="single" w:sz="8" w:space="0" w:color="auto"/>
              <w:left w:val="single" w:sz="6" w:space="0" w:color="auto"/>
              <w:bottom w:val="single" w:sz="8" w:space="0" w:color="auto"/>
              <w:right w:val="single" w:sz="6" w:space="0" w:color="auto"/>
            </w:tcBorders>
            <w:vAlign w:val="center"/>
            <w:hideMark/>
          </w:tcPr>
          <w:p w:rsidR="00E83691" w:rsidRDefault="00207639" w:rsidP="00673257">
            <w:pPr>
              <w:rPr>
                <w:rFonts w:ascii="Corbel" w:hAnsi="Corbel" w:cs="Arial"/>
                <w:color w:val="000000"/>
                <w:sz w:val="20"/>
                <w:szCs w:val="20"/>
                <w:lang w:val="pt-BR"/>
              </w:rPr>
            </w:pPr>
            <w:r w:rsidRPr="00207639">
              <w:rPr>
                <w:rFonts w:ascii="Corbel" w:hAnsi="Corbel" w:cs="Arial"/>
                <w:color w:val="000000"/>
                <w:sz w:val="20"/>
                <w:szCs w:val="20"/>
                <w:lang w:val="pt-BR"/>
              </w:rPr>
              <w:t>Штетности од прековременог рада и рада у сменама,</w:t>
            </w:r>
          </w:p>
        </w:tc>
        <w:tc>
          <w:tcPr>
            <w:tcW w:w="1349" w:type="dxa"/>
            <w:tcBorders>
              <w:top w:val="single" w:sz="8" w:space="0" w:color="auto"/>
              <w:left w:val="single" w:sz="6" w:space="0" w:color="auto"/>
              <w:bottom w:val="single" w:sz="8" w:space="0" w:color="auto"/>
              <w:right w:val="single" w:sz="6" w:space="0" w:color="auto"/>
            </w:tcBorders>
            <w:vAlign w:val="center"/>
            <w:hideMark/>
          </w:tcPr>
          <w:p w:rsidR="00E83691" w:rsidRDefault="00673257" w:rsidP="00673257">
            <w:pPr>
              <w:jc w:val="center"/>
              <w:rPr>
                <w:rFonts w:ascii="Corbel" w:hAnsi="Corbel"/>
                <w:sz w:val="20"/>
                <w:szCs w:val="20"/>
              </w:rPr>
            </w:pPr>
            <w:r>
              <w:rPr>
                <w:rFonts w:ascii="Corbel" w:hAnsi="Corbel"/>
                <w:sz w:val="20"/>
                <w:szCs w:val="20"/>
              </w:rPr>
              <w:t xml:space="preserve">Очекивано </w:t>
            </w:r>
            <w:r w:rsidR="00E83691">
              <w:rPr>
                <w:rFonts w:ascii="Corbel" w:hAnsi="Corbel"/>
                <w:sz w:val="20"/>
                <w:szCs w:val="20"/>
              </w:rPr>
              <w:t>(10)</w:t>
            </w:r>
          </w:p>
        </w:tc>
        <w:tc>
          <w:tcPr>
            <w:tcW w:w="1079" w:type="dxa"/>
            <w:tcBorders>
              <w:top w:val="single" w:sz="8" w:space="0" w:color="auto"/>
              <w:left w:val="single" w:sz="6" w:space="0" w:color="auto"/>
              <w:bottom w:val="single" w:sz="8" w:space="0" w:color="auto"/>
              <w:right w:val="single" w:sz="6" w:space="0" w:color="auto"/>
            </w:tcBorders>
            <w:vAlign w:val="center"/>
            <w:hideMark/>
          </w:tcPr>
          <w:p w:rsidR="00FF1133" w:rsidRPr="00FF1133" w:rsidRDefault="00FF1133" w:rsidP="00FF1133">
            <w:pPr>
              <w:tabs>
                <w:tab w:val="left" w:pos="0"/>
              </w:tabs>
              <w:jc w:val="center"/>
              <w:rPr>
                <w:rFonts w:ascii="Corbel" w:hAnsi="Corbel" w:cs="Tahoma"/>
                <w:sz w:val="20"/>
                <w:szCs w:val="20"/>
              </w:rPr>
            </w:pPr>
            <w:r>
              <w:rPr>
                <w:rFonts w:ascii="Corbel" w:hAnsi="Corbel" w:cs="Tahoma"/>
                <w:sz w:val="20"/>
                <w:szCs w:val="20"/>
              </w:rPr>
              <w:t>Озбиљне</w:t>
            </w:r>
          </w:p>
          <w:p w:rsidR="00E83691" w:rsidRDefault="00FF1133" w:rsidP="00FF1133">
            <w:pPr>
              <w:jc w:val="center"/>
              <w:rPr>
                <w:rFonts w:ascii="Corbel" w:hAnsi="Corbel"/>
                <w:sz w:val="20"/>
                <w:szCs w:val="20"/>
              </w:rPr>
            </w:pPr>
            <w:r w:rsidRPr="00811A85">
              <w:rPr>
                <w:rFonts w:ascii="Corbel" w:hAnsi="Corbel" w:cs="Tahoma"/>
                <w:sz w:val="20"/>
                <w:szCs w:val="20"/>
              </w:rPr>
              <w:t xml:space="preserve"> </w:t>
            </w:r>
            <w:r w:rsidR="00E83691" w:rsidRPr="00811A85">
              <w:rPr>
                <w:rFonts w:ascii="Corbel" w:hAnsi="Corbel" w:cs="Tahoma"/>
                <w:sz w:val="20"/>
                <w:szCs w:val="20"/>
              </w:rPr>
              <w:t>(3)</w:t>
            </w:r>
          </w:p>
        </w:tc>
        <w:tc>
          <w:tcPr>
            <w:tcW w:w="1439" w:type="dxa"/>
            <w:gridSpan w:val="2"/>
            <w:tcBorders>
              <w:top w:val="single" w:sz="8" w:space="0" w:color="auto"/>
              <w:left w:val="single" w:sz="6" w:space="0" w:color="auto"/>
              <w:bottom w:val="single" w:sz="8" w:space="0" w:color="auto"/>
              <w:right w:val="single" w:sz="6" w:space="0" w:color="auto"/>
            </w:tcBorders>
            <w:vAlign w:val="center"/>
            <w:hideMark/>
          </w:tcPr>
          <w:p w:rsidR="00E83691" w:rsidRDefault="00FF1133" w:rsidP="00673257">
            <w:pPr>
              <w:jc w:val="center"/>
              <w:rPr>
                <w:rFonts w:ascii="Corbel" w:hAnsi="Corbel" w:cs="Arial"/>
                <w:color w:val="000000"/>
                <w:sz w:val="20"/>
                <w:szCs w:val="20"/>
                <w:lang w:val="pl-PL"/>
              </w:rPr>
            </w:pPr>
            <w:r>
              <w:rPr>
                <w:rFonts w:ascii="Corbel" w:hAnsi="Corbel" w:cs="Arial"/>
                <w:color w:val="000000"/>
                <w:sz w:val="20"/>
                <w:szCs w:val="20"/>
              </w:rPr>
              <w:t>Недељно</w:t>
            </w:r>
            <w:r w:rsidR="00E83691">
              <w:rPr>
                <w:rFonts w:ascii="Corbel" w:hAnsi="Corbel" w:cs="Arial"/>
                <w:color w:val="000000"/>
                <w:sz w:val="20"/>
                <w:szCs w:val="20"/>
                <w:lang w:val="pl-PL"/>
              </w:rPr>
              <w:t xml:space="preserve"> (3)</w:t>
            </w:r>
          </w:p>
        </w:tc>
        <w:tc>
          <w:tcPr>
            <w:tcW w:w="1439" w:type="dxa"/>
            <w:tcBorders>
              <w:top w:val="single" w:sz="8" w:space="0" w:color="auto"/>
              <w:left w:val="single" w:sz="6" w:space="0" w:color="auto"/>
              <w:bottom w:val="single" w:sz="8" w:space="0" w:color="auto"/>
              <w:right w:val="double" w:sz="4" w:space="0" w:color="auto"/>
            </w:tcBorders>
            <w:vAlign w:val="center"/>
            <w:hideMark/>
          </w:tcPr>
          <w:p w:rsidR="00E83691" w:rsidRDefault="00E83691" w:rsidP="00673257">
            <w:pPr>
              <w:jc w:val="center"/>
              <w:rPr>
                <w:rFonts w:ascii="Corbel" w:hAnsi="Corbel" w:cs="Arial"/>
                <w:b/>
                <w:sz w:val="20"/>
                <w:szCs w:val="20"/>
                <w:lang w:val="pt-BR"/>
              </w:rPr>
            </w:pPr>
            <w:r>
              <w:rPr>
                <w:rFonts w:ascii="Corbel" w:hAnsi="Corbel" w:cs="Arial"/>
                <w:b/>
                <w:sz w:val="20"/>
                <w:szCs w:val="20"/>
                <w:lang w:val="pt-BR"/>
              </w:rPr>
              <w:t>90</w:t>
            </w:r>
          </w:p>
        </w:tc>
      </w:tr>
      <w:tr w:rsidR="00E83691" w:rsidTr="00673257">
        <w:trPr>
          <w:trHeight w:val="448"/>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E83691" w:rsidRDefault="00207639" w:rsidP="00673257">
            <w:pPr>
              <w:jc w:val="center"/>
              <w:rPr>
                <w:rFonts w:ascii="Corbel" w:hAnsi="Corbel" w:cs="Arial"/>
                <w:b/>
                <w:sz w:val="20"/>
                <w:szCs w:val="20"/>
                <w:lang w:val="pt-BR"/>
              </w:rPr>
            </w:pPr>
            <w:r w:rsidRPr="00207639">
              <w:rPr>
                <w:rFonts w:ascii="Corbel" w:hAnsi="Corbel" w:cs="Tahoma"/>
                <w:b/>
                <w:sz w:val="20"/>
                <w:szCs w:val="20"/>
              </w:rPr>
              <w:t>7. Остале опасности и штетности</w:t>
            </w:r>
          </w:p>
        </w:tc>
      </w:tr>
      <w:tr w:rsidR="00E83691" w:rsidTr="00673257">
        <w:trPr>
          <w:trHeight w:val="1153"/>
          <w:jc w:val="center"/>
        </w:trPr>
        <w:tc>
          <w:tcPr>
            <w:tcW w:w="1149" w:type="dxa"/>
            <w:tcBorders>
              <w:top w:val="single" w:sz="8" w:space="0" w:color="auto"/>
              <w:left w:val="double" w:sz="4" w:space="0" w:color="auto"/>
              <w:bottom w:val="single" w:sz="8" w:space="0" w:color="auto"/>
              <w:right w:val="single" w:sz="6" w:space="0" w:color="auto"/>
            </w:tcBorders>
            <w:vAlign w:val="center"/>
            <w:hideMark/>
          </w:tcPr>
          <w:p w:rsidR="00E83691" w:rsidRDefault="00E83691" w:rsidP="00673257">
            <w:pPr>
              <w:jc w:val="center"/>
              <w:rPr>
                <w:rFonts w:ascii="Corbel" w:hAnsi="Corbel" w:cs="Arial"/>
                <w:b/>
                <w:sz w:val="20"/>
                <w:szCs w:val="20"/>
                <w:lang w:val="pt-BR"/>
              </w:rPr>
            </w:pPr>
            <w:r>
              <w:rPr>
                <w:rFonts w:ascii="Corbel" w:hAnsi="Corbel" w:cs="Arial"/>
                <w:b/>
                <w:sz w:val="20"/>
                <w:szCs w:val="20"/>
                <w:lang w:val="pt-BR"/>
              </w:rPr>
              <w:t>5.5.7.1.</w:t>
            </w:r>
          </w:p>
        </w:tc>
        <w:tc>
          <w:tcPr>
            <w:tcW w:w="2991" w:type="dxa"/>
            <w:tcBorders>
              <w:top w:val="single" w:sz="8" w:space="0" w:color="auto"/>
              <w:left w:val="single" w:sz="6" w:space="0" w:color="auto"/>
              <w:bottom w:val="single" w:sz="8" w:space="0" w:color="auto"/>
              <w:right w:val="single" w:sz="6" w:space="0" w:color="auto"/>
            </w:tcBorders>
            <w:vAlign w:val="center"/>
            <w:hideMark/>
          </w:tcPr>
          <w:p w:rsidR="00E83691" w:rsidRPr="005754E5" w:rsidRDefault="00207639" w:rsidP="00673257">
            <w:pPr>
              <w:tabs>
                <w:tab w:val="left" w:pos="0"/>
              </w:tabs>
              <w:rPr>
                <w:rFonts w:ascii="Corbel" w:hAnsi="Corbel" w:cs="Tahoma"/>
                <w:sz w:val="20"/>
                <w:szCs w:val="20"/>
                <w:lang w:val="pl-PL"/>
              </w:rPr>
            </w:pPr>
            <w:r w:rsidRPr="00207639">
              <w:rPr>
                <w:rFonts w:ascii="Corbel" w:hAnsi="Corbel" w:cs="Tahoma"/>
                <w:sz w:val="20"/>
                <w:szCs w:val="20"/>
                <w:lang w:val="pl-PL"/>
              </w:rPr>
              <w:t>Штетности које проузрокују друга лица-насиље незадовољних пацијената, и родбине пацијената,</w:t>
            </w:r>
          </w:p>
        </w:tc>
        <w:tc>
          <w:tcPr>
            <w:tcW w:w="1349" w:type="dxa"/>
            <w:tcBorders>
              <w:top w:val="single" w:sz="8" w:space="0" w:color="auto"/>
              <w:left w:val="single" w:sz="6" w:space="0" w:color="auto"/>
              <w:bottom w:val="single" w:sz="8" w:space="0" w:color="auto"/>
              <w:right w:val="single" w:sz="6" w:space="0" w:color="auto"/>
            </w:tcBorders>
            <w:vAlign w:val="center"/>
            <w:hideMark/>
          </w:tcPr>
          <w:p w:rsidR="00E83691" w:rsidRDefault="00673257" w:rsidP="00673257">
            <w:pPr>
              <w:jc w:val="center"/>
              <w:rPr>
                <w:rFonts w:ascii="Corbel" w:hAnsi="Corbel" w:cs="Arial"/>
                <w:color w:val="000000"/>
                <w:sz w:val="20"/>
                <w:szCs w:val="20"/>
                <w:lang w:val="pl-PL"/>
              </w:rPr>
            </w:pPr>
            <w:r>
              <w:rPr>
                <w:rFonts w:ascii="Corbel" w:hAnsi="Corbel"/>
                <w:sz w:val="20"/>
                <w:szCs w:val="20"/>
              </w:rPr>
              <w:t xml:space="preserve">Сасвим могуће </w:t>
            </w:r>
            <w:r w:rsidR="00E83691">
              <w:rPr>
                <w:rFonts w:ascii="Corbel" w:hAnsi="Corbel"/>
                <w:sz w:val="20"/>
                <w:szCs w:val="20"/>
              </w:rPr>
              <w:t>(6)</w:t>
            </w:r>
          </w:p>
        </w:tc>
        <w:tc>
          <w:tcPr>
            <w:tcW w:w="1079" w:type="dxa"/>
            <w:tcBorders>
              <w:top w:val="single" w:sz="8" w:space="0" w:color="auto"/>
              <w:left w:val="single" w:sz="6" w:space="0" w:color="auto"/>
              <w:bottom w:val="single" w:sz="8" w:space="0" w:color="auto"/>
              <w:right w:val="single" w:sz="6" w:space="0" w:color="auto"/>
            </w:tcBorders>
            <w:vAlign w:val="center"/>
            <w:hideMark/>
          </w:tcPr>
          <w:p w:rsidR="00E83691" w:rsidRDefault="00673257" w:rsidP="00673257">
            <w:pPr>
              <w:jc w:val="center"/>
              <w:rPr>
                <w:rFonts w:ascii="Corbel" w:hAnsi="Corbel"/>
                <w:sz w:val="20"/>
                <w:szCs w:val="20"/>
              </w:rPr>
            </w:pPr>
            <w:r>
              <w:rPr>
                <w:rFonts w:ascii="Corbel" w:hAnsi="Corbel"/>
                <w:sz w:val="20"/>
                <w:szCs w:val="20"/>
              </w:rPr>
              <w:t>Знатне</w:t>
            </w:r>
            <w:r w:rsidR="00E83691">
              <w:rPr>
                <w:rFonts w:ascii="Corbel" w:hAnsi="Corbel"/>
                <w:sz w:val="20"/>
                <w:szCs w:val="20"/>
              </w:rPr>
              <w:t xml:space="preserve"> (2)</w:t>
            </w:r>
          </w:p>
        </w:tc>
        <w:tc>
          <w:tcPr>
            <w:tcW w:w="1439" w:type="dxa"/>
            <w:gridSpan w:val="2"/>
            <w:tcBorders>
              <w:top w:val="single" w:sz="8" w:space="0" w:color="auto"/>
              <w:left w:val="single" w:sz="6" w:space="0" w:color="auto"/>
              <w:bottom w:val="single" w:sz="8" w:space="0" w:color="auto"/>
              <w:right w:val="single" w:sz="6" w:space="0" w:color="auto"/>
            </w:tcBorders>
            <w:vAlign w:val="center"/>
            <w:hideMark/>
          </w:tcPr>
          <w:p w:rsidR="00E83691" w:rsidRDefault="00FF1133" w:rsidP="00673257">
            <w:pPr>
              <w:jc w:val="center"/>
              <w:rPr>
                <w:rFonts w:ascii="Corbel" w:hAnsi="Corbel"/>
                <w:sz w:val="20"/>
                <w:szCs w:val="20"/>
              </w:rPr>
            </w:pPr>
            <w:r>
              <w:rPr>
                <w:rFonts w:ascii="Corbel" w:hAnsi="Corbel"/>
                <w:sz w:val="20"/>
                <w:szCs w:val="20"/>
              </w:rPr>
              <w:t>Дневно</w:t>
            </w:r>
            <w:r w:rsidR="00E83691">
              <w:rPr>
                <w:rFonts w:ascii="Corbel" w:hAnsi="Corbel"/>
                <w:sz w:val="20"/>
                <w:szCs w:val="20"/>
              </w:rPr>
              <w:t xml:space="preserve"> (6)</w:t>
            </w:r>
          </w:p>
        </w:tc>
        <w:tc>
          <w:tcPr>
            <w:tcW w:w="1439" w:type="dxa"/>
            <w:tcBorders>
              <w:top w:val="single" w:sz="8" w:space="0" w:color="auto"/>
              <w:left w:val="single" w:sz="6" w:space="0" w:color="auto"/>
              <w:bottom w:val="single" w:sz="8" w:space="0" w:color="auto"/>
              <w:right w:val="double" w:sz="4" w:space="0" w:color="auto"/>
            </w:tcBorders>
            <w:vAlign w:val="center"/>
            <w:hideMark/>
          </w:tcPr>
          <w:p w:rsidR="00E83691" w:rsidRDefault="00E83691" w:rsidP="00673257">
            <w:pPr>
              <w:jc w:val="center"/>
              <w:rPr>
                <w:rFonts w:ascii="Corbel" w:hAnsi="Corbel" w:cs="Arial"/>
                <w:b/>
                <w:sz w:val="20"/>
                <w:szCs w:val="20"/>
                <w:lang w:val="pt-BR"/>
              </w:rPr>
            </w:pPr>
            <w:r>
              <w:rPr>
                <w:rFonts w:ascii="Corbel" w:hAnsi="Corbel" w:cs="Arial"/>
                <w:b/>
                <w:sz w:val="20"/>
                <w:szCs w:val="20"/>
                <w:lang w:val="pt-BR"/>
              </w:rPr>
              <w:t>72</w:t>
            </w:r>
          </w:p>
        </w:tc>
      </w:tr>
      <w:tr w:rsidR="00E83691" w:rsidTr="00673257">
        <w:trPr>
          <w:trHeight w:val="1153"/>
          <w:jc w:val="center"/>
        </w:trPr>
        <w:tc>
          <w:tcPr>
            <w:tcW w:w="1149" w:type="dxa"/>
            <w:tcBorders>
              <w:top w:val="single" w:sz="8" w:space="0" w:color="auto"/>
              <w:left w:val="double" w:sz="4" w:space="0" w:color="auto"/>
              <w:bottom w:val="double" w:sz="4" w:space="0" w:color="auto"/>
              <w:right w:val="single" w:sz="6" w:space="0" w:color="auto"/>
            </w:tcBorders>
            <w:vAlign w:val="center"/>
            <w:hideMark/>
          </w:tcPr>
          <w:p w:rsidR="00E83691" w:rsidRDefault="00E83691" w:rsidP="00673257">
            <w:pPr>
              <w:jc w:val="center"/>
              <w:rPr>
                <w:rFonts w:ascii="Corbel" w:hAnsi="Corbel" w:cs="Arial"/>
                <w:b/>
                <w:sz w:val="20"/>
                <w:szCs w:val="20"/>
                <w:lang w:val="pt-BR"/>
              </w:rPr>
            </w:pPr>
            <w:r>
              <w:rPr>
                <w:rFonts w:ascii="Corbel" w:hAnsi="Corbel" w:cs="Arial"/>
                <w:b/>
                <w:sz w:val="20"/>
                <w:szCs w:val="20"/>
                <w:lang w:val="pt-BR"/>
              </w:rPr>
              <w:t>5.5.7.1.</w:t>
            </w:r>
          </w:p>
        </w:tc>
        <w:tc>
          <w:tcPr>
            <w:tcW w:w="2991" w:type="dxa"/>
            <w:tcBorders>
              <w:top w:val="single" w:sz="8" w:space="0" w:color="auto"/>
              <w:left w:val="single" w:sz="6" w:space="0" w:color="auto"/>
              <w:bottom w:val="double" w:sz="4" w:space="0" w:color="auto"/>
              <w:right w:val="single" w:sz="6" w:space="0" w:color="auto"/>
            </w:tcBorders>
            <w:vAlign w:val="center"/>
            <w:hideMark/>
          </w:tcPr>
          <w:p w:rsidR="00E83691" w:rsidRPr="005754E5" w:rsidRDefault="00207639" w:rsidP="00673257">
            <w:pPr>
              <w:tabs>
                <w:tab w:val="left" w:pos="0"/>
              </w:tabs>
              <w:rPr>
                <w:rFonts w:ascii="Corbel" w:hAnsi="Corbel" w:cs="Tahoma"/>
                <w:sz w:val="20"/>
                <w:szCs w:val="20"/>
                <w:lang w:val="pl-PL"/>
              </w:rPr>
            </w:pPr>
            <w:r w:rsidRPr="00207639">
              <w:rPr>
                <w:rFonts w:ascii="Corbel" w:hAnsi="Corbel" w:cs="Tahoma"/>
                <w:sz w:val="20"/>
                <w:szCs w:val="20"/>
                <w:lang w:val="pl-PL"/>
              </w:rPr>
              <w:t>Опасност од повреда које могу настати у пожару,</w:t>
            </w:r>
          </w:p>
        </w:tc>
        <w:tc>
          <w:tcPr>
            <w:tcW w:w="1349" w:type="dxa"/>
            <w:tcBorders>
              <w:top w:val="single" w:sz="8" w:space="0" w:color="auto"/>
              <w:left w:val="single" w:sz="6" w:space="0" w:color="auto"/>
              <w:bottom w:val="double" w:sz="4" w:space="0" w:color="auto"/>
              <w:right w:val="single" w:sz="6" w:space="0" w:color="auto"/>
            </w:tcBorders>
            <w:vAlign w:val="center"/>
            <w:hideMark/>
          </w:tcPr>
          <w:p w:rsidR="00673257" w:rsidRPr="00673257" w:rsidRDefault="00673257" w:rsidP="00673257">
            <w:pPr>
              <w:tabs>
                <w:tab w:val="left" w:pos="0"/>
              </w:tabs>
              <w:jc w:val="center"/>
              <w:rPr>
                <w:rFonts w:ascii="Corbel" w:hAnsi="Corbel" w:cs="Tahoma"/>
                <w:sz w:val="20"/>
                <w:szCs w:val="20"/>
              </w:rPr>
            </w:pPr>
            <w:r>
              <w:rPr>
                <w:rFonts w:ascii="Corbel" w:hAnsi="Corbel" w:cs="Tahoma"/>
                <w:sz w:val="20"/>
                <w:szCs w:val="20"/>
              </w:rPr>
              <w:t>Мало могуће</w:t>
            </w:r>
          </w:p>
          <w:p w:rsidR="00E83691" w:rsidRPr="00811A85" w:rsidRDefault="00673257" w:rsidP="00673257">
            <w:pPr>
              <w:tabs>
                <w:tab w:val="left" w:pos="0"/>
              </w:tabs>
              <w:jc w:val="center"/>
              <w:rPr>
                <w:rFonts w:ascii="Corbel" w:hAnsi="Corbel" w:cs="Tahoma"/>
                <w:sz w:val="20"/>
                <w:szCs w:val="20"/>
                <w:lang w:val="pl-PL"/>
              </w:rPr>
            </w:pPr>
            <w:r w:rsidRPr="00811A85">
              <w:rPr>
                <w:rFonts w:ascii="Corbel" w:hAnsi="Corbel" w:cs="Tahoma"/>
                <w:sz w:val="20"/>
                <w:szCs w:val="20"/>
                <w:lang w:val="pl-PL"/>
              </w:rPr>
              <w:t xml:space="preserve"> </w:t>
            </w:r>
            <w:r w:rsidR="00E83691" w:rsidRPr="00811A85">
              <w:rPr>
                <w:rFonts w:ascii="Corbel" w:hAnsi="Corbel" w:cs="Tahoma"/>
                <w:sz w:val="20"/>
                <w:szCs w:val="20"/>
                <w:lang w:val="pl-PL"/>
              </w:rPr>
              <w:t>(3)</w:t>
            </w:r>
          </w:p>
        </w:tc>
        <w:tc>
          <w:tcPr>
            <w:tcW w:w="1079" w:type="dxa"/>
            <w:tcBorders>
              <w:top w:val="single" w:sz="8" w:space="0" w:color="auto"/>
              <w:left w:val="single" w:sz="6" w:space="0" w:color="auto"/>
              <w:bottom w:val="double" w:sz="4" w:space="0" w:color="auto"/>
              <w:right w:val="single" w:sz="6" w:space="0" w:color="auto"/>
            </w:tcBorders>
            <w:vAlign w:val="center"/>
            <w:hideMark/>
          </w:tcPr>
          <w:p w:rsidR="00E83691" w:rsidRPr="00811A85" w:rsidRDefault="00673257" w:rsidP="00673257">
            <w:pPr>
              <w:tabs>
                <w:tab w:val="left" w:pos="0"/>
              </w:tabs>
              <w:jc w:val="center"/>
              <w:rPr>
                <w:rFonts w:ascii="Corbel" w:hAnsi="Corbel" w:cs="Tahoma"/>
                <w:sz w:val="20"/>
                <w:szCs w:val="20"/>
              </w:rPr>
            </w:pPr>
            <w:r>
              <w:rPr>
                <w:rFonts w:ascii="Corbel" w:hAnsi="Corbel" w:cs="Tahoma"/>
                <w:sz w:val="20"/>
                <w:szCs w:val="20"/>
              </w:rPr>
              <w:t>Катастрофалне</w:t>
            </w:r>
            <w:r w:rsidR="00E83691" w:rsidRPr="00811A85">
              <w:rPr>
                <w:rFonts w:ascii="Corbel" w:hAnsi="Corbel" w:cs="Tahoma"/>
                <w:sz w:val="20"/>
                <w:szCs w:val="20"/>
              </w:rPr>
              <w:t xml:space="preserve">                                       (10)</w:t>
            </w:r>
          </w:p>
        </w:tc>
        <w:tc>
          <w:tcPr>
            <w:tcW w:w="1439" w:type="dxa"/>
            <w:gridSpan w:val="2"/>
            <w:tcBorders>
              <w:top w:val="single" w:sz="8" w:space="0" w:color="auto"/>
              <w:left w:val="single" w:sz="6" w:space="0" w:color="auto"/>
              <w:bottom w:val="double" w:sz="4" w:space="0" w:color="auto"/>
              <w:right w:val="single" w:sz="6" w:space="0" w:color="auto"/>
            </w:tcBorders>
            <w:vAlign w:val="center"/>
            <w:hideMark/>
          </w:tcPr>
          <w:p w:rsidR="00E83691" w:rsidRPr="00811A85" w:rsidRDefault="00FF1133" w:rsidP="00673257">
            <w:pPr>
              <w:tabs>
                <w:tab w:val="left" w:pos="0"/>
              </w:tabs>
              <w:jc w:val="center"/>
              <w:rPr>
                <w:rFonts w:ascii="Corbel" w:hAnsi="Corbel" w:cs="Tahoma"/>
                <w:sz w:val="20"/>
                <w:szCs w:val="20"/>
              </w:rPr>
            </w:pPr>
            <w:r>
              <w:rPr>
                <w:rFonts w:ascii="Corbel" w:hAnsi="Corbel" w:cs="Tahoma"/>
                <w:sz w:val="20"/>
                <w:szCs w:val="20"/>
              </w:rPr>
              <w:t>Годишње</w:t>
            </w:r>
            <w:r w:rsidR="00E83691" w:rsidRPr="00811A85">
              <w:rPr>
                <w:rFonts w:ascii="Corbel" w:hAnsi="Corbel" w:cs="Tahoma"/>
                <w:sz w:val="20"/>
                <w:szCs w:val="20"/>
              </w:rPr>
              <w:t xml:space="preserve">            </w:t>
            </w:r>
            <w:r w:rsidR="00E83691" w:rsidRPr="00811A85">
              <w:rPr>
                <w:rFonts w:ascii="Corbel" w:hAnsi="Corbel" w:cs="Tahoma"/>
                <w:sz w:val="20"/>
                <w:szCs w:val="20"/>
                <w:lang w:val="it-IT"/>
              </w:rPr>
              <w:t>(1)</w:t>
            </w:r>
          </w:p>
        </w:tc>
        <w:tc>
          <w:tcPr>
            <w:tcW w:w="1439" w:type="dxa"/>
            <w:tcBorders>
              <w:top w:val="single" w:sz="8" w:space="0" w:color="auto"/>
              <w:left w:val="single" w:sz="6" w:space="0" w:color="auto"/>
              <w:bottom w:val="double" w:sz="4" w:space="0" w:color="auto"/>
              <w:right w:val="double" w:sz="4" w:space="0" w:color="auto"/>
            </w:tcBorders>
            <w:vAlign w:val="center"/>
            <w:hideMark/>
          </w:tcPr>
          <w:p w:rsidR="00E83691" w:rsidRPr="00811A85" w:rsidRDefault="00E83691" w:rsidP="00673257">
            <w:pPr>
              <w:tabs>
                <w:tab w:val="left" w:pos="0"/>
              </w:tabs>
              <w:jc w:val="center"/>
              <w:rPr>
                <w:rFonts w:ascii="Corbel" w:hAnsi="Corbel" w:cs="Tahoma"/>
                <w:b/>
                <w:sz w:val="20"/>
                <w:szCs w:val="20"/>
              </w:rPr>
            </w:pPr>
            <w:r w:rsidRPr="00811A85">
              <w:rPr>
                <w:rFonts w:ascii="Corbel" w:hAnsi="Corbel" w:cs="Tahoma"/>
                <w:b/>
                <w:sz w:val="20"/>
                <w:szCs w:val="20"/>
              </w:rPr>
              <w:t>30</w:t>
            </w:r>
          </w:p>
        </w:tc>
      </w:tr>
    </w:tbl>
    <w:p w:rsidR="000819CC" w:rsidRPr="006C0B44" w:rsidRDefault="000819CC" w:rsidP="00147B31">
      <w:pPr>
        <w:spacing w:line="240" w:lineRule="auto"/>
        <w:rPr>
          <w:rFonts w:cstheme="minorHAnsi"/>
          <w:b/>
          <w:sz w:val="24"/>
          <w:szCs w:val="24"/>
        </w:rPr>
      </w:pPr>
    </w:p>
    <w:p w:rsidR="0078606B" w:rsidRPr="00047093" w:rsidRDefault="0078606B" w:rsidP="001F1D4C">
      <w:pPr>
        <w:spacing w:line="240" w:lineRule="auto"/>
        <w:ind w:firstLine="708"/>
        <w:rPr>
          <w:rFonts w:cstheme="minorHAnsi"/>
          <w:b/>
          <w:sz w:val="24"/>
          <w:szCs w:val="24"/>
        </w:rPr>
      </w:pPr>
      <w:r w:rsidRPr="001F1D4C">
        <w:rPr>
          <w:rFonts w:cstheme="minorHAnsi"/>
          <w:b/>
          <w:sz w:val="24"/>
          <w:szCs w:val="24"/>
        </w:rPr>
        <w:t>6</w:t>
      </w:r>
      <w:r w:rsidR="001F1D4C">
        <w:rPr>
          <w:rFonts w:cstheme="minorHAnsi"/>
          <w:b/>
          <w:sz w:val="24"/>
          <w:szCs w:val="24"/>
        </w:rPr>
        <w:t xml:space="preserve">.6 </w:t>
      </w:r>
      <w:r w:rsidRPr="001F1D4C">
        <w:rPr>
          <w:rFonts w:cstheme="minorHAnsi"/>
          <w:b/>
          <w:sz w:val="24"/>
          <w:szCs w:val="24"/>
        </w:rPr>
        <w:t>УТВРЂИВАЊЕ НАЧИНА И МЕРА ЗА ОТKЛАЊАЊЕ, СМАЊЕЊЕ ИЛИ</w:t>
      </w:r>
      <w:r w:rsidR="00047093" w:rsidRPr="001F1D4C">
        <w:rPr>
          <w:rFonts w:cstheme="minorHAnsi"/>
          <w:b/>
          <w:sz w:val="24"/>
          <w:szCs w:val="24"/>
        </w:rPr>
        <w:t xml:space="preserve"> </w:t>
      </w:r>
      <w:r w:rsidRPr="001F1D4C">
        <w:rPr>
          <w:rFonts w:cstheme="minorHAnsi"/>
          <w:b/>
          <w:sz w:val="24"/>
          <w:szCs w:val="24"/>
        </w:rPr>
        <w:t>СПРЕЧАВАЊЕ РИЗИKА</w:t>
      </w:r>
    </w:p>
    <w:tbl>
      <w:tblPr>
        <w:tblW w:w="9045" w:type="dxa"/>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4"/>
        <w:gridCol w:w="5339"/>
        <w:gridCol w:w="1192"/>
        <w:gridCol w:w="1280"/>
      </w:tblGrid>
      <w:tr w:rsidR="00860DFE" w:rsidTr="003E0EC4">
        <w:trPr>
          <w:jc w:val="center"/>
        </w:trPr>
        <w:tc>
          <w:tcPr>
            <w:tcW w:w="1235" w:type="dxa"/>
            <w:tcBorders>
              <w:top w:val="double" w:sz="4" w:space="0" w:color="auto"/>
              <w:left w:val="double" w:sz="4" w:space="0" w:color="auto"/>
              <w:bottom w:val="double" w:sz="4" w:space="0" w:color="auto"/>
              <w:right w:val="single" w:sz="4" w:space="0" w:color="auto"/>
            </w:tcBorders>
            <w:vAlign w:val="center"/>
          </w:tcPr>
          <w:p w:rsidR="00860DFE" w:rsidRDefault="00860DFE" w:rsidP="00860DFE">
            <w:pPr>
              <w:spacing w:after="0" w:line="240" w:lineRule="auto"/>
              <w:jc w:val="center"/>
              <w:rPr>
                <w:rFonts w:ascii="Corbel" w:hAnsi="Corbel" w:cs="Arial"/>
                <w:sz w:val="20"/>
                <w:szCs w:val="20"/>
                <w:lang w:val="sr-Latn-CS"/>
              </w:rPr>
            </w:pPr>
            <w:r w:rsidRPr="00860DFE">
              <w:rPr>
                <w:rFonts w:ascii="Corbel" w:hAnsi="Corbel" w:cs="Arial"/>
                <w:sz w:val="20"/>
                <w:szCs w:val="20"/>
                <w:lang w:val="sr-Latn-CS"/>
              </w:rPr>
              <w:t>Шифре опасности и штетности</w:t>
            </w:r>
          </w:p>
        </w:tc>
        <w:tc>
          <w:tcPr>
            <w:tcW w:w="5366" w:type="dxa"/>
            <w:tcBorders>
              <w:top w:val="double" w:sz="4" w:space="0" w:color="auto"/>
              <w:left w:val="single" w:sz="4" w:space="0" w:color="auto"/>
              <w:bottom w:val="double" w:sz="4" w:space="0" w:color="auto"/>
              <w:right w:val="single" w:sz="4" w:space="0" w:color="auto"/>
            </w:tcBorders>
            <w:vAlign w:val="center"/>
            <w:hideMark/>
          </w:tcPr>
          <w:p w:rsidR="00860DFE" w:rsidRPr="00860DFE" w:rsidRDefault="00860DFE" w:rsidP="00860DFE">
            <w:pPr>
              <w:spacing w:after="0" w:line="240" w:lineRule="auto"/>
              <w:jc w:val="center"/>
              <w:rPr>
                <w:rFonts w:ascii="Corbel" w:hAnsi="Corbel" w:cs="Arial"/>
                <w:sz w:val="20"/>
                <w:szCs w:val="20"/>
                <w:lang w:val="sr-Latn-CS"/>
              </w:rPr>
            </w:pPr>
            <w:r w:rsidRPr="00860DFE">
              <w:rPr>
                <w:rFonts w:ascii="Corbel" w:hAnsi="Corbel" w:cs="Arial"/>
                <w:sz w:val="20"/>
                <w:szCs w:val="20"/>
                <w:lang w:val="sr-Latn-CS"/>
              </w:rPr>
              <w:t>Мере за отклањање, смањење</w:t>
            </w:r>
          </w:p>
          <w:p w:rsidR="00860DFE" w:rsidRDefault="00860DFE" w:rsidP="00860DFE">
            <w:pPr>
              <w:spacing w:after="0" w:line="240" w:lineRule="auto"/>
              <w:jc w:val="center"/>
              <w:rPr>
                <w:rFonts w:ascii="Corbel" w:hAnsi="Corbel" w:cs="Arial"/>
                <w:sz w:val="20"/>
                <w:szCs w:val="20"/>
                <w:lang w:val="sr-Latn-CS"/>
              </w:rPr>
            </w:pPr>
            <w:r w:rsidRPr="00860DFE">
              <w:rPr>
                <w:rFonts w:ascii="Corbel" w:hAnsi="Corbel" w:cs="Arial"/>
                <w:sz w:val="20"/>
                <w:szCs w:val="20"/>
                <w:lang w:val="sr-Latn-CS"/>
              </w:rPr>
              <w:t>или спречавање ризика</w:t>
            </w:r>
          </w:p>
        </w:tc>
        <w:tc>
          <w:tcPr>
            <w:tcW w:w="1161" w:type="dxa"/>
            <w:tcBorders>
              <w:top w:val="double" w:sz="4" w:space="0" w:color="auto"/>
              <w:left w:val="single" w:sz="4" w:space="0" w:color="auto"/>
              <w:bottom w:val="double" w:sz="4" w:space="0" w:color="auto"/>
              <w:right w:val="single" w:sz="4" w:space="0" w:color="auto"/>
            </w:tcBorders>
            <w:vAlign w:val="center"/>
          </w:tcPr>
          <w:p w:rsidR="00860DFE" w:rsidRDefault="00860DFE" w:rsidP="00860DFE">
            <w:pPr>
              <w:spacing w:after="0" w:line="240" w:lineRule="auto"/>
              <w:jc w:val="center"/>
              <w:rPr>
                <w:rFonts w:ascii="Corbel" w:hAnsi="Corbel" w:cs="Arial"/>
                <w:sz w:val="20"/>
                <w:szCs w:val="20"/>
                <w:lang w:val="sr-Latn-CS"/>
              </w:rPr>
            </w:pPr>
          </w:p>
          <w:p w:rsidR="00860DFE" w:rsidRDefault="00860DFE" w:rsidP="00860DFE">
            <w:pPr>
              <w:spacing w:after="0" w:line="240" w:lineRule="auto"/>
              <w:jc w:val="center"/>
              <w:rPr>
                <w:rFonts w:ascii="Corbel" w:hAnsi="Corbel" w:cs="Arial"/>
                <w:sz w:val="20"/>
                <w:szCs w:val="20"/>
                <w:lang w:val="sr-Latn-CS"/>
              </w:rPr>
            </w:pPr>
          </w:p>
          <w:p w:rsidR="00860DFE" w:rsidRPr="00860DFE" w:rsidRDefault="00860DFE" w:rsidP="00860DFE">
            <w:pPr>
              <w:spacing w:after="0" w:line="240" w:lineRule="auto"/>
              <w:jc w:val="center"/>
              <w:rPr>
                <w:rFonts w:ascii="Corbel" w:hAnsi="Corbel" w:cs="Arial"/>
                <w:sz w:val="20"/>
                <w:szCs w:val="20"/>
              </w:rPr>
            </w:pPr>
            <w:r>
              <w:rPr>
                <w:rFonts w:ascii="Corbel" w:hAnsi="Corbel" w:cs="Arial"/>
                <w:sz w:val="20"/>
                <w:szCs w:val="20"/>
              </w:rPr>
              <w:t>Одговорно лице</w:t>
            </w:r>
          </w:p>
          <w:p w:rsidR="00860DFE" w:rsidRDefault="00860DFE" w:rsidP="00860DFE">
            <w:pPr>
              <w:spacing w:after="0" w:line="240" w:lineRule="auto"/>
              <w:jc w:val="center"/>
              <w:rPr>
                <w:rFonts w:ascii="Corbel" w:hAnsi="Corbel" w:cs="Arial"/>
                <w:sz w:val="20"/>
                <w:szCs w:val="20"/>
                <w:lang w:val="sr-Latn-CS"/>
              </w:rPr>
            </w:pPr>
          </w:p>
          <w:p w:rsidR="00860DFE" w:rsidRDefault="00860DFE" w:rsidP="00860DFE">
            <w:pPr>
              <w:spacing w:after="0" w:line="240" w:lineRule="auto"/>
              <w:jc w:val="center"/>
              <w:rPr>
                <w:rFonts w:ascii="Corbel" w:hAnsi="Corbel" w:cs="Arial"/>
                <w:sz w:val="20"/>
                <w:szCs w:val="20"/>
                <w:lang w:val="sr-Latn-CS"/>
              </w:rPr>
            </w:pPr>
          </w:p>
        </w:tc>
        <w:tc>
          <w:tcPr>
            <w:tcW w:w="1283" w:type="dxa"/>
            <w:tcBorders>
              <w:top w:val="double" w:sz="4" w:space="0" w:color="auto"/>
              <w:left w:val="single" w:sz="4" w:space="0" w:color="auto"/>
              <w:bottom w:val="double" w:sz="4" w:space="0" w:color="auto"/>
              <w:right w:val="double" w:sz="4" w:space="0" w:color="auto"/>
            </w:tcBorders>
            <w:vAlign w:val="center"/>
          </w:tcPr>
          <w:p w:rsidR="00860DFE" w:rsidRPr="00860DFE" w:rsidRDefault="00860DFE" w:rsidP="00860DFE">
            <w:pPr>
              <w:spacing w:after="0" w:line="240" w:lineRule="auto"/>
              <w:jc w:val="center"/>
              <w:rPr>
                <w:rFonts w:ascii="Corbel" w:hAnsi="Corbel" w:cs="Arial"/>
                <w:sz w:val="20"/>
                <w:szCs w:val="20"/>
              </w:rPr>
            </w:pPr>
            <w:r>
              <w:rPr>
                <w:rFonts w:ascii="Corbel" w:hAnsi="Corbel" w:cs="Arial"/>
                <w:sz w:val="20"/>
                <w:szCs w:val="20"/>
              </w:rPr>
              <w:t>Рок</w:t>
            </w:r>
          </w:p>
        </w:tc>
      </w:tr>
      <w:tr w:rsidR="00860DFE" w:rsidTr="003E0EC4">
        <w:trPr>
          <w:trHeight w:val="963"/>
          <w:jc w:val="center"/>
        </w:trPr>
        <w:tc>
          <w:tcPr>
            <w:tcW w:w="1235" w:type="dxa"/>
            <w:tcBorders>
              <w:top w:val="double" w:sz="4" w:space="0" w:color="auto"/>
              <w:left w:val="double" w:sz="4" w:space="0" w:color="auto"/>
              <w:bottom w:val="single" w:sz="4" w:space="0" w:color="auto"/>
              <w:right w:val="single" w:sz="4" w:space="0" w:color="auto"/>
            </w:tcBorders>
            <w:vAlign w:val="center"/>
          </w:tcPr>
          <w:p w:rsidR="00860DFE" w:rsidRDefault="00860DFE" w:rsidP="00860DFE">
            <w:pPr>
              <w:spacing w:after="0"/>
              <w:jc w:val="center"/>
              <w:rPr>
                <w:rFonts w:ascii="Corbel" w:hAnsi="Corbel" w:cs="Arial"/>
                <w:b/>
                <w:sz w:val="20"/>
                <w:szCs w:val="20"/>
              </w:rPr>
            </w:pPr>
            <w:r>
              <w:rPr>
                <w:rFonts w:ascii="Corbel" w:hAnsi="Corbel" w:cs="Arial"/>
                <w:b/>
                <w:sz w:val="20"/>
                <w:szCs w:val="20"/>
              </w:rPr>
              <w:t>5.5.1.1.</w:t>
            </w:r>
          </w:p>
          <w:p w:rsidR="00860DFE" w:rsidRDefault="00860DFE" w:rsidP="00860DFE">
            <w:pPr>
              <w:spacing w:after="0"/>
              <w:jc w:val="center"/>
              <w:rPr>
                <w:rFonts w:ascii="Corbel" w:hAnsi="Corbel" w:cs="Arial"/>
                <w:b/>
                <w:sz w:val="20"/>
                <w:szCs w:val="20"/>
              </w:rPr>
            </w:pPr>
          </w:p>
          <w:p w:rsidR="00860DFE" w:rsidRDefault="00860DFE" w:rsidP="00860DFE">
            <w:pPr>
              <w:spacing w:after="0"/>
              <w:jc w:val="center"/>
              <w:rPr>
                <w:rFonts w:ascii="Corbel" w:hAnsi="Corbel" w:cs="Arial"/>
                <w:b/>
                <w:sz w:val="20"/>
                <w:szCs w:val="20"/>
              </w:rPr>
            </w:pPr>
            <w:r>
              <w:rPr>
                <w:rFonts w:ascii="Corbel" w:hAnsi="Corbel" w:cs="Arial"/>
                <w:b/>
                <w:sz w:val="20"/>
                <w:szCs w:val="20"/>
              </w:rPr>
              <w:t>5.5.1.2.</w:t>
            </w:r>
          </w:p>
          <w:p w:rsidR="00860DFE" w:rsidRDefault="00860DFE" w:rsidP="00860DFE">
            <w:pPr>
              <w:spacing w:after="0"/>
              <w:jc w:val="center"/>
              <w:rPr>
                <w:rFonts w:ascii="Corbel" w:hAnsi="Corbel" w:cs="Arial"/>
                <w:b/>
                <w:sz w:val="20"/>
                <w:szCs w:val="20"/>
              </w:rPr>
            </w:pPr>
          </w:p>
          <w:p w:rsidR="00860DFE" w:rsidRDefault="00860DFE" w:rsidP="00860DFE">
            <w:pPr>
              <w:spacing w:after="0"/>
              <w:jc w:val="center"/>
              <w:rPr>
                <w:rFonts w:ascii="Corbel" w:hAnsi="Corbel" w:cs="Arial"/>
                <w:b/>
                <w:sz w:val="20"/>
                <w:szCs w:val="20"/>
              </w:rPr>
            </w:pPr>
            <w:r>
              <w:rPr>
                <w:rFonts w:ascii="Corbel" w:hAnsi="Corbel" w:cs="Arial"/>
                <w:b/>
                <w:sz w:val="20"/>
                <w:szCs w:val="20"/>
              </w:rPr>
              <w:t>5.5.1.3.</w:t>
            </w:r>
          </w:p>
        </w:tc>
        <w:tc>
          <w:tcPr>
            <w:tcW w:w="5366" w:type="dxa"/>
            <w:tcBorders>
              <w:top w:val="double" w:sz="4" w:space="0" w:color="auto"/>
              <w:left w:val="single" w:sz="4" w:space="0" w:color="auto"/>
              <w:bottom w:val="single" w:sz="4" w:space="0" w:color="auto"/>
              <w:right w:val="single" w:sz="4" w:space="0" w:color="auto"/>
            </w:tcBorders>
            <w:vAlign w:val="center"/>
            <w:hideMark/>
          </w:tcPr>
          <w:p w:rsidR="00860DFE" w:rsidRPr="00860DFE" w:rsidRDefault="00860DFE" w:rsidP="00860DFE">
            <w:pPr>
              <w:spacing w:after="0" w:line="240" w:lineRule="auto"/>
              <w:rPr>
                <w:rFonts w:ascii="Corbel" w:hAnsi="Corbel" w:cs="Arial"/>
                <w:sz w:val="20"/>
                <w:szCs w:val="20"/>
                <w:lang w:val="sr-Latn-CS"/>
              </w:rPr>
            </w:pPr>
            <w:r w:rsidRPr="00860DFE">
              <w:rPr>
                <w:rFonts w:ascii="Corbel" w:hAnsi="Corbel" w:cs="Arial"/>
                <w:sz w:val="20"/>
                <w:szCs w:val="20"/>
                <w:lang w:val="sr-Latn-CS"/>
              </w:rPr>
              <w:t>-Опрема за рада мора бити стандардизована и у функцији обављања радних задатака,  стална контрола исправности опреме која се користи у радном процесу,</w:t>
            </w:r>
          </w:p>
          <w:p w:rsidR="00860DFE" w:rsidRPr="00860DFE" w:rsidRDefault="00860DFE" w:rsidP="00860DFE">
            <w:pPr>
              <w:spacing w:after="0" w:line="240" w:lineRule="auto"/>
              <w:rPr>
                <w:rFonts w:ascii="Corbel" w:hAnsi="Corbel" w:cs="Arial"/>
                <w:sz w:val="20"/>
                <w:szCs w:val="20"/>
                <w:lang w:val="sr-Latn-CS"/>
              </w:rPr>
            </w:pPr>
            <w:r w:rsidRPr="00860DFE">
              <w:rPr>
                <w:rFonts w:ascii="Corbel" w:hAnsi="Corbel" w:cs="Arial"/>
                <w:sz w:val="20"/>
                <w:szCs w:val="20"/>
                <w:lang w:val="sr-Latn-CS"/>
              </w:rPr>
              <w:t xml:space="preserve">- опрема треба бити одговарајућа за сваку активност која се спроводи </w:t>
            </w:r>
          </w:p>
          <w:p w:rsidR="00860DFE" w:rsidRPr="00860DFE" w:rsidRDefault="00860DFE" w:rsidP="00860DFE">
            <w:pPr>
              <w:spacing w:after="0" w:line="240" w:lineRule="auto"/>
              <w:rPr>
                <w:rFonts w:ascii="Corbel" w:hAnsi="Corbel" w:cs="Arial"/>
                <w:sz w:val="20"/>
                <w:szCs w:val="20"/>
                <w:lang w:val="sr-Latn-CS"/>
              </w:rPr>
            </w:pPr>
            <w:r w:rsidRPr="00860DFE">
              <w:rPr>
                <w:rFonts w:ascii="Corbel" w:hAnsi="Corbel" w:cs="Arial"/>
                <w:sz w:val="20"/>
                <w:szCs w:val="20"/>
                <w:lang w:val="sr-Latn-CS"/>
              </w:rPr>
              <w:t>- обезбедити обуку запослених у руковању уређајима и опремом за рад посебно приликом увођења нове опреме,</w:t>
            </w:r>
          </w:p>
          <w:p w:rsidR="00860DFE" w:rsidRPr="00860DFE" w:rsidRDefault="00860DFE" w:rsidP="00860DFE">
            <w:pPr>
              <w:spacing w:after="0" w:line="240" w:lineRule="auto"/>
              <w:rPr>
                <w:rFonts w:ascii="Corbel" w:hAnsi="Corbel" w:cs="Arial"/>
                <w:sz w:val="20"/>
                <w:szCs w:val="20"/>
                <w:lang w:val="sr-Latn-CS"/>
              </w:rPr>
            </w:pPr>
            <w:r w:rsidRPr="00860DFE">
              <w:rPr>
                <w:rFonts w:ascii="Corbel" w:hAnsi="Corbel" w:cs="Arial"/>
                <w:sz w:val="20"/>
                <w:szCs w:val="20"/>
                <w:lang w:val="sr-Latn-CS"/>
              </w:rPr>
              <w:t>-свака новоуведена опрема мора имати упутство за употебу, одржавање и безбедан рад,</w:t>
            </w:r>
          </w:p>
          <w:p w:rsidR="00860DFE" w:rsidRPr="00860DFE" w:rsidRDefault="00860DFE" w:rsidP="00860DFE">
            <w:pPr>
              <w:spacing w:after="0" w:line="240" w:lineRule="auto"/>
              <w:rPr>
                <w:rFonts w:ascii="Corbel" w:hAnsi="Corbel" w:cs="Arial"/>
                <w:sz w:val="20"/>
                <w:szCs w:val="20"/>
                <w:lang w:val="sr-Latn-CS"/>
              </w:rPr>
            </w:pPr>
            <w:r w:rsidRPr="00860DFE">
              <w:rPr>
                <w:rFonts w:ascii="Corbel" w:hAnsi="Corbel" w:cs="Arial"/>
                <w:sz w:val="20"/>
                <w:szCs w:val="20"/>
                <w:lang w:val="sr-Latn-CS"/>
              </w:rPr>
              <w:t>-Запослени је обавезан да у потпуности прочита и разуме упутство за употребу које је дато од стране произвођача опреме,   Опрему је потребно користити искључиво према смерницама и техничким могућностима које су одређене од стране произвођача,</w:t>
            </w:r>
          </w:p>
          <w:p w:rsidR="00860DFE" w:rsidRPr="00860DFE" w:rsidRDefault="00860DFE" w:rsidP="00860DFE">
            <w:pPr>
              <w:spacing w:after="0" w:line="240" w:lineRule="auto"/>
              <w:rPr>
                <w:rFonts w:ascii="Corbel" w:hAnsi="Corbel" w:cs="Arial"/>
                <w:sz w:val="20"/>
                <w:szCs w:val="20"/>
                <w:lang w:val="sr-Latn-CS"/>
              </w:rPr>
            </w:pPr>
            <w:r w:rsidRPr="00860DFE">
              <w:rPr>
                <w:rFonts w:ascii="Corbel" w:hAnsi="Corbel" w:cs="Arial"/>
                <w:sz w:val="20"/>
                <w:szCs w:val="20"/>
                <w:lang w:val="sr-Latn-CS"/>
              </w:rPr>
              <w:t xml:space="preserve">- строго водити рачуна о коришћењу средстава личне </w:t>
            </w:r>
            <w:r w:rsidRPr="00860DFE">
              <w:rPr>
                <w:rFonts w:ascii="Corbel" w:hAnsi="Corbel" w:cs="Arial"/>
                <w:sz w:val="20"/>
                <w:szCs w:val="20"/>
                <w:lang w:val="sr-Latn-CS"/>
              </w:rPr>
              <w:lastRenderedPageBreak/>
              <w:t>заштите на раду,</w:t>
            </w:r>
          </w:p>
          <w:p w:rsidR="00860DFE" w:rsidRPr="00860DFE" w:rsidRDefault="00860DFE" w:rsidP="00860DFE">
            <w:pPr>
              <w:spacing w:after="0" w:line="240" w:lineRule="auto"/>
              <w:rPr>
                <w:rFonts w:ascii="Corbel" w:hAnsi="Corbel" w:cs="Arial"/>
                <w:sz w:val="20"/>
                <w:szCs w:val="20"/>
                <w:lang w:val="sr-Latn-CS"/>
              </w:rPr>
            </w:pPr>
            <w:r w:rsidRPr="00860DFE">
              <w:rPr>
                <w:rFonts w:ascii="Corbel" w:hAnsi="Corbel" w:cs="Arial"/>
                <w:sz w:val="20"/>
                <w:szCs w:val="20"/>
                <w:lang w:val="sr-Latn-CS"/>
              </w:rPr>
              <w:t xml:space="preserve">-Обезбедити услове за рад са рачунарима: ергономски намештај, положај рачунара-монитора, тастатуре, миша, ослонца за руку и чланак, удаљеност од монитора, удаљеност кућишта рачунара од монитора, Израдити планове о поступању у случају повреде на раду, </w:t>
            </w:r>
          </w:p>
          <w:p w:rsidR="00860DFE" w:rsidRPr="00860DFE" w:rsidRDefault="00860DFE" w:rsidP="00860DFE">
            <w:pPr>
              <w:spacing w:after="0" w:line="240" w:lineRule="auto"/>
              <w:rPr>
                <w:rFonts w:ascii="Corbel" w:hAnsi="Corbel" w:cs="Arial"/>
                <w:sz w:val="20"/>
                <w:szCs w:val="20"/>
                <w:lang w:val="sr-Latn-CS"/>
              </w:rPr>
            </w:pPr>
            <w:r w:rsidRPr="00860DFE">
              <w:rPr>
                <w:rFonts w:ascii="Corbel" w:hAnsi="Corbel" w:cs="Arial"/>
                <w:sz w:val="20"/>
                <w:szCs w:val="20"/>
                <w:lang w:val="sr-Latn-CS"/>
              </w:rPr>
              <w:t>-Послодавац је дужан да утврди и спроведе поступак за безбедно коришћење и одлагање оштрих предмета и контаминираног отпада; сведе коришћење оштрих предмета на најмању могућу меру тако што ће обезбедити коришћење медицинских уређаја који садрже механизме за заштиту од оштрих предмета; забрани да се заштитни поклопци за игле поново користе.  Послодавац је дужан да смањи ризик од инфекција спровођењем поступака за безбедан и здрав рад, и то: развијањем политике превенције која обухвата технологију, организацију рада, услове рада, психо-социјалне штетности у вези са радом и утицај штетности повезаних са радном околином, оспособљавањем запослених за безбедан и здрав рад, праћењем здравственог стања у складу са прописом о превентивним мерама за безбедан и здрав рад при излагању биолошким штетностима; обезбеђивање коришћења средстава и опреме за личну заштиту на раду. Послодавац је дужан, када се утврди да постоји ризик по безбедност и здравље запослених услед изложености биолошким штетностима за које постоје ефективне вакцине, да запосленима понуди да буду вакцинисани у складу са прописом о превентивним мерама за безбедан и здрав рад при излагању биолошким штетностима. Послодавац је дужан да: запослене информише о специфичним ризицима при коришћењу оштрих предмета, као и поступцима за безбедно одлагање оштрих предмета и контаминираног отпада; обезбеди упутства за безбедан рад за коришћење оштрих предмета по прописима у области безбедности и здравља на раду;  подстиче добру праксу у вези са спречавањем повреда на раду оштрим предметима, и извештавањем о тим повредама;</w:t>
            </w:r>
          </w:p>
          <w:p w:rsidR="00860DFE" w:rsidRPr="005754E5" w:rsidRDefault="00860DFE" w:rsidP="00860DFE">
            <w:pPr>
              <w:spacing w:after="0" w:line="240" w:lineRule="auto"/>
              <w:jc w:val="both"/>
              <w:rPr>
                <w:rFonts w:ascii="Corbel" w:hAnsi="Corbel"/>
                <w:sz w:val="20"/>
                <w:szCs w:val="20"/>
                <w:lang w:val="pl-PL"/>
              </w:rPr>
            </w:pPr>
            <w:r w:rsidRPr="00860DFE">
              <w:rPr>
                <w:rFonts w:ascii="Corbel" w:hAnsi="Corbel" w:cs="Arial"/>
                <w:sz w:val="20"/>
                <w:szCs w:val="20"/>
                <w:lang w:val="sr-Latn-CS"/>
              </w:rPr>
              <w:t>-Обавезна је употреба механичких уређаја за пипетирање. При раду са оштрим предметима, као што су игле, скалпели, пипете и/или разбијено стакло, неопходно је увек примењивати мере опреза. Игле не треба савијати, сећи, ломити, на игле не треба враћати поклопац, нити њима треба манипулисати пре одлагања, Употребљене игле обавезно треба одложити у непробојне контејнере који се користе за одлагање оштрих и употребљених предмета, а њих треба поставити на дохват руке. За одвајање игала од бризгалица (шприцева), треба користи одговарајући зарез који постоји на поклопцу непробојног контејнера.  Оштре предмете за вишекратну употребу треба обавезно упаковати, односно одложити у судове чврстих зидова (контејнери) ради безбедног преноса до места на коме се обавља деконтаминација ових предмета. Разбијеним стакленим судовима не треба руковати непосредно. Уместо тога, поломљено стакло треба уклонити помоћу четке и ђубравника, хватаљки или пинцета. Увек када је то могуће, стаклене судове за рад треба заменити пластичним судовима за једнократну употребу.</w:t>
            </w:r>
          </w:p>
        </w:tc>
        <w:tc>
          <w:tcPr>
            <w:tcW w:w="1161" w:type="dxa"/>
            <w:tcBorders>
              <w:top w:val="double" w:sz="4" w:space="0" w:color="auto"/>
              <w:left w:val="single" w:sz="4" w:space="0" w:color="auto"/>
              <w:bottom w:val="single" w:sz="4" w:space="0" w:color="auto"/>
              <w:right w:val="single" w:sz="4" w:space="0" w:color="auto"/>
            </w:tcBorders>
            <w:vAlign w:val="center"/>
            <w:hideMark/>
          </w:tcPr>
          <w:p w:rsidR="00860DFE" w:rsidRPr="005754E5" w:rsidRDefault="00845E58" w:rsidP="00860DFE">
            <w:pPr>
              <w:spacing w:after="0"/>
              <w:jc w:val="center"/>
              <w:rPr>
                <w:lang w:val="pl-PL"/>
              </w:rPr>
            </w:pPr>
            <w:r w:rsidRPr="00845E58">
              <w:rPr>
                <w:rFonts w:ascii="Corbel" w:hAnsi="Corbel" w:cs="Arial"/>
                <w:sz w:val="20"/>
                <w:szCs w:val="20"/>
                <w:lang w:val="sr-Latn-CS"/>
              </w:rPr>
              <w:lastRenderedPageBreak/>
              <w:t xml:space="preserve">Начелник службе, Главна сестра службе, Шеф одсека, Главна сестра  одсека </w:t>
            </w:r>
          </w:p>
        </w:tc>
        <w:tc>
          <w:tcPr>
            <w:tcW w:w="1283" w:type="dxa"/>
            <w:tcBorders>
              <w:top w:val="double" w:sz="4" w:space="0" w:color="auto"/>
              <w:left w:val="single" w:sz="4" w:space="0" w:color="auto"/>
              <w:bottom w:val="single" w:sz="4" w:space="0" w:color="auto"/>
              <w:right w:val="double" w:sz="4" w:space="0" w:color="auto"/>
            </w:tcBorders>
            <w:vAlign w:val="center"/>
            <w:hideMark/>
          </w:tcPr>
          <w:p w:rsidR="00860DFE" w:rsidRPr="00845E58" w:rsidRDefault="00845E58" w:rsidP="00845E58">
            <w:pPr>
              <w:spacing w:after="0"/>
              <w:jc w:val="center"/>
              <w:rPr>
                <w:rFonts w:ascii="Corbel" w:hAnsi="Corbel" w:cs="Arial"/>
                <w:sz w:val="20"/>
                <w:szCs w:val="20"/>
              </w:rPr>
            </w:pPr>
            <w:r>
              <w:rPr>
                <w:rFonts w:ascii="Corbel" w:hAnsi="Corbel" w:cs="Arial"/>
                <w:sz w:val="20"/>
                <w:szCs w:val="20"/>
              </w:rPr>
              <w:t>Стално</w:t>
            </w:r>
          </w:p>
        </w:tc>
      </w:tr>
      <w:tr w:rsidR="00860DFE" w:rsidTr="003E0EC4">
        <w:trPr>
          <w:trHeight w:val="800"/>
          <w:jc w:val="center"/>
        </w:trPr>
        <w:tc>
          <w:tcPr>
            <w:tcW w:w="1235" w:type="dxa"/>
            <w:tcBorders>
              <w:top w:val="single" w:sz="4" w:space="0" w:color="auto"/>
              <w:left w:val="double" w:sz="4" w:space="0" w:color="auto"/>
              <w:bottom w:val="single" w:sz="4" w:space="0" w:color="auto"/>
              <w:right w:val="single" w:sz="4" w:space="0" w:color="auto"/>
            </w:tcBorders>
            <w:vAlign w:val="center"/>
          </w:tcPr>
          <w:p w:rsidR="00860DFE" w:rsidRDefault="00860DFE" w:rsidP="00860DFE">
            <w:pPr>
              <w:spacing w:after="0"/>
              <w:jc w:val="center"/>
              <w:rPr>
                <w:rFonts w:ascii="Corbel" w:hAnsi="Corbel" w:cs="Arial"/>
                <w:b/>
                <w:sz w:val="20"/>
                <w:szCs w:val="20"/>
              </w:rPr>
            </w:pPr>
            <w:r>
              <w:rPr>
                <w:rFonts w:ascii="Corbel" w:hAnsi="Corbel" w:cs="Arial"/>
                <w:b/>
                <w:sz w:val="20"/>
                <w:szCs w:val="20"/>
              </w:rPr>
              <w:lastRenderedPageBreak/>
              <w:t>5.5.2.1.</w:t>
            </w:r>
          </w:p>
          <w:p w:rsidR="00860DFE" w:rsidRDefault="00860DFE" w:rsidP="00860DFE">
            <w:pPr>
              <w:spacing w:after="0"/>
              <w:jc w:val="center"/>
              <w:rPr>
                <w:rFonts w:ascii="Corbel" w:hAnsi="Corbel" w:cs="Arial"/>
                <w:b/>
                <w:sz w:val="20"/>
                <w:szCs w:val="20"/>
              </w:rPr>
            </w:pPr>
          </w:p>
          <w:p w:rsidR="00860DFE" w:rsidRDefault="00860DFE" w:rsidP="00860DFE">
            <w:pPr>
              <w:spacing w:after="0"/>
              <w:jc w:val="center"/>
              <w:rPr>
                <w:rFonts w:ascii="Corbel" w:hAnsi="Corbel" w:cs="Arial"/>
                <w:b/>
                <w:sz w:val="20"/>
                <w:szCs w:val="20"/>
              </w:rPr>
            </w:pPr>
            <w:r>
              <w:rPr>
                <w:rFonts w:ascii="Corbel" w:hAnsi="Corbel" w:cs="Arial"/>
                <w:b/>
                <w:sz w:val="20"/>
                <w:szCs w:val="20"/>
              </w:rPr>
              <w:t>5.5.2.2.</w:t>
            </w:r>
          </w:p>
          <w:p w:rsidR="00860DFE" w:rsidRDefault="00860DFE" w:rsidP="00860DFE">
            <w:pPr>
              <w:spacing w:after="0"/>
              <w:jc w:val="center"/>
              <w:rPr>
                <w:rFonts w:ascii="Corbel" w:hAnsi="Corbel" w:cs="Arial"/>
                <w:b/>
                <w:sz w:val="20"/>
                <w:szCs w:val="20"/>
              </w:rPr>
            </w:pPr>
          </w:p>
          <w:p w:rsidR="00860DFE" w:rsidRDefault="00860DFE" w:rsidP="00860DFE">
            <w:pPr>
              <w:spacing w:after="0"/>
              <w:jc w:val="center"/>
              <w:rPr>
                <w:rFonts w:ascii="Corbel" w:hAnsi="Corbel" w:cs="Arial"/>
                <w:b/>
                <w:sz w:val="20"/>
                <w:szCs w:val="20"/>
              </w:rPr>
            </w:pPr>
            <w:r>
              <w:rPr>
                <w:rFonts w:ascii="Corbel" w:hAnsi="Corbel" w:cs="Arial"/>
                <w:b/>
                <w:sz w:val="20"/>
                <w:szCs w:val="20"/>
              </w:rPr>
              <w:t>5.5.2.3.</w:t>
            </w:r>
          </w:p>
          <w:p w:rsidR="00860DFE" w:rsidRDefault="00860DFE" w:rsidP="00860DFE">
            <w:pPr>
              <w:spacing w:after="0"/>
              <w:jc w:val="center"/>
              <w:rPr>
                <w:rFonts w:ascii="Corbel" w:hAnsi="Corbel" w:cs="Arial"/>
                <w:b/>
                <w:sz w:val="20"/>
                <w:szCs w:val="20"/>
              </w:rPr>
            </w:pPr>
          </w:p>
          <w:p w:rsidR="00860DFE" w:rsidRDefault="00860DFE" w:rsidP="00860DFE">
            <w:pPr>
              <w:spacing w:after="0"/>
              <w:jc w:val="center"/>
              <w:rPr>
                <w:rFonts w:ascii="Corbel" w:hAnsi="Corbel" w:cs="Arial"/>
                <w:b/>
                <w:sz w:val="20"/>
                <w:szCs w:val="20"/>
              </w:rPr>
            </w:pPr>
            <w:r>
              <w:rPr>
                <w:rFonts w:ascii="Corbel" w:hAnsi="Corbel" w:cs="Arial"/>
                <w:b/>
                <w:sz w:val="20"/>
                <w:szCs w:val="20"/>
              </w:rPr>
              <w:t>5.5.2.4.</w:t>
            </w:r>
          </w:p>
        </w:tc>
        <w:tc>
          <w:tcPr>
            <w:tcW w:w="5366" w:type="dxa"/>
            <w:tcBorders>
              <w:top w:val="single" w:sz="4" w:space="0" w:color="auto"/>
              <w:left w:val="single" w:sz="4" w:space="0" w:color="auto"/>
              <w:bottom w:val="single" w:sz="4" w:space="0" w:color="auto"/>
              <w:right w:val="single" w:sz="4" w:space="0" w:color="auto"/>
            </w:tcBorders>
            <w:vAlign w:val="center"/>
            <w:hideMark/>
          </w:tcPr>
          <w:p w:rsidR="00860DFE" w:rsidRPr="00860DFE" w:rsidRDefault="00860DFE" w:rsidP="00860DFE">
            <w:pPr>
              <w:spacing w:after="0" w:line="240" w:lineRule="auto"/>
              <w:rPr>
                <w:rFonts w:ascii="Corbel" w:hAnsi="Corbel" w:cs="Arial"/>
                <w:sz w:val="20"/>
                <w:szCs w:val="20"/>
                <w:lang w:val="sr-Latn-CS"/>
              </w:rPr>
            </w:pPr>
            <w:r w:rsidRPr="00860DFE">
              <w:rPr>
                <w:rFonts w:ascii="Corbel" w:hAnsi="Corbel" w:cs="Arial"/>
                <w:sz w:val="20"/>
                <w:szCs w:val="20"/>
                <w:lang w:val="sr-Latn-CS"/>
              </w:rPr>
              <w:t>- обезбедити правилан распоред опреме на радном месту, потребан приступ месту рада и довољно простора за кретање запослених и пацијената,</w:t>
            </w:r>
          </w:p>
          <w:p w:rsidR="00860DFE" w:rsidRPr="00860DFE" w:rsidRDefault="00860DFE" w:rsidP="00860DFE">
            <w:pPr>
              <w:spacing w:after="0" w:line="240" w:lineRule="auto"/>
              <w:rPr>
                <w:rFonts w:ascii="Corbel" w:hAnsi="Corbel" w:cs="Arial"/>
                <w:sz w:val="20"/>
                <w:szCs w:val="20"/>
                <w:lang w:val="sr-Latn-CS"/>
              </w:rPr>
            </w:pPr>
            <w:r w:rsidRPr="00860DFE">
              <w:rPr>
                <w:rFonts w:ascii="Corbel" w:hAnsi="Corbel" w:cs="Arial"/>
                <w:sz w:val="20"/>
                <w:szCs w:val="20"/>
                <w:lang w:val="sr-Latn-CS"/>
              </w:rPr>
              <w:t>.Зидови, плафони и подови треба да буду глатки, лаки за чишћење, непромочиви и отпорни на хемикалије и дезинфекциона средства који се обично користе у лабораторији. Подови не треба да се клизају. Отворене радне површине не треба да пропуштају воду и треба да буду отпорне на дезинфекциона средства, киселине, базе, органске растворе и умерену топлоту.  Расвета треба да буде адекватна за све активности. Треба избегавати непожељни одсјај и бљештање светла</w:t>
            </w:r>
          </w:p>
          <w:p w:rsidR="00860DFE" w:rsidRPr="00860DFE" w:rsidRDefault="00860DFE" w:rsidP="00860DFE">
            <w:pPr>
              <w:spacing w:after="0" w:line="240" w:lineRule="auto"/>
              <w:rPr>
                <w:rFonts w:ascii="Corbel" w:hAnsi="Corbel" w:cs="Arial"/>
                <w:sz w:val="20"/>
                <w:szCs w:val="20"/>
                <w:lang w:val="sr-Latn-CS"/>
              </w:rPr>
            </w:pPr>
            <w:r w:rsidRPr="00860DFE">
              <w:rPr>
                <w:rFonts w:ascii="Corbel" w:hAnsi="Corbel" w:cs="Arial"/>
                <w:sz w:val="20"/>
                <w:szCs w:val="20"/>
                <w:lang w:val="sr-Latn-CS"/>
              </w:rPr>
              <w:t xml:space="preserve">- стално усавршавати организацију рада, </w:t>
            </w:r>
          </w:p>
          <w:p w:rsidR="00860DFE" w:rsidRPr="00860DFE" w:rsidRDefault="00860DFE" w:rsidP="00860DFE">
            <w:pPr>
              <w:spacing w:after="0" w:line="240" w:lineRule="auto"/>
              <w:rPr>
                <w:rFonts w:ascii="Corbel" w:hAnsi="Corbel" w:cs="Arial"/>
                <w:sz w:val="20"/>
                <w:szCs w:val="20"/>
                <w:lang w:val="sr-Latn-CS"/>
              </w:rPr>
            </w:pPr>
            <w:r w:rsidRPr="00860DFE">
              <w:rPr>
                <w:rFonts w:ascii="Corbel" w:hAnsi="Corbel" w:cs="Arial"/>
                <w:sz w:val="20"/>
                <w:szCs w:val="20"/>
                <w:lang w:val="sr-Latn-CS"/>
              </w:rPr>
              <w:t>- обезбедити стално чишћење и одржавање пода, држати под сувим,</w:t>
            </w:r>
          </w:p>
          <w:p w:rsidR="00860DFE" w:rsidRPr="00860DFE" w:rsidRDefault="00860DFE" w:rsidP="00860DFE">
            <w:pPr>
              <w:spacing w:after="0" w:line="240" w:lineRule="auto"/>
              <w:rPr>
                <w:rFonts w:ascii="Corbel" w:hAnsi="Corbel" w:cs="Arial"/>
                <w:sz w:val="20"/>
                <w:szCs w:val="20"/>
                <w:lang w:val="sr-Latn-CS"/>
              </w:rPr>
            </w:pPr>
            <w:r w:rsidRPr="00860DFE">
              <w:rPr>
                <w:rFonts w:ascii="Corbel" w:hAnsi="Corbel" w:cs="Arial"/>
                <w:sz w:val="20"/>
                <w:szCs w:val="20"/>
                <w:lang w:val="sr-Latn-CS"/>
              </w:rPr>
              <w:t xml:space="preserve">- Обратити посебну пажњу при кретању у условима падавина, леда и снега, пажљиво се кретати, уз пуну концентрацију; </w:t>
            </w:r>
          </w:p>
          <w:p w:rsidR="00860DFE" w:rsidRPr="00860DFE" w:rsidRDefault="00860DFE" w:rsidP="00860DFE">
            <w:pPr>
              <w:spacing w:after="0" w:line="240" w:lineRule="auto"/>
              <w:rPr>
                <w:rFonts w:ascii="Corbel" w:hAnsi="Corbel" w:cs="Arial"/>
                <w:sz w:val="20"/>
                <w:szCs w:val="20"/>
                <w:lang w:val="sr-Latn-CS"/>
              </w:rPr>
            </w:pPr>
            <w:r w:rsidRPr="00860DFE">
              <w:rPr>
                <w:rFonts w:ascii="Corbel" w:hAnsi="Corbel" w:cs="Arial"/>
                <w:sz w:val="20"/>
                <w:szCs w:val="20"/>
                <w:lang w:val="sr-Latn-CS"/>
              </w:rPr>
              <w:t xml:space="preserve">- Обратити пажњу на неравнине и препреке приликом кретања, </w:t>
            </w:r>
          </w:p>
          <w:p w:rsidR="00860DFE" w:rsidRPr="00860DFE" w:rsidRDefault="00860DFE" w:rsidP="00860DFE">
            <w:pPr>
              <w:spacing w:after="0" w:line="240" w:lineRule="auto"/>
              <w:rPr>
                <w:rFonts w:ascii="Corbel" w:hAnsi="Corbel" w:cs="Arial"/>
                <w:sz w:val="20"/>
                <w:szCs w:val="20"/>
                <w:lang w:val="sr-Latn-CS"/>
              </w:rPr>
            </w:pPr>
            <w:r w:rsidRPr="00860DFE">
              <w:rPr>
                <w:rFonts w:ascii="Corbel" w:hAnsi="Corbel" w:cs="Arial"/>
                <w:sz w:val="20"/>
                <w:szCs w:val="20"/>
                <w:lang w:val="sr-Latn-CS"/>
              </w:rPr>
              <w:t>- При употреби степеница за савладавање висинских разлика обавезно користити рукохвате, где исти постоје, нарочито у време влажних временских услова;</w:t>
            </w:r>
          </w:p>
          <w:p w:rsidR="00860DFE" w:rsidRPr="00860DFE" w:rsidRDefault="00860DFE" w:rsidP="00860DFE">
            <w:pPr>
              <w:spacing w:after="0" w:line="240" w:lineRule="auto"/>
              <w:rPr>
                <w:rFonts w:ascii="Corbel" w:hAnsi="Corbel" w:cs="Arial"/>
                <w:sz w:val="20"/>
                <w:szCs w:val="20"/>
                <w:lang w:val="sr-Latn-CS"/>
              </w:rPr>
            </w:pPr>
            <w:r w:rsidRPr="00860DFE">
              <w:rPr>
                <w:rFonts w:ascii="Corbel" w:hAnsi="Corbel" w:cs="Arial"/>
                <w:sz w:val="20"/>
                <w:szCs w:val="20"/>
                <w:lang w:val="sr-Latn-CS"/>
              </w:rPr>
              <w:t>-Kаблове за повезивање рачунарске опреме, обавезно спаковати у каналнице и поставити тако да се не налазе на путу кретања</w:t>
            </w:r>
          </w:p>
          <w:p w:rsidR="00860DFE" w:rsidRPr="003334E6" w:rsidRDefault="00860DFE" w:rsidP="00860DFE">
            <w:pPr>
              <w:spacing w:after="0" w:line="240" w:lineRule="auto"/>
              <w:rPr>
                <w:rFonts w:ascii="Corbel" w:hAnsi="Corbel" w:cs="Tahoma"/>
                <w:sz w:val="20"/>
                <w:szCs w:val="20"/>
                <w:lang w:val="sr-Latn-CS"/>
              </w:rPr>
            </w:pPr>
            <w:r w:rsidRPr="00860DFE">
              <w:rPr>
                <w:rFonts w:ascii="Corbel" w:hAnsi="Corbel" w:cs="Arial"/>
                <w:sz w:val="20"/>
                <w:szCs w:val="20"/>
                <w:lang w:val="sr-Latn-CS"/>
              </w:rPr>
              <w:t>-Придржавати се прописа и правила у јавном саобраћају,</w:t>
            </w:r>
          </w:p>
        </w:tc>
        <w:tc>
          <w:tcPr>
            <w:tcW w:w="1161" w:type="dxa"/>
            <w:tcBorders>
              <w:top w:val="single" w:sz="4" w:space="0" w:color="auto"/>
              <w:left w:val="single" w:sz="4" w:space="0" w:color="auto"/>
              <w:bottom w:val="single" w:sz="4" w:space="0" w:color="auto"/>
              <w:right w:val="single" w:sz="4" w:space="0" w:color="auto"/>
            </w:tcBorders>
            <w:vAlign w:val="center"/>
            <w:hideMark/>
          </w:tcPr>
          <w:p w:rsidR="00860DFE" w:rsidRPr="000A70CA" w:rsidRDefault="00845E58" w:rsidP="00860DFE">
            <w:pPr>
              <w:spacing w:after="0"/>
              <w:jc w:val="center"/>
              <w:rPr>
                <w:rFonts w:ascii="Corbel" w:hAnsi="Corbel" w:cs="Arial"/>
                <w:sz w:val="20"/>
                <w:szCs w:val="20"/>
                <w:lang w:val="sr-Latn-CS"/>
              </w:rPr>
            </w:pPr>
            <w:r w:rsidRPr="00845E58">
              <w:rPr>
                <w:rFonts w:ascii="Corbel" w:hAnsi="Corbel"/>
                <w:sz w:val="20"/>
                <w:szCs w:val="20"/>
              </w:rPr>
              <w:t>Начелник службе, Главна сестра службе, Шеф одсека, Главна сестра  одсека</w:t>
            </w:r>
          </w:p>
        </w:tc>
        <w:tc>
          <w:tcPr>
            <w:tcW w:w="1283" w:type="dxa"/>
            <w:tcBorders>
              <w:top w:val="single" w:sz="4" w:space="0" w:color="auto"/>
              <w:left w:val="single" w:sz="4" w:space="0" w:color="auto"/>
              <w:bottom w:val="single" w:sz="4" w:space="0" w:color="auto"/>
              <w:right w:val="double" w:sz="4" w:space="0" w:color="auto"/>
            </w:tcBorders>
            <w:vAlign w:val="center"/>
            <w:hideMark/>
          </w:tcPr>
          <w:p w:rsidR="00860DFE" w:rsidRDefault="00845E58" w:rsidP="00845E58">
            <w:pPr>
              <w:spacing w:after="0"/>
              <w:jc w:val="center"/>
              <w:rPr>
                <w:rFonts w:ascii="Corbel" w:hAnsi="Corbel" w:cs="Arial"/>
                <w:sz w:val="20"/>
                <w:szCs w:val="20"/>
                <w:lang w:val="sr-Latn-CS"/>
              </w:rPr>
            </w:pPr>
            <w:r>
              <w:rPr>
                <w:rFonts w:ascii="Corbel" w:hAnsi="Corbel" w:cs="Arial"/>
                <w:sz w:val="20"/>
                <w:szCs w:val="20"/>
              </w:rPr>
              <w:t>Стално</w:t>
            </w:r>
          </w:p>
        </w:tc>
      </w:tr>
      <w:tr w:rsidR="00860DFE" w:rsidTr="003E0EC4">
        <w:trPr>
          <w:trHeight w:val="548"/>
          <w:jc w:val="center"/>
        </w:trPr>
        <w:tc>
          <w:tcPr>
            <w:tcW w:w="1235" w:type="dxa"/>
            <w:tcBorders>
              <w:top w:val="single" w:sz="4" w:space="0" w:color="auto"/>
              <w:left w:val="double" w:sz="4" w:space="0" w:color="auto"/>
              <w:bottom w:val="single" w:sz="4" w:space="0" w:color="auto"/>
              <w:right w:val="single" w:sz="4" w:space="0" w:color="auto"/>
            </w:tcBorders>
            <w:vAlign w:val="center"/>
          </w:tcPr>
          <w:p w:rsidR="00860DFE" w:rsidRDefault="00860DFE" w:rsidP="00860DFE">
            <w:pPr>
              <w:spacing w:after="0"/>
              <w:rPr>
                <w:rFonts w:ascii="Corbel" w:hAnsi="Corbel" w:cs="Arial"/>
                <w:b/>
                <w:sz w:val="20"/>
                <w:szCs w:val="20"/>
                <w:lang w:val="pt-BR"/>
              </w:rPr>
            </w:pPr>
          </w:p>
          <w:p w:rsidR="00860DFE" w:rsidRDefault="00860DFE" w:rsidP="00860DFE">
            <w:pPr>
              <w:spacing w:after="0"/>
              <w:jc w:val="center"/>
              <w:rPr>
                <w:rFonts w:ascii="Corbel" w:hAnsi="Corbel" w:cs="Arial"/>
                <w:b/>
                <w:sz w:val="20"/>
                <w:szCs w:val="20"/>
                <w:lang w:val="pt-BR"/>
              </w:rPr>
            </w:pPr>
            <w:r>
              <w:rPr>
                <w:rFonts w:ascii="Corbel" w:hAnsi="Corbel" w:cs="Arial"/>
                <w:b/>
                <w:sz w:val="20"/>
                <w:szCs w:val="20"/>
                <w:lang w:val="pt-BR"/>
              </w:rPr>
              <w:t>5.5.3.1.</w:t>
            </w:r>
          </w:p>
          <w:p w:rsidR="00860DFE" w:rsidRDefault="00860DFE" w:rsidP="00860DFE">
            <w:pPr>
              <w:spacing w:after="0"/>
              <w:jc w:val="center"/>
              <w:rPr>
                <w:rFonts w:ascii="Corbel" w:hAnsi="Corbel" w:cs="Arial"/>
                <w:b/>
                <w:sz w:val="20"/>
                <w:szCs w:val="20"/>
                <w:lang w:val="pt-BR"/>
              </w:rPr>
            </w:pPr>
          </w:p>
          <w:p w:rsidR="00860DFE" w:rsidRDefault="00860DFE" w:rsidP="00860DFE">
            <w:pPr>
              <w:spacing w:after="0"/>
              <w:jc w:val="center"/>
              <w:rPr>
                <w:rFonts w:ascii="Corbel" w:hAnsi="Corbel" w:cs="Arial"/>
                <w:b/>
                <w:sz w:val="20"/>
                <w:szCs w:val="20"/>
                <w:lang w:val="pt-BR"/>
              </w:rPr>
            </w:pPr>
            <w:r>
              <w:rPr>
                <w:rFonts w:ascii="Corbel" w:hAnsi="Corbel" w:cs="Arial"/>
                <w:b/>
                <w:sz w:val="20"/>
                <w:szCs w:val="20"/>
                <w:lang w:val="pt-BR"/>
              </w:rPr>
              <w:t>5.5.3.1.</w:t>
            </w:r>
          </w:p>
          <w:p w:rsidR="00860DFE" w:rsidRDefault="00860DFE" w:rsidP="00860DFE">
            <w:pPr>
              <w:spacing w:after="0"/>
              <w:jc w:val="center"/>
              <w:rPr>
                <w:rFonts w:ascii="Corbel" w:hAnsi="Corbel" w:cs="Arial"/>
                <w:b/>
                <w:sz w:val="20"/>
                <w:szCs w:val="20"/>
                <w:lang w:val="pt-BR"/>
              </w:rPr>
            </w:pPr>
          </w:p>
          <w:p w:rsidR="00860DFE" w:rsidRDefault="00860DFE" w:rsidP="00860DFE">
            <w:pPr>
              <w:spacing w:after="0"/>
              <w:jc w:val="center"/>
              <w:rPr>
                <w:rFonts w:ascii="Corbel" w:hAnsi="Corbel" w:cs="Arial"/>
                <w:b/>
                <w:sz w:val="20"/>
                <w:szCs w:val="20"/>
                <w:lang w:val="pt-BR"/>
              </w:rPr>
            </w:pPr>
          </w:p>
        </w:tc>
        <w:tc>
          <w:tcPr>
            <w:tcW w:w="5366" w:type="dxa"/>
            <w:tcBorders>
              <w:top w:val="single" w:sz="4" w:space="0" w:color="auto"/>
              <w:left w:val="single" w:sz="4" w:space="0" w:color="auto"/>
              <w:bottom w:val="single" w:sz="4" w:space="0" w:color="auto"/>
              <w:right w:val="single" w:sz="4" w:space="0" w:color="auto"/>
            </w:tcBorders>
            <w:vAlign w:val="center"/>
            <w:hideMark/>
          </w:tcPr>
          <w:p w:rsidR="00860DFE" w:rsidRPr="00860DFE" w:rsidRDefault="00860DFE" w:rsidP="00860DFE">
            <w:pPr>
              <w:spacing w:after="0" w:line="240" w:lineRule="auto"/>
              <w:rPr>
                <w:rFonts w:ascii="Corbel" w:hAnsi="Corbel" w:cs="Arial"/>
                <w:color w:val="000000"/>
                <w:sz w:val="20"/>
                <w:szCs w:val="20"/>
                <w:lang w:val="sr-Latn-CS"/>
              </w:rPr>
            </w:pPr>
            <w:r w:rsidRPr="00860DFE">
              <w:rPr>
                <w:rFonts w:ascii="Corbel" w:hAnsi="Corbel" w:cs="Arial"/>
                <w:color w:val="000000"/>
                <w:sz w:val="20"/>
                <w:szCs w:val="20"/>
                <w:lang w:val="sr-Latn-CS"/>
              </w:rPr>
              <w:t>- Електричне инсталације морају бити стално под контролом стручног лица због опасности за уређаје и запослене у здравственој установи,</w:t>
            </w:r>
          </w:p>
          <w:p w:rsidR="00860DFE" w:rsidRPr="00987080" w:rsidRDefault="00860DFE" w:rsidP="00860DFE">
            <w:pPr>
              <w:spacing w:after="0" w:line="240" w:lineRule="auto"/>
              <w:rPr>
                <w:rFonts w:ascii="Corbel" w:hAnsi="Corbel" w:cs="Arial"/>
                <w:color w:val="000000"/>
                <w:sz w:val="20"/>
                <w:szCs w:val="20"/>
                <w:lang w:val="sr-Latn-CS"/>
              </w:rPr>
            </w:pPr>
            <w:r w:rsidRPr="00860DFE">
              <w:rPr>
                <w:rFonts w:ascii="Corbel" w:hAnsi="Corbel" w:cs="Arial"/>
                <w:color w:val="000000"/>
                <w:sz w:val="20"/>
                <w:szCs w:val="20"/>
                <w:lang w:val="sr-Latn-CS"/>
              </w:rPr>
              <w:t>- Редован преглед и испитивање електричних инсталација од стране правног лица са лиценцом, на временски период од 3 године;</w:t>
            </w:r>
          </w:p>
        </w:tc>
        <w:tc>
          <w:tcPr>
            <w:tcW w:w="1161" w:type="dxa"/>
            <w:tcBorders>
              <w:top w:val="single" w:sz="4" w:space="0" w:color="auto"/>
              <w:left w:val="single" w:sz="4" w:space="0" w:color="auto"/>
              <w:bottom w:val="single" w:sz="4" w:space="0" w:color="auto"/>
              <w:right w:val="single" w:sz="4" w:space="0" w:color="auto"/>
            </w:tcBorders>
            <w:vAlign w:val="center"/>
            <w:hideMark/>
          </w:tcPr>
          <w:p w:rsidR="00860DFE" w:rsidRPr="005754E5" w:rsidRDefault="00845E58" w:rsidP="00860DFE">
            <w:pPr>
              <w:spacing w:after="0"/>
              <w:jc w:val="center"/>
              <w:rPr>
                <w:lang w:val="sr-Latn-CS"/>
              </w:rPr>
            </w:pPr>
            <w:r w:rsidRPr="00845E58">
              <w:rPr>
                <w:rFonts w:ascii="Corbel" w:hAnsi="Corbel"/>
                <w:sz w:val="20"/>
                <w:szCs w:val="20"/>
              </w:rPr>
              <w:t>Начелник службе, Главна сестра службе, Шеф одсека, Главна сестра  одсека</w:t>
            </w:r>
          </w:p>
        </w:tc>
        <w:tc>
          <w:tcPr>
            <w:tcW w:w="1283" w:type="dxa"/>
            <w:tcBorders>
              <w:top w:val="single" w:sz="4" w:space="0" w:color="auto"/>
              <w:left w:val="single" w:sz="4" w:space="0" w:color="auto"/>
              <w:bottom w:val="single" w:sz="4" w:space="0" w:color="auto"/>
              <w:right w:val="double" w:sz="4" w:space="0" w:color="auto"/>
            </w:tcBorders>
            <w:vAlign w:val="center"/>
            <w:hideMark/>
          </w:tcPr>
          <w:p w:rsidR="00860DFE" w:rsidRDefault="00845E58" w:rsidP="00845E58">
            <w:pPr>
              <w:spacing w:after="0"/>
              <w:jc w:val="center"/>
              <w:rPr>
                <w:rFonts w:ascii="Corbel" w:hAnsi="Corbel" w:cs="Arial"/>
                <w:sz w:val="20"/>
                <w:szCs w:val="20"/>
                <w:lang w:val="sr-Latn-CS"/>
              </w:rPr>
            </w:pPr>
            <w:r>
              <w:rPr>
                <w:rFonts w:ascii="Corbel" w:hAnsi="Corbel" w:cs="Arial"/>
                <w:sz w:val="20"/>
                <w:szCs w:val="20"/>
              </w:rPr>
              <w:t>Стално</w:t>
            </w:r>
          </w:p>
        </w:tc>
      </w:tr>
      <w:tr w:rsidR="00860DFE" w:rsidTr="003E0EC4">
        <w:trPr>
          <w:trHeight w:val="841"/>
          <w:jc w:val="center"/>
        </w:trPr>
        <w:tc>
          <w:tcPr>
            <w:tcW w:w="1235" w:type="dxa"/>
            <w:tcBorders>
              <w:top w:val="single" w:sz="4" w:space="0" w:color="auto"/>
              <w:left w:val="double" w:sz="4" w:space="0" w:color="auto"/>
              <w:bottom w:val="single" w:sz="4" w:space="0" w:color="auto"/>
              <w:right w:val="single" w:sz="4" w:space="0" w:color="auto"/>
            </w:tcBorders>
            <w:vAlign w:val="center"/>
          </w:tcPr>
          <w:p w:rsidR="00860DFE" w:rsidRDefault="00860DFE" w:rsidP="00845E58">
            <w:pPr>
              <w:spacing w:after="0"/>
              <w:jc w:val="center"/>
              <w:rPr>
                <w:rFonts w:ascii="Corbel" w:hAnsi="Corbel" w:cs="Arial"/>
                <w:b/>
                <w:sz w:val="20"/>
                <w:szCs w:val="20"/>
                <w:lang w:val="pt-BR"/>
              </w:rPr>
            </w:pPr>
            <w:r>
              <w:rPr>
                <w:rFonts w:ascii="Corbel" w:hAnsi="Corbel" w:cs="Arial"/>
                <w:b/>
                <w:sz w:val="20"/>
                <w:szCs w:val="20"/>
                <w:lang w:val="pt-BR"/>
              </w:rPr>
              <w:t>5.5.4.1.</w:t>
            </w:r>
          </w:p>
          <w:p w:rsidR="00860DFE" w:rsidRDefault="00860DFE" w:rsidP="00845E58">
            <w:pPr>
              <w:spacing w:after="0"/>
              <w:jc w:val="center"/>
              <w:rPr>
                <w:rFonts w:ascii="Corbel" w:hAnsi="Corbel" w:cs="Arial"/>
                <w:b/>
                <w:sz w:val="20"/>
                <w:szCs w:val="20"/>
                <w:lang w:val="pt-BR"/>
              </w:rPr>
            </w:pPr>
          </w:p>
          <w:p w:rsidR="00860DFE" w:rsidRDefault="00860DFE" w:rsidP="00845E58">
            <w:pPr>
              <w:spacing w:after="0"/>
              <w:jc w:val="center"/>
              <w:rPr>
                <w:rFonts w:ascii="Corbel" w:hAnsi="Corbel" w:cs="Arial"/>
                <w:b/>
                <w:sz w:val="20"/>
                <w:szCs w:val="20"/>
                <w:lang w:val="pt-BR"/>
              </w:rPr>
            </w:pPr>
            <w:r>
              <w:rPr>
                <w:rFonts w:ascii="Corbel" w:hAnsi="Corbel" w:cs="Arial"/>
                <w:b/>
                <w:sz w:val="20"/>
                <w:szCs w:val="20"/>
                <w:lang w:val="pt-BR"/>
              </w:rPr>
              <w:t>5.5.4.2.</w:t>
            </w:r>
          </w:p>
          <w:p w:rsidR="00860DFE" w:rsidRDefault="00860DFE" w:rsidP="00845E58">
            <w:pPr>
              <w:spacing w:after="0"/>
              <w:jc w:val="center"/>
              <w:rPr>
                <w:rFonts w:ascii="Corbel" w:hAnsi="Corbel" w:cs="Arial"/>
                <w:b/>
                <w:sz w:val="20"/>
                <w:szCs w:val="20"/>
                <w:lang w:val="pt-BR"/>
              </w:rPr>
            </w:pPr>
          </w:p>
          <w:p w:rsidR="00860DFE" w:rsidRDefault="00860DFE" w:rsidP="00845E58">
            <w:pPr>
              <w:spacing w:after="0"/>
              <w:jc w:val="center"/>
              <w:rPr>
                <w:rFonts w:ascii="Corbel" w:hAnsi="Corbel" w:cs="Arial"/>
                <w:b/>
                <w:sz w:val="20"/>
                <w:szCs w:val="20"/>
                <w:lang w:val="pt-BR"/>
              </w:rPr>
            </w:pPr>
            <w:r>
              <w:rPr>
                <w:rFonts w:ascii="Corbel" w:hAnsi="Corbel" w:cs="Arial"/>
                <w:b/>
                <w:sz w:val="20"/>
                <w:szCs w:val="20"/>
                <w:lang w:val="pt-BR"/>
              </w:rPr>
              <w:t>5.5.4.3.</w:t>
            </w:r>
          </w:p>
          <w:p w:rsidR="00860DFE" w:rsidRDefault="00860DFE" w:rsidP="00845E58">
            <w:pPr>
              <w:spacing w:after="0"/>
              <w:jc w:val="center"/>
              <w:rPr>
                <w:rFonts w:ascii="Corbel" w:hAnsi="Corbel" w:cs="Arial"/>
                <w:b/>
                <w:sz w:val="20"/>
                <w:szCs w:val="20"/>
                <w:lang w:val="pt-BR"/>
              </w:rPr>
            </w:pPr>
          </w:p>
          <w:p w:rsidR="00860DFE" w:rsidRDefault="00860DFE" w:rsidP="00845E58">
            <w:pPr>
              <w:spacing w:after="0"/>
              <w:jc w:val="center"/>
              <w:rPr>
                <w:rFonts w:ascii="Corbel" w:hAnsi="Corbel" w:cs="Arial"/>
                <w:b/>
                <w:sz w:val="20"/>
                <w:szCs w:val="20"/>
                <w:lang w:val="pt-BR"/>
              </w:rPr>
            </w:pPr>
            <w:r>
              <w:rPr>
                <w:rFonts w:ascii="Corbel" w:hAnsi="Corbel" w:cs="Arial"/>
                <w:b/>
                <w:sz w:val="20"/>
                <w:szCs w:val="20"/>
                <w:lang w:val="pt-BR"/>
              </w:rPr>
              <w:t>5.5.4.4.</w:t>
            </w:r>
          </w:p>
          <w:p w:rsidR="00860DFE" w:rsidRDefault="00860DFE" w:rsidP="00845E58">
            <w:pPr>
              <w:spacing w:after="0"/>
              <w:rPr>
                <w:rFonts w:ascii="Corbel" w:hAnsi="Corbel" w:cs="Arial"/>
                <w:b/>
                <w:sz w:val="20"/>
                <w:szCs w:val="20"/>
                <w:lang w:val="pt-BR"/>
              </w:rPr>
            </w:pPr>
          </w:p>
        </w:tc>
        <w:tc>
          <w:tcPr>
            <w:tcW w:w="5366" w:type="dxa"/>
            <w:tcBorders>
              <w:top w:val="single" w:sz="4" w:space="0" w:color="auto"/>
              <w:left w:val="single" w:sz="4" w:space="0" w:color="auto"/>
              <w:bottom w:val="single" w:sz="4" w:space="0" w:color="auto"/>
              <w:right w:val="single" w:sz="4" w:space="0" w:color="auto"/>
            </w:tcBorders>
            <w:vAlign w:val="center"/>
            <w:hideMark/>
          </w:tcPr>
          <w:p w:rsidR="00845E58" w:rsidRPr="00845E58" w:rsidRDefault="00845E58" w:rsidP="00845E58">
            <w:pPr>
              <w:spacing w:after="0" w:line="240" w:lineRule="auto"/>
              <w:rPr>
                <w:rFonts w:ascii="Corbel" w:hAnsi="Corbel"/>
                <w:sz w:val="20"/>
                <w:szCs w:val="20"/>
                <w:lang w:val="pt-BR"/>
              </w:rPr>
            </w:pPr>
            <w:r w:rsidRPr="00845E58">
              <w:rPr>
                <w:rFonts w:ascii="Corbel" w:hAnsi="Corbel"/>
                <w:sz w:val="20"/>
                <w:szCs w:val="20"/>
                <w:lang w:val="pt-BR"/>
              </w:rPr>
              <w:t xml:space="preserve">Пројектовање процеса рада како би се у највећој могућој мери смањило ослобађање биолошких штетности на радном месту; Kолективне и појединачне  мере заштите; Хигијенске мере у цилју превенције, односно смањења  преношења биолошких штетности на радном места; употреба  одговарајућих ознака и упозорења; Израда планова о поступању у случају повреде на раду или опасне појаве који обухвата биолошке штетности; испитивање, где је то потребно и технички изводлјиво, могућег присуства биолошких штетности које се ослобађају при раду;  обезбеђивање безбедног сакуплјања, складиштења и одлагања отпада; утврдити начине за безбедно руковање и транспорт биолошких штетности у оквиру радног места;  </w:t>
            </w:r>
          </w:p>
          <w:p w:rsidR="00845E58" w:rsidRPr="00845E58" w:rsidRDefault="00845E58" w:rsidP="00845E58">
            <w:pPr>
              <w:spacing w:after="0" w:line="240" w:lineRule="auto"/>
              <w:rPr>
                <w:rFonts w:ascii="Corbel" w:hAnsi="Corbel"/>
                <w:sz w:val="20"/>
                <w:szCs w:val="20"/>
                <w:lang w:val="pt-BR"/>
              </w:rPr>
            </w:pPr>
            <w:r w:rsidRPr="00845E58">
              <w:rPr>
                <w:rFonts w:ascii="Corbel" w:hAnsi="Corbel"/>
                <w:sz w:val="20"/>
                <w:szCs w:val="20"/>
                <w:lang w:val="pt-BR"/>
              </w:rPr>
              <w:t>-Пружити запосленима што више информација о мерама заштие од заразних болести,</w:t>
            </w:r>
          </w:p>
          <w:p w:rsidR="00845E58" w:rsidRPr="00845E58" w:rsidRDefault="00845E58" w:rsidP="00845E58">
            <w:pPr>
              <w:spacing w:after="0" w:line="240" w:lineRule="auto"/>
              <w:rPr>
                <w:rFonts w:ascii="Corbel" w:hAnsi="Corbel"/>
                <w:sz w:val="20"/>
                <w:szCs w:val="20"/>
                <w:lang w:val="pt-BR"/>
              </w:rPr>
            </w:pPr>
            <w:r w:rsidRPr="00845E58">
              <w:rPr>
                <w:rFonts w:ascii="Corbel" w:hAnsi="Corbel"/>
                <w:sz w:val="20"/>
                <w:szCs w:val="20"/>
                <w:lang w:val="pt-BR"/>
              </w:rPr>
              <w:t>- Обавезна имунизација против акутног вирусног хепатитиса у складу са Правилником о имунизацији и начину  заштите лековима, Тестирање запослених на ХИВ и Хепатитис,</w:t>
            </w:r>
          </w:p>
          <w:p w:rsidR="00845E58" w:rsidRPr="00845E58" w:rsidRDefault="00845E58" w:rsidP="00845E58">
            <w:pPr>
              <w:spacing w:after="0" w:line="240" w:lineRule="auto"/>
              <w:rPr>
                <w:rFonts w:ascii="Corbel" w:hAnsi="Corbel"/>
                <w:sz w:val="20"/>
                <w:szCs w:val="20"/>
                <w:lang w:val="pt-BR"/>
              </w:rPr>
            </w:pPr>
            <w:r w:rsidRPr="00845E58">
              <w:rPr>
                <w:rFonts w:ascii="Corbel" w:hAnsi="Corbel"/>
                <w:sz w:val="20"/>
                <w:szCs w:val="20"/>
                <w:lang w:val="pt-BR"/>
              </w:rPr>
              <w:t>-користити  предвиђену заштитну опрему,</w:t>
            </w:r>
          </w:p>
          <w:p w:rsidR="00845E58" w:rsidRPr="00845E58" w:rsidRDefault="00845E58" w:rsidP="00845E58">
            <w:pPr>
              <w:spacing w:after="0" w:line="240" w:lineRule="auto"/>
              <w:rPr>
                <w:rFonts w:ascii="Corbel" w:hAnsi="Corbel"/>
                <w:sz w:val="20"/>
                <w:szCs w:val="20"/>
                <w:lang w:val="pt-BR"/>
              </w:rPr>
            </w:pPr>
            <w:r w:rsidRPr="00845E58">
              <w:rPr>
                <w:rFonts w:ascii="Corbel" w:hAnsi="Corbel"/>
                <w:sz w:val="20"/>
                <w:szCs w:val="20"/>
                <w:lang w:val="pt-BR"/>
              </w:rPr>
              <w:t xml:space="preserve">Поштовати правила за  сигурно руковање опасним </w:t>
            </w:r>
            <w:r w:rsidRPr="00845E58">
              <w:rPr>
                <w:rFonts w:ascii="Corbel" w:hAnsi="Corbel"/>
                <w:sz w:val="20"/>
                <w:szCs w:val="20"/>
                <w:lang w:val="pt-BR"/>
              </w:rPr>
              <w:lastRenderedPageBreak/>
              <w:t>материјама, Израдити план</w:t>
            </w:r>
            <w:r w:rsidRPr="00845E58">
              <w:rPr>
                <w:rFonts w:ascii="Corbel" w:hAnsi="Corbel" w:cs="Corbel"/>
                <w:sz w:val="20"/>
                <w:szCs w:val="20"/>
                <w:lang w:val="pt-BR"/>
              </w:rPr>
              <w:t> за  брзе реакције</w:t>
            </w:r>
            <w:r w:rsidRPr="00845E58">
              <w:rPr>
                <w:rFonts w:ascii="Corbel" w:hAnsi="Corbel" w:cs="Corbel"/>
                <w:sz w:val="20"/>
                <w:szCs w:val="20"/>
                <w:lang w:val="pt-BR"/>
              </w:rPr>
              <w:t>и поступање у хитним случајевима,</w:t>
            </w:r>
            <w:r w:rsidRPr="00845E58">
              <w:rPr>
                <w:rFonts w:ascii="Corbel" w:hAnsi="Corbel" w:cs="Corbel"/>
                <w:sz w:val="20"/>
                <w:szCs w:val="20"/>
                <w:lang w:val="pt-BR"/>
              </w:rPr>
              <w:t> Безбедно одлагање контаминираног прибора, Симулација нез</w:t>
            </w:r>
            <w:r w:rsidRPr="00845E58">
              <w:rPr>
                <w:rFonts w:ascii="Corbel" w:hAnsi="Corbel"/>
                <w:sz w:val="20"/>
                <w:szCs w:val="20"/>
                <w:lang w:val="pt-BR"/>
              </w:rPr>
              <w:t>года за брзу санацију,</w:t>
            </w:r>
          </w:p>
          <w:p w:rsidR="00845E58" w:rsidRPr="00845E58" w:rsidRDefault="00845E58" w:rsidP="00845E58">
            <w:pPr>
              <w:spacing w:after="0" w:line="240" w:lineRule="auto"/>
              <w:rPr>
                <w:rFonts w:ascii="Corbel" w:hAnsi="Corbel"/>
                <w:sz w:val="20"/>
                <w:szCs w:val="20"/>
                <w:lang w:val="pt-BR"/>
              </w:rPr>
            </w:pPr>
            <w:r w:rsidRPr="00845E58">
              <w:rPr>
                <w:rFonts w:ascii="Corbel" w:hAnsi="Corbel"/>
                <w:sz w:val="20"/>
                <w:szCs w:val="20"/>
                <w:lang w:val="pt-BR"/>
              </w:rPr>
              <w:t xml:space="preserve">-Послодавац је дужан да обезбеди да: 1) запослени не конзумирају храну или течност у радном простору у којем постоји ризик од контаминације билошким штетностима; 2) је запосленима обезбеђена одговарајућа заштитна одећа или друга одговарајућа средства и опрема за личну заштиту на раду; 3) су запосленима обезбеђене одговарајуће просторије са умиваоницима или тушевима и у којима се налазе антисептична средства за прање очију и/или коже; 4) се средства и опрема за личну заштиту на раду одлажу у за то одређено место, редовним чишћењем одржавају у задоволјавајућем хигијенском стању након сваког коришћења, поправлјају и замењују пре коришћења уколико су оштећена; Средства и опрема за личну заштиту на раду, који се могу контаминирати биолошким штетностима, морају се скинути пре напуштања радног простора и одвојити од друге одеће пре чишћења. </w:t>
            </w:r>
          </w:p>
          <w:p w:rsidR="00845E58" w:rsidRPr="00845E58" w:rsidRDefault="00845E58" w:rsidP="00845E58">
            <w:pPr>
              <w:spacing w:after="0" w:line="240" w:lineRule="auto"/>
              <w:rPr>
                <w:rFonts w:ascii="Corbel" w:hAnsi="Corbel"/>
                <w:sz w:val="20"/>
                <w:szCs w:val="20"/>
                <w:lang w:val="pt-BR"/>
              </w:rPr>
            </w:pPr>
            <w:r w:rsidRPr="00845E58">
              <w:rPr>
                <w:rFonts w:ascii="Corbel" w:hAnsi="Corbel"/>
                <w:sz w:val="20"/>
                <w:szCs w:val="20"/>
                <w:lang w:val="pt-BR"/>
              </w:rPr>
              <w:t>-Политика установе којом се контролише приступ лабораторији мора строго да се поштује.  Административне процедуре, као што су бележење резултата и израчунавања, могу да се изводе искључиво на столовима који нису изложени контаминацији. Формулари, упутства, папир или блокчићи који се користе у току рада у лабораторији држе се на местима на којима не могу да буду контаминирани. Упутства о лабораторијским процедурама могу се чувати у пластичним фасциклама или пластичним фолијама.</w:t>
            </w:r>
          </w:p>
          <w:p w:rsidR="00845E58" w:rsidRPr="00845E58" w:rsidRDefault="00845E58" w:rsidP="00845E58">
            <w:pPr>
              <w:spacing w:after="0" w:line="240" w:lineRule="auto"/>
              <w:rPr>
                <w:rFonts w:ascii="Corbel" w:hAnsi="Corbel"/>
                <w:sz w:val="20"/>
                <w:szCs w:val="20"/>
                <w:lang w:val="pt-BR"/>
              </w:rPr>
            </w:pPr>
            <w:r w:rsidRPr="00845E58">
              <w:rPr>
                <w:rFonts w:ascii="Corbel" w:hAnsi="Corbel"/>
                <w:sz w:val="20"/>
                <w:szCs w:val="20"/>
                <w:lang w:val="pt-BR"/>
              </w:rPr>
              <w:t>Након завршетка рада у лабораторији и након било каквог просипања или прскања материјала који је увек потенцијално инфективан, све радне површине треба дезинфиковати одговарајућим дезинфекционим средством.  Све културе, концентровани раствори и други потенцијално инфективни материјали обавезно се деконтаминирају пре одлагања, применом неког делотворног метода попут деконтаминације у аутоклавима. Kада се у лабораторији користе биолошка средства која нису комерцијално доступна, запослени у лабораторији имају обавезу да провере контаминираност ових средстава (утврдити да ли су средства или агенси случајно контаминирани патогенима). Уколико постоји било каква сумња на потенцијалну контаминацију тестираних материјала, обавезно руковати са њима као да су потврђено контаминирани.</w:t>
            </w:r>
          </w:p>
          <w:p w:rsidR="00845E58" w:rsidRPr="00845E58" w:rsidRDefault="00845E58" w:rsidP="00845E58">
            <w:pPr>
              <w:spacing w:after="0" w:line="240" w:lineRule="auto"/>
              <w:rPr>
                <w:rFonts w:ascii="Corbel" w:hAnsi="Corbel"/>
                <w:sz w:val="20"/>
                <w:szCs w:val="20"/>
                <w:lang w:val="pt-BR"/>
              </w:rPr>
            </w:pPr>
            <w:r w:rsidRPr="00845E58">
              <w:rPr>
                <w:rFonts w:ascii="Corbel" w:hAnsi="Corbel"/>
                <w:sz w:val="20"/>
                <w:szCs w:val="20"/>
                <w:lang w:val="pt-BR"/>
              </w:rPr>
              <w:t xml:space="preserve">На рукама или шакама запослених у лабораторији не сме да се носи никакав накит.  Заштитни лабораторијски мантили, кецеље или униформе носе се како би се спречила контаминација одеће запосленог. Рукавице које се користе у раду у лабораторији треба да буду превучене преко манжетни мантила запосленог, а не испод њих. При изласку из лабораторије по обављеном послу, или на паузу, мантиле не би требало износити изван лабораторије. Уколико се мантили (или кецеље) носе преко сопствене одеће, потребно их је скинути и оставити у свлачионици, како би се поново користили по повратку на посао. Kада се изводе процедуре код којих постоји могућност прскања материјала и тиме распрскавање микроорганизама или других опасних материјала, </w:t>
            </w:r>
            <w:r w:rsidRPr="00845E58">
              <w:rPr>
                <w:rFonts w:ascii="Corbel" w:hAnsi="Corbel"/>
                <w:sz w:val="20"/>
                <w:szCs w:val="20"/>
                <w:lang w:val="pt-BR"/>
              </w:rPr>
              <w:lastRenderedPageBreak/>
              <w:t>обавезно је ношење заштитних наочара или штитова Обавезно је ношење рукавица, како би се руке заштитиле од излагања опасним материјалима. Потребно је да у лабораторији буду доступне и рукавице које су алтернатива рукавицама од латекса. Запослени  треба да:  мењају рукавице уколико се исте контаминирају, уколико се оштете или када је то неопходно из неког другог разлога; скину рукавице и оперу руке по завршетку рада са опасним материјалима, а пре одласка из лабораторије;  не перу рукавице за једнократну упо- требу и да их не користе више пута. Рукавице за једнократну употребу се одлажу заједно са другим контаминираним лабораторијским отпадом.</w:t>
            </w:r>
          </w:p>
          <w:p w:rsidR="00845E58" w:rsidRPr="00845E58" w:rsidRDefault="00845E58" w:rsidP="00845E58">
            <w:pPr>
              <w:spacing w:after="0" w:line="240" w:lineRule="auto"/>
              <w:rPr>
                <w:rFonts w:ascii="Corbel" w:hAnsi="Corbel"/>
                <w:sz w:val="20"/>
                <w:szCs w:val="20"/>
                <w:lang w:val="pt-BR"/>
              </w:rPr>
            </w:pPr>
            <w:r w:rsidRPr="00845E58">
              <w:rPr>
                <w:rFonts w:ascii="Corbel" w:hAnsi="Corbel"/>
                <w:sz w:val="20"/>
                <w:szCs w:val="20"/>
                <w:lang w:val="pt-BR"/>
              </w:rPr>
              <w:t>Употреба микропипета у раду је обавезна.  За пипетирање раствора, киселина и других опасних хемикалија користити стаклене пипете уз употребу специјалних гумица или пумпи за пипетирање.  За поступке пипетирања биолошких материјала препоручује се употреба аутоматских пипета са наставцима, за једнократну употребу. Наставци који долазе у директан контакт са узорцима биолошких материјала након употребе одлажу се у посуду са дезинфекционим средством и подлежу процедурама безбедног уклањања инфективног медицинског отпада. Све пипете треба да буду опремљене памучним чеповима како би се смањила контаминација микропипета. Kроз течност која садржи инфективне агенсе никада не треба пропуштати мехуриће ваздуха. Инфективни материјали не треба да се мешају наизменичним увлачењем у пипету и избацивањем из ње. Течности не треба да се истискују из пипета силом. Пипете којима се може мерити течност између две ознаке пожељније су од других врста пипета, јер оне не захтевају да се истисне последња кап течности. Kонтаминиране пипете увек, а нарочито пре одлагања, треба да буду потпуно потопљене у одговарајуће дезинфекционо средство у адекватној посуди (кадици, у којој има довољно простора и нема ризика да пипета може да се поломи). Kадица за одлагање пипета треба да се налази унутар биолошко-безбедносне коморе, а не изван ње. Шприцеви са иглама не смеју се користити за пипетирање. На радну површину увек треба поставити материјал који добро упија, како би се избегло разношење инфективног материјала који некада капа из пипете; након употребе, овај материјал постављен да сакупи течност са радне површине, треба одложити као инфективни медицински отпад.</w:t>
            </w:r>
          </w:p>
          <w:p w:rsidR="00845E58" w:rsidRPr="00845E58" w:rsidRDefault="00845E58" w:rsidP="00845E58">
            <w:pPr>
              <w:spacing w:after="0" w:line="240" w:lineRule="auto"/>
              <w:rPr>
                <w:rFonts w:ascii="Corbel" w:hAnsi="Corbel"/>
                <w:sz w:val="20"/>
                <w:szCs w:val="20"/>
                <w:lang w:val="pt-BR"/>
              </w:rPr>
            </w:pPr>
            <w:r w:rsidRPr="00845E58">
              <w:rPr>
                <w:rFonts w:ascii="Corbel" w:hAnsi="Corbel"/>
                <w:sz w:val="20"/>
                <w:szCs w:val="20"/>
                <w:lang w:val="pt-BR"/>
              </w:rPr>
              <w:t>-Послодавац је дужан да, обезбеди прописано праћење здравственог стања за запослене који раде на радни местима са повећаним ризиком. Праћење здравственог стања врши се, кроз претходни и периодични лекарски преглед,</w:t>
            </w:r>
          </w:p>
          <w:p w:rsidR="00845E58" w:rsidRPr="00845E58" w:rsidRDefault="00845E58" w:rsidP="00845E58">
            <w:pPr>
              <w:spacing w:after="0" w:line="240" w:lineRule="auto"/>
              <w:rPr>
                <w:rFonts w:ascii="Corbel" w:hAnsi="Corbel"/>
                <w:sz w:val="20"/>
                <w:szCs w:val="20"/>
                <w:lang w:val="pt-BR"/>
              </w:rPr>
            </w:pPr>
            <w:r w:rsidRPr="00845E58">
              <w:rPr>
                <w:rFonts w:ascii="Corbel" w:hAnsi="Corbel"/>
                <w:sz w:val="20"/>
                <w:szCs w:val="20"/>
                <w:lang w:val="pt-BR"/>
              </w:rPr>
              <w:t xml:space="preserve">-Обезбедити да све опасне хемијске супстанце буду адекватно обележене, Обезбедити  доступним Безбедносне листе за сваку хемикалију, и извршити обуку запослених о примени мера безбедности и здравља на раду у складу са Безбедносним листовима, Запаљиве хемикалије и оксидациона средства треба чувати одвојено. Kиселине и базе чувају се одвојено, у коритима која су заштићена од евентуалног цурења, у ормарићима са вентилацијом. Оксидационе супстанце у малим количинама чувају се у раздвојеним ормарима (или </w:t>
            </w:r>
            <w:r w:rsidRPr="00845E58">
              <w:rPr>
                <w:rFonts w:ascii="Corbel" w:hAnsi="Corbel"/>
                <w:sz w:val="20"/>
                <w:szCs w:val="20"/>
                <w:lang w:val="pt-BR"/>
              </w:rPr>
              <w:lastRenderedPageBreak/>
              <w:t>раздвојене кисели- нама). Токсичне супстанце чувају се у ормарићима за хемикалије, који се обавезно држе под кључем. У лабораторији се држе само оне количине хемикалија које су потребне за дневну потрошњу или употребу. Веће количине хемикалија треба чувати у посебно одређеним просторијама. Велике боце и/или посуде се чувају на нижим полицама. Kорозивна једињења се чувају испод нивоа очију.</w:t>
            </w:r>
          </w:p>
          <w:p w:rsidR="00845E58" w:rsidRPr="00845E58" w:rsidRDefault="00845E58" w:rsidP="00845E58">
            <w:pPr>
              <w:spacing w:after="0" w:line="240" w:lineRule="auto"/>
              <w:rPr>
                <w:rFonts w:ascii="Corbel" w:hAnsi="Corbel"/>
                <w:sz w:val="20"/>
                <w:szCs w:val="20"/>
                <w:lang w:val="pt-BR"/>
              </w:rPr>
            </w:pPr>
            <w:r w:rsidRPr="00845E58">
              <w:rPr>
                <w:rFonts w:ascii="Corbel" w:hAnsi="Corbel"/>
                <w:sz w:val="20"/>
                <w:szCs w:val="20"/>
                <w:lang w:val="pt-BR"/>
              </w:rPr>
              <w:t>-На радном месту морају да буду обезбеђени прописани услови радне околине у погледу буке и микроклиме, Односно у зависности од температуре спољашњег ваздуха у радним просторијама морају да буду обезбеђени прописани параметри микроклиме.</w:t>
            </w:r>
          </w:p>
          <w:p w:rsidR="00845E58" w:rsidRPr="00845E58" w:rsidRDefault="00845E58" w:rsidP="00845E58">
            <w:pPr>
              <w:spacing w:after="0" w:line="240" w:lineRule="auto"/>
              <w:rPr>
                <w:rFonts w:ascii="Corbel" w:hAnsi="Corbel"/>
                <w:sz w:val="20"/>
                <w:szCs w:val="20"/>
                <w:lang w:val="pt-BR"/>
              </w:rPr>
            </w:pPr>
            <w:r w:rsidRPr="00845E58">
              <w:rPr>
                <w:rFonts w:ascii="Corbel" w:hAnsi="Corbel"/>
                <w:sz w:val="20"/>
                <w:szCs w:val="20"/>
                <w:lang w:val="pt-BR"/>
              </w:rPr>
              <w:t>- Водити рачуна да запослени  буду минимално изложени повећаном струјању ваздуха као и промени темпаратуре,</w:t>
            </w:r>
          </w:p>
          <w:p w:rsidR="00860DFE" w:rsidRPr="005754E5" w:rsidRDefault="00845E58" w:rsidP="00845E58">
            <w:pPr>
              <w:spacing w:after="0" w:line="240" w:lineRule="auto"/>
              <w:rPr>
                <w:rFonts w:ascii="Corbel" w:hAnsi="Corbel"/>
                <w:sz w:val="20"/>
                <w:szCs w:val="20"/>
                <w:lang w:val="sr-Latn-CS"/>
              </w:rPr>
            </w:pPr>
            <w:r w:rsidRPr="00845E58">
              <w:rPr>
                <w:rFonts w:ascii="Corbel" w:hAnsi="Corbel"/>
                <w:sz w:val="20"/>
                <w:szCs w:val="20"/>
                <w:lang w:val="pt-BR"/>
              </w:rPr>
              <w:t>Послодавац је дужан да контролише излагање запослених нејонизујућем зрачењу и  спроводи мере заштите од нејонизујућих зрачења предузимањем организационих и техничких мера,</w:t>
            </w:r>
          </w:p>
        </w:tc>
        <w:tc>
          <w:tcPr>
            <w:tcW w:w="1161" w:type="dxa"/>
            <w:tcBorders>
              <w:top w:val="single" w:sz="4" w:space="0" w:color="auto"/>
              <w:left w:val="single" w:sz="4" w:space="0" w:color="auto"/>
              <w:bottom w:val="single" w:sz="4" w:space="0" w:color="auto"/>
              <w:right w:val="single" w:sz="4" w:space="0" w:color="auto"/>
            </w:tcBorders>
            <w:vAlign w:val="center"/>
            <w:hideMark/>
          </w:tcPr>
          <w:p w:rsidR="00860DFE" w:rsidRPr="000A70CA" w:rsidRDefault="00845E58" w:rsidP="00845E58">
            <w:pPr>
              <w:spacing w:after="0"/>
              <w:jc w:val="center"/>
              <w:rPr>
                <w:rFonts w:ascii="Corbel" w:hAnsi="Corbel" w:cs="Arial"/>
                <w:sz w:val="20"/>
                <w:szCs w:val="20"/>
                <w:lang w:val="sr-Latn-CS"/>
              </w:rPr>
            </w:pPr>
            <w:r w:rsidRPr="00845E58">
              <w:rPr>
                <w:rFonts w:ascii="Corbel" w:hAnsi="Corbel"/>
                <w:sz w:val="20"/>
                <w:szCs w:val="20"/>
              </w:rPr>
              <w:lastRenderedPageBreak/>
              <w:t>Начелник службе, Главна сестра службе, Шеф одсека, Главна сестра  одсека</w:t>
            </w:r>
          </w:p>
        </w:tc>
        <w:tc>
          <w:tcPr>
            <w:tcW w:w="1283" w:type="dxa"/>
            <w:tcBorders>
              <w:top w:val="single" w:sz="4" w:space="0" w:color="auto"/>
              <w:left w:val="single" w:sz="4" w:space="0" w:color="auto"/>
              <w:bottom w:val="single" w:sz="4" w:space="0" w:color="auto"/>
              <w:right w:val="double" w:sz="4" w:space="0" w:color="auto"/>
            </w:tcBorders>
            <w:vAlign w:val="center"/>
            <w:hideMark/>
          </w:tcPr>
          <w:p w:rsidR="00860DFE" w:rsidRDefault="00845E58" w:rsidP="00845E58">
            <w:pPr>
              <w:spacing w:after="0"/>
              <w:jc w:val="center"/>
              <w:rPr>
                <w:rFonts w:ascii="Corbel" w:hAnsi="Corbel" w:cs="Arial"/>
                <w:sz w:val="20"/>
                <w:szCs w:val="20"/>
                <w:lang w:val="sr-Latn-CS"/>
              </w:rPr>
            </w:pPr>
            <w:r>
              <w:rPr>
                <w:rFonts w:ascii="Corbel" w:hAnsi="Corbel" w:cs="Arial"/>
                <w:sz w:val="20"/>
                <w:szCs w:val="20"/>
              </w:rPr>
              <w:t>Стално</w:t>
            </w:r>
          </w:p>
        </w:tc>
      </w:tr>
      <w:tr w:rsidR="00860DFE" w:rsidTr="003E0EC4">
        <w:trPr>
          <w:trHeight w:val="350"/>
          <w:jc w:val="center"/>
        </w:trPr>
        <w:tc>
          <w:tcPr>
            <w:tcW w:w="1235" w:type="dxa"/>
            <w:tcBorders>
              <w:top w:val="single" w:sz="4" w:space="0" w:color="auto"/>
              <w:left w:val="double" w:sz="4" w:space="0" w:color="auto"/>
              <w:bottom w:val="single" w:sz="4" w:space="0" w:color="auto"/>
              <w:right w:val="single" w:sz="4" w:space="0" w:color="auto"/>
            </w:tcBorders>
            <w:vAlign w:val="center"/>
          </w:tcPr>
          <w:p w:rsidR="00860DFE" w:rsidRDefault="00860DFE" w:rsidP="00845E58">
            <w:pPr>
              <w:spacing w:after="0"/>
              <w:jc w:val="center"/>
              <w:rPr>
                <w:rFonts w:ascii="Corbel" w:hAnsi="Corbel" w:cs="Arial"/>
                <w:b/>
                <w:sz w:val="20"/>
                <w:szCs w:val="20"/>
                <w:lang w:val="pt-BR"/>
              </w:rPr>
            </w:pPr>
          </w:p>
          <w:p w:rsidR="00860DFE" w:rsidRDefault="00860DFE" w:rsidP="00845E58">
            <w:pPr>
              <w:spacing w:after="0"/>
              <w:jc w:val="center"/>
              <w:rPr>
                <w:rFonts w:ascii="Corbel" w:hAnsi="Corbel" w:cs="Arial"/>
                <w:b/>
                <w:sz w:val="20"/>
                <w:szCs w:val="20"/>
                <w:lang w:val="pt-BR"/>
              </w:rPr>
            </w:pPr>
            <w:r>
              <w:rPr>
                <w:rFonts w:ascii="Corbel" w:hAnsi="Corbel" w:cs="Arial"/>
                <w:b/>
                <w:sz w:val="20"/>
                <w:szCs w:val="20"/>
                <w:lang w:val="pt-BR"/>
              </w:rPr>
              <w:t>5.5.5.1.</w:t>
            </w:r>
          </w:p>
          <w:p w:rsidR="00860DFE" w:rsidRDefault="00860DFE" w:rsidP="00845E58">
            <w:pPr>
              <w:spacing w:after="0"/>
              <w:jc w:val="center"/>
              <w:rPr>
                <w:rFonts w:ascii="Corbel" w:hAnsi="Corbel" w:cs="Arial"/>
                <w:b/>
                <w:sz w:val="20"/>
                <w:szCs w:val="20"/>
                <w:lang w:val="pt-BR"/>
              </w:rPr>
            </w:pPr>
          </w:p>
          <w:p w:rsidR="00860DFE" w:rsidRDefault="00860DFE" w:rsidP="00845E58">
            <w:pPr>
              <w:spacing w:after="0"/>
              <w:jc w:val="center"/>
              <w:rPr>
                <w:rFonts w:ascii="Corbel" w:hAnsi="Corbel" w:cs="Arial"/>
                <w:b/>
                <w:sz w:val="20"/>
                <w:szCs w:val="20"/>
                <w:lang w:val="pt-BR"/>
              </w:rPr>
            </w:pPr>
            <w:r>
              <w:rPr>
                <w:rFonts w:ascii="Corbel" w:hAnsi="Corbel" w:cs="Arial"/>
                <w:b/>
                <w:sz w:val="20"/>
                <w:szCs w:val="20"/>
                <w:lang w:val="pt-BR"/>
              </w:rPr>
              <w:t>5.5.5.2.</w:t>
            </w:r>
          </w:p>
          <w:p w:rsidR="00860DFE" w:rsidRDefault="00860DFE" w:rsidP="00845E58">
            <w:pPr>
              <w:spacing w:after="0"/>
              <w:jc w:val="center"/>
              <w:rPr>
                <w:rFonts w:ascii="Corbel" w:hAnsi="Corbel" w:cs="Arial"/>
                <w:b/>
                <w:sz w:val="20"/>
                <w:szCs w:val="20"/>
                <w:lang w:val="pt-BR"/>
              </w:rPr>
            </w:pPr>
          </w:p>
          <w:p w:rsidR="00860DFE" w:rsidRDefault="00860DFE" w:rsidP="00845E58">
            <w:pPr>
              <w:spacing w:after="0"/>
              <w:jc w:val="center"/>
              <w:rPr>
                <w:rFonts w:ascii="Corbel" w:hAnsi="Corbel" w:cs="Arial"/>
                <w:b/>
                <w:sz w:val="20"/>
                <w:szCs w:val="20"/>
                <w:lang w:val="pt-BR"/>
              </w:rPr>
            </w:pPr>
            <w:r>
              <w:rPr>
                <w:rFonts w:ascii="Corbel" w:hAnsi="Corbel" w:cs="Arial"/>
                <w:b/>
                <w:sz w:val="20"/>
                <w:szCs w:val="20"/>
                <w:lang w:val="pt-BR"/>
              </w:rPr>
              <w:t>5.5.5.3.</w:t>
            </w:r>
          </w:p>
          <w:p w:rsidR="00860DFE" w:rsidRDefault="00860DFE" w:rsidP="00845E58">
            <w:pPr>
              <w:spacing w:after="0"/>
              <w:jc w:val="center"/>
              <w:rPr>
                <w:rFonts w:ascii="Corbel" w:hAnsi="Corbel" w:cs="Arial"/>
                <w:b/>
                <w:sz w:val="20"/>
                <w:szCs w:val="20"/>
                <w:lang w:val="pt-BR"/>
              </w:rPr>
            </w:pPr>
          </w:p>
          <w:p w:rsidR="00860DFE" w:rsidRDefault="00860DFE" w:rsidP="00845E58">
            <w:pPr>
              <w:spacing w:after="0"/>
              <w:jc w:val="center"/>
              <w:rPr>
                <w:rFonts w:ascii="Corbel" w:hAnsi="Corbel" w:cs="Arial"/>
                <w:b/>
                <w:sz w:val="20"/>
                <w:szCs w:val="20"/>
                <w:lang w:val="pt-BR"/>
              </w:rPr>
            </w:pPr>
            <w:r>
              <w:rPr>
                <w:rFonts w:ascii="Corbel" w:hAnsi="Corbel" w:cs="Arial"/>
                <w:b/>
                <w:sz w:val="20"/>
                <w:szCs w:val="20"/>
                <w:lang w:val="pt-BR"/>
              </w:rPr>
              <w:t>5.5.5.4.</w:t>
            </w:r>
          </w:p>
          <w:p w:rsidR="00860DFE" w:rsidRDefault="00860DFE" w:rsidP="00845E58">
            <w:pPr>
              <w:spacing w:after="0"/>
              <w:jc w:val="center"/>
              <w:rPr>
                <w:rFonts w:ascii="Corbel" w:hAnsi="Corbel" w:cs="Arial"/>
                <w:b/>
                <w:sz w:val="20"/>
                <w:szCs w:val="20"/>
                <w:lang w:val="pt-BR"/>
              </w:rPr>
            </w:pPr>
          </w:p>
          <w:p w:rsidR="00860DFE" w:rsidRDefault="00860DFE" w:rsidP="00845E58">
            <w:pPr>
              <w:spacing w:after="0"/>
              <w:jc w:val="center"/>
              <w:rPr>
                <w:rFonts w:ascii="Corbel" w:hAnsi="Corbel" w:cs="Arial"/>
                <w:b/>
                <w:sz w:val="20"/>
                <w:szCs w:val="20"/>
                <w:lang w:val="pt-BR"/>
              </w:rPr>
            </w:pPr>
            <w:r>
              <w:rPr>
                <w:rFonts w:ascii="Corbel" w:hAnsi="Corbel" w:cs="Arial"/>
                <w:b/>
                <w:sz w:val="20"/>
                <w:szCs w:val="20"/>
                <w:lang w:val="pt-BR"/>
              </w:rPr>
              <w:t>5.5.5.5.</w:t>
            </w:r>
          </w:p>
          <w:p w:rsidR="00860DFE" w:rsidRDefault="00860DFE" w:rsidP="00845E58">
            <w:pPr>
              <w:spacing w:after="0"/>
              <w:jc w:val="center"/>
              <w:rPr>
                <w:rFonts w:ascii="Corbel" w:hAnsi="Corbel" w:cs="Arial"/>
                <w:b/>
                <w:sz w:val="20"/>
                <w:szCs w:val="20"/>
                <w:lang w:val="pt-BR"/>
              </w:rPr>
            </w:pPr>
          </w:p>
          <w:p w:rsidR="00860DFE" w:rsidRDefault="00860DFE" w:rsidP="00845E58">
            <w:pPr>
              <w:spacing w:after="0"/>
              <w:jc w:val="center"/>
              <w:rPr>
                <w:rFonts w:ascii="Corbel" w:hAnsi="Corbel" w:cs="Arial"/>
                <w:b/>
                <w:sz w:val="20"/>
                <w:szCs w:val="20"/>
                <w:lang w:val="pt-BR"/>
              </w:rPr>
            </w:pPr>
            <w:r>
              <w:rPr>
                <w:rFonts w:ascii="Corbel" w:hAnsi="Corbel" w:cs="Arial"/>
                <w:b/>
                <w:sz w:val="20"/>
                <w:szCs w:val="20"/>
                <w:lang w:val="pt-BR"/>
              </w:rPr>
              <w:t>5.5.5.6.</w:t>
            </w:r>
          </w:p>
        </w:tc>
        <w:tc>
          <w:tcPr>
            <w:tcW w:w="5366" w:type="dxa"/>
            <w:tcBorders>
              <w:top w:val="single" w:sz="4" w:space="0" w:color="auto"/>
              <w:left w:val="single" w:sz="4" w:space="0" w:color="auto"/>
              <w:bottom w:val="single" w:sz="4" w:space="0" w:color="auto"/>
              <w:right w:val="single" w:sz="4" w:space="0" w:color="auto"/>
            </w:tcBorders>
            <w:vAlign w:val="center"/>
            <w:hideMark/>
          </w:tcPr>
          <w:p w:rsidR="00845E58" w:rsidRPr="00845E58" w:rsidRDefault="00845E58" w:rsidP="00845E58">
            <w:pPr>
              <w:spacing w:after="0" w:line="240" w:lineRule="auto"/>
              <w:rPr>
                <w:rFonts w:ascii="Corbel" w:hAnsi="Corbel" w:cs="Arial"/>
                <w:color w:val="000000"/>
                <w:sz w:val="20"/>
                <w:szCs w:val="20"/>
                <w:lang w:val="sr-Latn-CS"/>
              </w:rPr>
            </w:pPr>
            <w:r w:rsidRPr="00845E58">
              <w:rPr>
                <w:rFonts w:ascii="Corbel" w:hAnsi="Corbel" w:cs="Arial"/>
                <w:color w:val="000000"/>
                <w:sz w:val="20"/>
                <w:szCs w:val="20"/>
                <w:lang w:val="sr-Latn-CS"/>
              </w:rPr>
              <w:t>- Запосленима треба представити правилник о понашању и локалне смернице, укључујући и приручник о безбедности. Треба усвојити мере које утврђују да су запослени прочитали и разумели смернице</w:t>
            </w:r>
          </w:p>
          <w:p w:rsidR="00845E58" w:rsidRPr="00845E58" w:rsidRDefault="00845E58" w:rsidP="00845E58">
            <w:pPr>
              <w:spacing w:after="0" w:line="240" w:lineRule="auto"/>
              <w:rPr>
                <w:rFonts w:ascii="Corbel" w:hAnsi="Corbel" w:cs="Arial"/>
                <w:color w:val="000000"/>
                <w:sz w:val="20"/>
                <w:szCs w:val="20"/>
                <w:lang w:val="sr-Latn-CS"/>
              </w:rPr>
            </w:pPr>
            <w:r w:rsidRPr="00845E58">
              <w:rPr>
                <w:rFonts w:ascii="Corbel" w:hAnsi="Corbel" w:cs="Arial"/>
                <w:color w:val="000000"/>
                <w:sz w:val="20"/>
                <w:szCs w:val="20"/>
                <w:lang w:val="sr-Latn-CS"/>
              </w:rPr>
              <w:t>- у току рада примењивати методе које елиминишу већу могућност стреса или психолошке напоре,</w:t>
            </w:r>
          </w:p>
          <w:p w:rsidR="00845E58" w:rsidRPr="00845E58" w:rsidRDefault="00845E58" w:rsidP="00845E58">
            <w:pPr>
              <w:spacing w:after="0" w:line="240" w:lineRule="auto"/>
              <w:rPr>
                <w:rFonts w:ascii="Corbel" w:hAnsi="Corbel" w:cs="Arial"/>
                <w:color w:val="000000"/>
                <w:sz w:val="20"/>
                <w:szCs w:val="20"/>
                <w:lang w:val="sr-Latn-CS"/>
              </w:rPr>
            </w:pPr>
            <w:r w:rsidRPr="00845E58">
              <w:rPr>
                <w:rFonts w:ascii="Corbel" w:hAnsi="Corbel" w:cs="Arial"/>
                <w:color w:val="000000"/>
                <w:sz w:val="20"/>
                <w:szCs w:val="20"/>
                <w:lang w:val="sr-Latn-CS"/>
              </w:rPr>
              <w:t xml:space="preserve">- Неговање и унапређење тимског начина рада запослених и добрих међуљудских односа у установи; </w:t>
            </w:r>
          </w:p>
          <w:p w:rsidR="00845E58" w:rsidRPr="00845E58" w:rsidRDefault="00845E58" w:rsidP="00845E58">
            <w:pPr>
              <w:spacing w:after="0" w:line="240" w:lineRule="auto"/>
              <w:rPr>
                <w:rFonts w:ascii="Corbel" w:hAnsi="Corbel" w:cs="Arial"/>
                <w:color w:val="000000"/>
                <w:sz w:val="20"/>
                <w:szCs w:val="20"/>
                <w:lang w:val="sr-Latn-CS"/>
              </w:rPr>
            </w:pPr>
            <w:r w:rsidRPr="00845E58">
              <w:rPr>
                <w:rFonts w:ascii="Corbel" w:hAnsi="Corbel" w:cs="Arial"/>
                <w:color w:val="000000"/>
                <w:sz w:val="20"/>
                <w:szCs w:val="20"/>
                <w:lang w:val="sr-Latn-CS"/>
              </w:rPr>
              <w:t>Избегавати конфликтне ситуације са колегама и странкама, Едукација о мобингу,</w:t>
            </w:r>
          </w:p>
          <w:p w:rsidR="00845E58" w:rsidRPr="00845E58" w:rsidRDefault="00845E58" w:rsidP="00845E58">
            <w:pPr>
              <w:spacing w:after="0" w:line="240" w:lineRule="auto"/>
              <w:rPr>
                <w:rFonts w:ascii="Corbel" w:hAnsi="Corbel" w:cs="Arial"/>
                <w:color w:val="000000"/>
                <w:sz w:val="20"/>
                <w:szCs w:val="20"/>
                <w:lang w:val="sr-Latn-CS"/>
              </w:rPr>
            </w:pPr>
            <w:r w:rsidRPr="00845E58">
              <w:rPr>
                <w:rFonts w:ascii="Corbel" w:hAnsi="Corbel" w:cs="Arial"/>
                <w:color w:val="000000"/>
                <w:sz w:val="20"/>
                <w:szCs w:val="20"/>
                <w:lang w:val="sr-Latn-CS"/>
              </w:rPr>
              <w:t xml:space="preserve">Постављати реалне циљеве и приоритете, </w:t>
            </w:r>
          </w:p>
          <w:p w:rsidR="00845E58" w:rsidRPr="00845E58" w:rsidRDefault="00845E58" w:rsidP="00845E58">
            <w:pPr>
              <w:spacing w:after="0" w:line="240" w:lineRule="auto"/>
              <w:rPr>
                <w:rFonts w:ascii="Corbel" w:hAnsi="Corbel" w:cs="Arial"/>
                <w:color w:val="000000"/>
                <w:sz w:val="20"/>
                <w:szCs w:val="20"/>
                <w:lang w:val="sr-Latn-CS"/>
              </w:rPr>
            </w:pPr>
            <w:r w:rsidRPr="00845E58">
              <w:rPr>
                <w:rFonts w:ascii="Corbel" w:hAnsi="Corbel" w:cs="Arial"/>
                <w:color w:val="000000"/>
                <w:sz w:val="20"/>
                <w:szCs w:val="20"/>
                <w:lang w:val="sr-Latn-CS"/>
              </w:rPr>
              <w:t>Стално проширење знања и праћење литературе из области рада,</w:t>
            </w:r>
          </w:p>
          <w:p w:rsidR="00845E58" w:rsidRPr="00845E58" w:rsidRDefault="00845E58" w:rsidP="00845E58">
            <w:pPr>
              <w:spacing w:after="0" w:line="240" w:lineRule="auto"/>
              <w:rPr>
                <w:rFonts w:ascii="Corbel" w:hAnsi="Corbel" w:cs="Arial"/>
                <w:color w:val="000000"/>
                <w:sz w:val="20"/>
                <w:szCs w:val="20"/>
                <w:lang w:val="sr-Latn-CS"/>
              </w:rPr>
            </w:pPr>
            <w:r w:rsidRPr="00845E58">
              <w:rPr>
                <w:rFonts w:ascii="Corbel" w:hAnsi="Corbel" w:cs="Arial"/>
                <w:color w:val="000000"/>
                <w:sz w:val="20"/>
                <w:szCs w:val="20"/>
                <w:lang w:val="sr-Latn-CS"/>
              </w:rPr>
              <w:t>- Стварање позитивне радне атмосфере</w:t>
            </w:r>
          </w:p>
          <w:p w:rsidR="00845E58" w:rsidRPr="00845E58" w:rsidRDefault="00845E58" w:rsidP="00845E58">
            <w:pPr>
              <w:spacing w:after="0" w:line="240" w:lineRule="auto"/>
              <w:rPr>
                <w:rFonts w:ascii="Corbel" w:hAnsi="Corbel" w:cs="Arial"/>
                <w:color w:val="000000"/>
                <w:sz w:val="20"/>
                <w:szCs w:val="20"/>
                <w:lang w:val="sr-Latn-CS"/>
              </w:rPr>
            </w:pPr>
            <w:r w:rsidRPr="00845E58">
              <w:rPr>
                <w:rFonts w:ascii="Corbel" w:hAnsi="Corbel" w:cs="Arial"/>
                <w:color w:val="000000"/>
                <w:sz w:val="20"/>
                <w:szCs w:val="20"/>
                <w:lang w:val="sr-Latn-CS"/>
              </w:rPr>
              <w:t>- за запослене обезбедити ергономски намештај ради избегавања последица нефизиолошког положаја тела, обезбедити одговрајауће уређаје и опрему за рад који омогућавају лакше пружање услуга,</w:t>
            </w:r>
          </w:p>
          <w:p w:rsidR="00845E58" w:rsidRPr="00845E58" w:rsidRDefault="00845E58" w:rsidP="00845E58">
            <w:pPr>
              <w:spacing w:after="0" w:line="240" w:lineRule="auto"/>
              <w:rPr>
                <w:rFonts w:ascii="Corbel" w:hAnsi="Corbel" w:cs="Arial"/>
                <w:color w:val="000000"/>
                <w:sz w:val="20"/>
                <w:szCs w:val="20"/>
                <w:lang w:val="sr-Latn-CS"/>
              </w:rPr>
            </w:pPr>
            <w:r w:rsidRPr="00845E58">
              <w:rPr>
                <w:rFonts w:ascii="Corbel" w:hAnsi="Corbel" w:cs="Arial"/>
                <w:color w:val="000000"/>
                <w:sz w:val="20"/>
                <w:szCs w:val="20"/>
                <w:lang w:val="sr-Latn-CS"/>
              </w:rPr>
              <w:t>- стално радити на усавршавању личног и професионалног имиџа,</w:t>
            </w:r>
          </w:p>
          <w:p w:rsidR="00845E58" w:rsidRPr="00845E58" w:rsidRDefault="00845E58" w:rsidP="00845E58">
            <w:pPr>
              <w:spacing w:after="0" w:line="240" w:lineRule="auto"/>
              <w:rPr>
                <w:rFonts w:ascii="Corbel" w:hAnsi="Corbel" w:cs="Arial"/>
                <w:color w:val="000000"/>
                <w:sz w:val="20"/>
                <w:szCs w:val="20"/>
                <w:lang w:val="sr-Latn-CS"/>
              </w:rPr>
            </w:pPr>
            <w:r w:rsidRPr="00845E58">
              <w:rPr>
                <w:rFonts w:ascii="Corbel" w:hAnsi="Corbel" w:cs="Arial"/>
                <w:color w:val="000000"/>
                <w:sz w:val="20"/>
                <w:szCs w:val="20"/>
                <w:lang w:val="sr-Latn-CS"/>
              </w:rPr>
              <w:t>-Благовремена и адекватна припрема за реаговање у хитним ситуацијама;</w:t>
            </w:r>
          </w:p>
          <w:p w:rsidR="00845E58" w:rsidRPr="00845E58" w:rsidRDefault="00845E58" w:rsidP="00845E58">
            <w:pPr>
              <w:spacing w:after="0" w:line="240" w:lineRule="auto"/>
              <w:rPr>
                <w:rFonts w:ascii="Corbel" w:hAnsi="Corbel" w:cs="Arial"/>
                <w:color w:val="000000"/>
                <w:sz w:val="20"/>
                <w:szCs w:val="20"/>
                <w:lang w:val="sr-Latn-CS"/>
              </w:rPr>
            </w:pPr>
            <w:r w:rsidRPr="00845E58">
              <w:rPr>
                <w:rFonts w:ascii="Corbel" w:hAnsi="Corbel" w:cs="Arial"/>
                <w:color w:val="000000"/>
                <w:sz w:val="20"/>
                <w:szCs w:val="20"/>
                <w:lang w:val="sr-Latn-CS"/>
              </w:rPr>
              <w:t xml:space="preserve">- вршити мерења услова радне околине, </w:t>
            </w:r>
          </w:p>
          <w:p w:rsidR="00860DFE" w:rsidRPr="005F55A8" w:rsidRDefault="00845E58" w:rsidP="00845E58">
            <w:pPr>
              <w:spacing w:after="0" w:line="240" w:lineRule="auto"/>
              <w:rPr>
                <w:rFonts w:ascii="Corbel" w:hAnsi="Corbel" w:cs="Arial"/>
                <w:color w:val="000000"/>
                <w:sz w:val="20"/>
                <w:szCs w:val="20"/>
              </w:rPr>
            </w:pPr>
            <w:r w:rsidRPr="00845E58">
              <w:rPr>
                <w:rFonts w:ascii="Corbel" w:hAnsi="Corbel" w:cs="Arial"/>
                <w:color w:val="000000"/>
                <w:sz w:val="20"/>
                <w:szCs w:val="20"/>
                <w:lang w:val="sr-Latn-CS"/>
              </w:rPr>
              <w:t>-Ергономско уређење радног места</w:t>
            </w:r>
          </w:p>
        </w:tc>
        <w:tc>
          <w:tcPr>
            <w:tcW w:w="1161" w:type="dxa"/>
            <w:tcBorders>
              <w:top w:val="single" w:sz="4" w:space="0" w:color="auto"/>
              <w:left w:val="single" w:sz="4" w:space="0" w:color="auto"/>
              <w:bottom w:val="single" w:sz="4" w:space="0" w:color="auto"/>
              <w:right w:val="single" w:sz="4" w:space="0" w:color="auto"/>
            </w:tcBorders>
            <w:vAlign w:val="center"/>
            <w:hideMark/>
          </w:tcPr>
          <w:p w:rsidR="00860DFE" w:rsidRPr="005754E5" w:rsidRDefault="00845E58" w:rsidP="00845E58">
            <w:pPr>
              <w:spacing w:after="0"/>
              <w:jc w:val="center"/>
            </w:pPr>
            <w:r w:rsidRPr="00845E58">
              <w:rPr>
                <w:rFonts w:ascii="Corbel" w:hAnsi="Corbel"/>
                <w:sz w:val="20"/>
                <w:szCs w:val="20"/>
              </w:rPr>
              <w:t>Начелник службе, Главна сестра службе, Шеф одсека, Главна сестра  одсека</w:t>
            </w:r>
          </w:p>
        </w:tc>
        <w:tc>
          <w:tcPr>
            <w:tcW w:w="1283" w:type="dxa"/>
            <w:tcBorders>
              <w:top w:val="single" w:sz="4" w:space="0" w:color="auto"/>
              <w:left w:val="single" w:sz="4" w:space="0" w:color="auto"/>
              <w:bottom w:val="single" w:sz="4" w:space="0" w:color="auto"/>
              <w:right w:val="double" w:sz="4" w:space="0" w:color="auto"/>
            </w:tcBorders>
            <w:vAlign w:val="center"/>
            <w:hideMark/>
          </w:tcPr>
          <w:p w:rsidR="00860DFE" w:rsidRDefault="00845E58" w:rsidP="00845E58">
            <w:pPr>
              <w:spacing w:after="0"/>
              <w:jc w:val="center"/>
              <w:rPr>
                <w:rFonts w:ascii="Corbel" w:hAnsi="Corbel" w:cs="Arial"/>
                <w:sz w:val="20"/>
                <w:szCs w:val="20"/>
                <w:lang w:val="sr-Latn-CS"/>
              </w:rPr>
            </w:pPr>
            <w:r>
              <w:rPr>
                <w:rFonts w:ascii="Corbel" w:hAnsi="Corbel" w:cs="Arial"/>
                <w:sz w:val="20"/>
                <w:szCs w:val="20"/>
              </w:rPr>
              <w:t>Стално</w:t>
            </w:r>
          </w:p>
        </w:tc>
      </w:tr>
      <w:tr w:rsidR="00860DFE" w:rsidTr="003E0EC4">
        <w:trPr>
          <w:trHeight w:val="70"/>
          <w:jc w:val="center"/>
        </w:trPr>
        <w:tc>
          <w:tcPr>
            <w:tcW w:w="1235" w:type="dxa"/>
            <w:tcBorders>
              <w:top w:val="single" w:sz="4" w:space="0" w:color="auto"/>
              <w:left w:val="double" w:sz="4" w:space="0" w:color="auto"/>
              <w:bottom w:val="single" w:sz="4" w:space="0" w:color="auto"/>
              <w:right w:val="single" w:sz="4" w:space="0" w:color="auto"/>
            </w:tcBorders>
            <w:vAlign w:val="center"/>
            <w:hideMark/>
          </w:tcPr>
          <w:p w:rsidR="00860DFE" w:rsidRDefault="00860DFE" w:rsidP="00845E58">
            <w:pPr>
              <w:spacing w:after="0"/>
              <w:jc w:val="center"/>
              <w:rPr>
                <w:rFonts w:ascii="Corbel" w:hAnsi="Corbel" w:cs="Arial"/>
                <w:b/>
                <w:sz w:val="20"/>
                <w:szCs w:val="20"/>
                <w:lang w:val="pt-BR"/>
              </w:rPr>
            </w:pPr>
            <w:r>
              <w:rPr>
                <w:rFonts w:ascii="Corbel" w:hAnsi="Corbel" w:cs="Arial"/>
                <w:b/>
                <w:sz w:val="20"/>
                <w:szCs w:val="20"/>
                <w:lang w:val="pt-BR"/>
              </w:rPr>
              <w:t>5.5.6.1.</w:t>
            </w:r>
          </w:p>
        </w:tc>
        <w:tc>
          <w:tcPr>
            <w:tcW w:w="5366" w:type="dxa"/>
            <w:tcBorders>
              <w:top w:val="single" w:sz="4" w:space="0" w:color="auto"/>
              <w:left w:val="single" w:sz="4" w:space="0" w:color="auto"/>
              <w:bottom w:val="single" w:sz="4" w:space="0" w:color="auto"/>
              <w:right w:val="single" w:sz="4" w:space="0" w:color="auto"/>
            </w:tcBorders>
            <w:vAlign w:val="center"/>
            <w:hideMark/>
          </w:tcPr>
          <w:p w:rsidR="00845E58" w:rsidRPr="00845E58" w:rsidRDefault="00845E58" w:rsidP="00845E58">
            <w:pPr>
              <w:spacing w:after="0" w:line="240" w:lineRule="auto"/>
              <w:rPr>
                <w:rFonts w:ascii="Corbel" w:hAnsi="Corbel" w:cs="Arial"/>
                <w:color w:val="000000"/>
                <w:sz w:val="20"/>
                <w:szCs w:val="20"/>
                <w:lang w:val="sr-Latn-CS"/>
              </w:rPr>
            </w:pPr>
            <w:r w:rsidRPr="00845E58">
              <w:rPr>
                <w:rFonts w:ascii="Corbel" w:hAnsi="Corbel" w:cs="Arial"/>
                <w:color w:val="000000"/>
                <w:sz w:val="20"/>
                <w:szCs w:val="20"/>
                <w:lang w:val="sr-Latn-CS"/>
              </w:rPr>
              <w:t xml:space="preserve">- прековремени рад, мора бити компензован на адекватан начин, </w:t>
            </w:r>
          </w:p>
          <w:p w:rsidR="00845E58" w:rsidRPr="00845E58" w:rsidRDefault="00845E58" w:rsidP="00845E58">
            <w:pPr>
              <w:spacing w:after="0" w:line="240" w:lineRule="auto"/>
              <w:rPr>
                <w:rFonts w:ascii="Corbel" w:hAnsi="Corbel" w:cs="Arial"/>
                <w:color w:val="000000"/>
                <w:sz w:val="20"/>
                <w:szCs w:val="20"/>
                <w:lang w:val="sr-Latn-CS"/>
              </w:rPr>
            </w:pPr>
            <w:r w:rsidRPr="00845E58">
              <w:rPr>
                <w:rFonts w:ascii="Corbel" w:hAnsi="Corbel" w:cs="Arial"/>
                <w:color w:val="000000"/>
                <w:sz w:val="20"/>
                <w:szCs w:val="20"/>
                <w:lang w:val="sr-Latn-CS"/>
              </w:rPr>
              <w:t>-Направити одговарајући распоред при раду тако да запослени миномално трпи прековремени рад</w:t>
            </w:r>
          </w:p>
          <w:p w:rsidR="00860DFE" w:rsidRPr="005754E5" w:rsidRDefault="00845E58" w:rsidP="00845E58">
            <w:pPr>
              <w:spacing w:after="0" w:line="240" w:lineRule="auto"/>
              <w:rPr>
                <w:rFonts w:ascii="Corbel" w:hAnsi="Corbel"/>
                <w:sz w:val="20"/>
                <w:szCs w:val="20"/>
                <w:lang w:val="pl-PL"/>
              </w:rPr>
            </w:pPr>
            <w:r w:rsidRPr="00845E58">
              <w:rPr>
                <w:rFonts w:ascii="Corbel" w:hAnsi="Corbel" w:cs="Arial"/>
                <w:color w:val="000000"/>
                <w:sz w:val="20"/>
                <w:szCs w:val="20"/>
                <w:lang w:val="sr-Latn-CS"/>
              </w:rPr>
              <w:t>-Прилагодите укупан обим посла узимајући у обзир број и капацитет запослених.</w:t>
            </w:r>
          </w:p>
        </w:tc>
        <w:tc>
          <w:tcPr>
            <w:tcW w:w="1161" w:type="dxa"/>
            <w:tcBorders>
              <w:top w:val="single" w:sz="4" w:space="0" w:color="auto"/>
              <w:left w:val="single" w:sz="4" w:space="0" w:color="auto"/>
              <w:bottom w:val="single" w:sz="4" w:space="0" w:color="auto"/>
              <w:right w:val="single" w:sz="4" w:space="0" w:color="auto"/>
            </w:tcBorders>
            <w:vAlign w:val="center"/>
            <w:hideMark/>
          </w:tcPr>
          <w:p w:rsidR="00860DFE" w:rsidRPr="000A70CA" w:rsidRDefault="00845E58" w:rsidP="00845E58">
            <w:pPr>
              <w:spacing w:after="0"/>
              <w:jc w:val="center"/>
              <w:rPr>
                <w:rFonts w:ascii="Corbel" w:hAnsi="Corbel" w:cs="Arial"/>
                <w:sz w:val="20"/>
                <w:szCs w:val="20"/>
                <w:lang w:val="sr-Latn-CS"/>
              </w:rPr>
            </w:pPr>
            <w:r w:rsidRPr="00845E58">
              <w:rPr>
                <w:rFonts w:ascii="Corbel" w:hAnsi="Corbel"/>
                <w:sz w:val="20"/>
                <w:szCs w:val="20"/>
                <w:lang w:val="pl-PL"/>
              </w:rPr>
              <w:t>Начелник службе, Главна сестра службе, Шеф одсека, Главна сестра  одсека</w:t>
            </w:r>
          </w:p>
        </w:tc>
        <w:tc>
          <w:tcPr>
            <w:tcW w:w="1283" w:type="dxa"/>
            <w:tcBorders>
              <w:top w:val="single" w:sz="4" w:space="0" w:color="auto"/>
              <w:left w:val="single" w:sz="4" w:space="0" w:color="auto"/>
              <w:bottom w:val="single" w:sz="4" w:space="0" w:color="auto"/>
              <w:right w:val="double" w:sz="4" w:space="0" w:color="auto"/>
            </w:tcBorders>
            <w:vAlign w:val="center"/>
            <w:hideMark/>
          </w:tcPr>
          <w:p w:rsidR="00860DFE" w:rsidRDefault="00845E58" w:rsidP="00845E58">
            <w:pPr>
              <w:spacing w:after="0"/>
              <w:jc w:val="center"/>
              <w:rPr>
                <w:rFonts w:ascii="Corbel" w:hAnsi="Corbel" w:cs="Arial"/>
                <w:sz w:val="20"/>
                <w:szCs w:val="20"/>
                <w:lang w:val="sr-Latn-CS"/>
              </w:rPr>
            </w:pPr>
            <w:r>
              <w:rPr>
                <w:rFonts w:ascii="Corbel" w:hAnsi="Corbel" w:cs="Arial"/>
                <w:sz w:val="20"/>
                <w:szCs w:val="20"/>
              </w:rPr>
              <w:t>Стално</w:t>
            </w:r>
          </w:p>
        </w:tc>
      </w:tr>
      <w:tr w:rsidR="00860DFE" w:rsidTr="003E0EC4">
        <w:trPr>
          <w:trHeight w:val="882"/>
          <w:jc w:val="center"/>
        </w:trPr>
        <w:tc>
          <w:tcPr>
            <w:tcW w:w="1235" w:type="dxa"/>
            <w:tcBorders>
              <w:top w:val="single" w:sz="4" w:space="0" w:color="auto"/>
              <w:left w:val="double" w:sz="4" w:space="0" w:color="auto"/>
              <w:bottom w:val="double" w:sz="4" w:space="0" w:color="auto"/>
              <w:right w:val="single" w:sz="4" w:space="0" w:color="auto"/>
            </w:tcBorders>
            <w:vAlign w:val="center"/>
            <w:hideMark/>
          </w:tcPr>
          <w:p w:rsidR="00860DFE" w:rsidRDefault="00860DFE" w:rsidP="00845E58">
            <w:pPr>
              <w:spacing w:after="0"/>
              <w:jc w:val="center"/>
              <w:rPr>
                <w:rFonts w:ascii="Corbel" w:hAnsi="Corbel" w:cs="Arial"/>
                <w:b/>
                <w:sz w:val="20"/>
                <w:szCs w:val="20"/>
                <w:lang w:val="pt-BR"/>
              </w:rPr>
            </w:pPr>
            <w:r>
              <w:rPr>
                <w:rFonts w:ascii="Corbel" w:hAnsi="Corbel" w:cs="Arial"/>
                <w:b/>
                <w:sz w:val="20"/>
                <w:szCs w:val="20"/>
                <w:lang w:val="pt-BR"/>
              </w:rPr>
              <w:t>5.5.7.1.</w:t>
            </w:r>
          </w:p>
          <w:p w:rsidR="00860DFE" w:rsidRDefault="00860DFE" w:rsidP="00845E58">
            <w:pPr>
              <w:spacing w:after="0"/>
              <w:jc w:val="center"/>
              <w:rPr>
                <w:rFonts w:ascii="Corbel" w:hAnsi="Corbel" w:cs="Arial"/>
                <w:b/>
                <w:sz w:val="20"/>
                <w:szCs w:val="20"/>
                <w:lang w:val="pt-BR"/>
              </w:rPr>
            </w:pPr>
          </w:p>
          <w:p w:rsidR="00860DFE" w:rsidRDefault="00860DFE" w:rsidP="00845E58">
            <w:pPr>
              <w:spacing w:after="0"/>
              <w:jc w:val="center"/>
              <w:rPr>
                <w:rFonts w:ascii="Corbel" w:hAnsi="Corbel" w:cs="Arial"/>
                <w:b/>
                <w:sz w:val="20"/>
                <w:szCs w:val="20"/>
                <w:lang w:val="pt-BR"/>
              </w:rPr>
            </w:pPr>
            <w:r>
              <w:rPr>
                <w:rFonts w:ascii="Corbel" w:hAnsi="Corbel" w:cs="Arial"/>
                <w:b/>
                <w:sz w:val="20"/>
                <w:szCs w:val="20"/>
                <w:lang w:val="pt-BR"/>
              </w:rPr>
              <w:t>5.5.7.2.</w:t>
            </w:r>
          </w:p>
        </w:tc>
        <w:tc>
          <w:tcPr>
            <w:tcW w:w="5366" w:type="dxa"/>
            <w:tcBorders>
              <w:top w:val="single" w:sz="4" w:space="0" w:color="auto"/>
              <w:left w:val="single" w:sz="4" w:space="0" w:color="auto"/>
              <w:bottom w:val="double" w:sz="4" w:space="0" w:color="auto"/>
              <w:right w:val="single" w:sz="4" w:space="0" w:color="auto"/>
            </w:tcBorders>
            <w:vAlign w:val="center"/>
            <w:hideMark/>
          </w:tcPr>
          <w:p w:rsidR="00845E58" w:rsidRPr="00845E58" w:rsidRDefault="00845E58" w:rsidP="00845E58">
            <w:pPr>
              <w:tabs>
                <w:tab w:val="left" w:pos="0"/>
              </w:tabs>
              <w:spacing w:after="0" w:line="240" w:lineRule="auto"/>
              <w:ind w:firstLine="12"/>
              <w:rPr>
                <w:rFonts w:ascii="Corbel" w:hAnsi="Corbel" w:cs="Tahoma"/>
                <w:sz w:val="20"/>
                <w:szCs w:val="20"/>
                <w:lang w:val="sr-Latn-CS"/>
              </w:rPr>
            </w:pPr>
            <w:r w:rsidRPr="00845E58">
              <w:rPr>
                <w:rFonts w:ascii="Corbel" w:hAnsi="Corbel" w:cs="Tahoma"/>
                <w:sz w:val="20"/>
                <w:szCs w:val="20"/>
                <w:lang w:val="sr-Latn-CS"/>
              </w:rPr>
              <w:t xml:space="preserve">Kонстантно присуство лица на пословима обезбеђења објеката које поседује обуку за обављање послова физичког обезбеђења и реаговања у екцесним ситуацијама;  </w:t>
            </w:r>
          </w:p>
          <w:p w:rsidR="00845E58" w:rsidRPr="00845E58" w:rsidRDefault="00845E58" w:rsidP="00845E58">
            <w:pPr>
              <w:tabs>
                <w:tab w:val="left" w:pos="0"/>
              </w:tabs>
              <w:spacing w:after="0" w:line="240" w:lineRule="auto"/>
              <w:ind w:firstLine="12"/>
              <w:rPr>
                <w:rFonts w:ascii="Corbel" w:hAnsi="Corbel" w:cs="Tahoma"/>
                <w:sz w:val="20"/>
                <w:szCs w:val="20"/>
                <w:lang w:val="sr-Latn-CS"/>
              </w:rPr>
            </w:pPr>
            <w:r w:rsidRPr="00845E58">
              <w:rPr>
                <w:rFonts w:ascii="Corbel" w:hAnsi="Corbel" w:cs="Tahoma"/>
                <w:sz w:val="20"/>
                <w:szCs w:val="20"/>
                <w:lang w:val="sr-Latn-CS"/>
              </w:rPr>
              <w:t xml:space="preserve">-Обавезна хитна пријава сваког акцидента  уз предузимање одговарајућих мера; </w:t>
            </w:r>
          </w:p>
          <w:p w:rsidR="00845E58" w:rsidRPr="00845E58" w:rsidRDefault="00845E58" w:rsidP="00845E58">
            <w:pPr>
              <w:tabs>
                <w:tab w:val="left" w:pos="0"/>
              </w:tabs>
              <w:spacing w:after="0" w:line="240" w:lineRule="auto"/>
              <w:ind w:firstLine="12"/>
              <w:rPr>
                <w:rFonts w:ascii="Corbel" w:hAnsi="Corbel" w:cs="Tahoma"/>
                <w:sz w:val="20"/>
                <w:szCs w:val="20"/>
                <w:lang w:val="sr-Latn-CS"/>
              </w:rPr>
            </w:pPr>
            <w:r w:rsidRPr="00845E58">
              <w:rPr>
                <w:rFonts w:ascii="Corbel" w:hAnsi="Corbel" w:cs="Tahoma"/>
                <w:sz w:val="20"/>
                <w:szCs w:val="20"/>
                <w:lang w:val="sr-Latn-CS"/>
              </w:rPr>
              <w:lastRenderedPageBreak/>
              <w:t>- Поштовање личности сваког појединца;  Неговање ненасилне комуникације; Едукација за рад са различитим профилима личности; Рад на повезивању и унапређењу сарадње са другим релевантним институцијама (полиција, судство..);</w:t>
            </w:r>
          </w:p>
          <w:p w:rsidR="00845E58" w:rsidRPr="00845E58" w:rsidRDefault="00845E58" w:rsidP="00845E58">
            <w:pPr>
              <w:tabs>
                <w:tab w:val="left" w:pos="0"/>
              </w:tabs>
              <w:spacing w:after="0" w:line="240" w:lineRule="auto"/>
              <w:ind w:firstLine="12"/>
              <w:rPr>
                <w:rFonts w:ascii="Corbel" w:hAnsi="Corbel" w:cs="Tahoma"/>
                <w:sz w:val="20"/>
                <w:szCs w:val="20"/>
                <w:lang w:val="sr-Latn-CS"/>
              </w:rPr>
            </w:pPr>
            <w:r w:rsidRPr="00845E58">
              <w:rPr>
                <w:rFonts w:ascii="Corbel" w:hAnsi="Corbel" w:cs="Tahoma"/>
                <w:sz w:val="20"/>
                <w:szCs w:val="20"/>
                <w:lang w:val="sr-Latn-CS"/>
              </w:rPr>
              <w:t>- Основна обука запослених из области заштите од пожара у складу са Законом о заштити од пожара;</w:t>
            </w:r>
          </w:p>
          <w:p w:rsidR="00845E58" w:rsidRPr="00845E58" w:rsidRDefault="00845E58" w:rsidP="00845E58">
            <w:pPr>
              <w:tabs>
                <w:tab w:val="left" w:pos="0"/>
              </w:tabs>
              <w:spacing w:after="0" w:line="240" w:lineRule="auto"/>
              <w:ind w:firstLine="12"/>
              <w:rPr>
                <w:rFonts w:ascii="Corbel" w:hAnsi="Corbel" w:cs="Tahoma"/>
                <w:sz w:val="20"/>
                <w:szCs w:val="20"/>
                <w:lang w:val="sr-Latn-CS"/>
              </w:rPr>
            </w:pPr>
            <w:r w:rsidRPr="00845E58">
              <w:rPr>
                <w:rFonts w:ascii="Corbel" w:hAnsi="Corbel" w:cs="Tahoma"/>
                <w:sz w:val="20"/>
                <w:szCs w:val="20"/>
                <w:lang w:val="sr-Latn-CS"/>
              </w:rPr>
              <w:t>-Редован сервис и одржавање апарата за гашење пожара;</w:t>
            </w:r>
          </w:p>
          <w:p w:rsidR="00860DFE" w:rsidRPr="005754E5" w:rsidRDefault="00845E58" w:rsidP="00845E58">
            <w:pPr>
              <w:spacing w:after="0" w:line="240" w:lineRule="auto"/>
              <w:rPr>
                <w:rFonts w:ascii="Corbel" w:hAnsi="Corbel" w:cs="Tahoma"/>
                <w:sz w:val="20"/>
                <w:szCs w:val="20"/>
                <w:lang w:val="pl-PL"/>
              </w:rPr>
            </w:pPr>
            <w:r w:rsidRPr="00845E58">
              <w:rPr>
                <w:rFonts w:ascii="Corbel" w:hAnsi="Corbel" w:cs="Tahoma"/>
                <w:sz w:val="20"/>
                <w:szCs w:val="20"/>
                <w:lang w:val="sr-Latn-CS"/>
              </w:rPr>
              <w:t>- Периодично испитивање и контрола громобранске инсталације на временски период од 3 године, од стране правног лица са лиценцом за обављање ових послова;</w:t>
            </w:r>
          </w:p>
        </w:tc>
        <w:tc>
          <w:tcPr>
            <w:tcW w:w="1161" w:type="dxa"/>
            <w:tcBorders>
              <w:top w:val="single" w:sz="4" w:space="0" w:color="auto"/>
              <w:left w:val="single" w:sz="4" w:space="0" w:color="auto"/>
              <w:bottom w:val="double" w:sz="4" w:space="0" w:color="auto"/>
              <w:right w:val="single" w:sz="4" w:space="0" w:color="auto"/>
            </w:tcBorders>
            <w:vAlign w:val="center"/>
            <w:hideMark/>
          </w:tcPr>
          <w:p w:rsidR="00860DFE" w:rsidRPr="005754E5" w:rsidRDefault="00845E58" w:rsidP="00845E58">
            <w:pPr>
              <w:spacing w:after="0"/>
              <w:jc w:val="center"/>
              <w:rPr>
                <w:lang w:val="pl-PL"/>
              </w:rPr>
            </w:pPr>
            <w:r w:rsidRPr="00845E58">
              <w:rPr>
                <w:rFonts w:ascii="Corbel" w:hAnsi="Corbel"/>
                <w:sz w:val="20"/>
                <w:szCs w:val="20"/>
                <w:lang w:val="pl-PL"/>
              </w:rPr>
              <w:lastRenderedPageBreak/>
              <w:t xml:space="preserve">Начелник службе, Главна сестра службе, </w:t>
            </w:r>
            <w:r w:rsidRPr="00845E58">
              <w:rPr>
                <w:rFonts w:ascii="Corbel" w:hAnsi="Corbel"/>
                <w:sz w:val="20"/>
                <w:szCs w:val="20"/>
                <w:lang w:val="pl-PL"/>
              </w:rPr>
              <w:lastRenderedPageBreak/>
              <w:t>Шеф одсека, Главна сестра  одсека</w:t>
            </w:r>
          </w:p>
        </w:tc>
        <w:tc>
          <w:tcPr>
            <w:tcW w:w="1283" w:type="dxa"/>
            <w:tcBorders>
              <w:top w:val="single" w:sz="4" w:space="0" w:color="auto"/>
              <w:left w:val="single" w:sz="4" w:space="0" w:color="auto"/>
              <w:bottom w:val="double" w:sz="4" w:space="0" w:color="auto"/>
              <w:right w:val="double" w:sz="4" w:space="0" w:color="auto"/>
            </w:tcBorders>
            <w:vAlign w:val="center"/>
            <w:hideMark/>
          </w:tcPr>
          <w:p w:rsidR="00860DFE" w:rsidRDefault="00845E58" w:rsidP="00845E58">
            <w:pPr>
              <w:spacing w:after="0"/>
              <w:jc w:val="center"/>
              <w:rPr>
                <w:rFonts w:ascii="Corbel" w:hAnsi="Corbel" w:cs="Arial"/>
                <w:sz w:val="20"/>
                <w:szCs w:val="20"/>
                <w:lang w:val="sr-Latn-CS"/>
              </w:rPr>
            </w:pPr>
            <w:r>
              <w:rPr>
                <w:rFonts w:ascii="Corbel" w:hAnsi="Corbel" w:cs="Arial"/>
                <w:sz w:val="20"/>
                <w:szCs w:val="20"/>
              </w:rPr>
              <w:lastRenderedPageBreak/>
              <w:t>Стално</w:t>
            </w:r>
          </w:p>
        </w:tc>
      </w:tr>
    </w:tbl>
    <w:p w:rsidR="0078606B" w:rsidRDefault="0078606B" w:rsidP="00845E58">
      <w:pPr>
        <w:spacing w:after="0" w:line="240" w:lineRule="auto"/>
        <w:rPr>
          <w:rFonts w:cstheme="minorHAnsi"/>
          <w:b/>
          <w:sz w:val="24"/>
          <w:szCs w:val="24"/>
        </w:rPr>
      </w:pPr>
    </w:p>
    <w:p w:rsidR="00AB3D6B" w:rsidRPr="009E4AF2" w:rsidRDefault="00845E58" w:rsidP="009E4AF2">
      <w:pPr>
        <w:spacing w:line="240" w:lineRule="auto"/>
        <w:jc w:val="center"/>
        <w:rPr>
          <w:rFonts w:cstheme="minorHAnsi"/>
          <w:b/>
          <w:sz w:val="24"/>
          <w:szCs w:val="24"/>
        </w:rPr>
      </w:pPr>
      <w:r>
        <w:rPr>
          <w:rFonts w:ascii="Corbel" w:hAnsi="Corbel" w:cs="Arial"/>
          <w:b/>
          <w:noProof/>
          <w:sz w:val="20"/>
          <w:szCs w:val="20"/>
          <w:lang w:eastAsia="sr-Cyrl-CS"/>
        </w:rPr>
        <w:drawing>
          <wp:inline distT="0" distB="0" distL="0" distR="0">
            <wp:extent cx="5676900" cy="4733925"/>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62AAA" w:rsidRPr="00C62AAA" w:rsidRDefault="00C62AAA" w:rsidP="00F52C29">
      <w:pPr>
        <w:spacing w:line="240" w:lineRule="auto"/>
        <w:jc w:val="center"/>
        <w:rPr>
          <w:rFonts w:cstheme="minorHAnsi"/>
          <w:b/>
          <w:sz w:val="24"/>
          <w:szCs w:val="24"/>
        </w:rPr>
      </w:pPr>
      <w:r>
        <w:rPr>
          <w:rFonts w:cstheme="minorHAnsi"/>
          <w:b/>
          <w:sz w:val="24"/>
          <w:szCs w:val="24"/>
        </w:rPr>
        <w:t>Легенда</w:t>
      </w:r>
    </w:p>
    <w:tbl>
      <w:tblPr>
        <w:tblW w:w="0" w:type="auto"/>
        <w:jc w:val="center"/>
        <w:tblInd w:w="-474" w:type="dxa"/>
        <w:tblBorders>
          <w:top w:val="dashSmallGap" w:sz="4" w:space="0" w:color="auto"/>
          <w:left w:val="dashSmallGap" w:sz="4" w:space="0" w:color="auto"/>
          <w:bottom w:val="dashSmallGap" w:sz="4" w:space="0" w:color="auto"/>
          <w:right w:val="dashSmallGap" w:sz="4" w:space="0" w:color="auto"/>
          <w:insideH w:val="dotted" w:sz="4" w:space="0" w:color="auto"/>
          <w:insideV w:val="dotted" w:sz="4" w:space="0" w:color="auto"/>
        </w:tblBorders>
        <w:tblLook w:val="01E0"/>
      </w:tblPr>
      <w:tblGrid>
        <w:gridCol w:w="1440"/>
        <w:gridCol w:w="1517"/>
        <w:gridCol w:w="3163"/>
        <w:gridCol w:w="2313"/>
      </w:tblGrid>
      <w:tr w:rsidR="00C62AAA" w:rsidTr="00516764">
        <w:trPr>
          <w:trHeight w:val="855"/>
          <w:jc w:val="center"/>
        </w:trPr>
        <w:tc>
          <w:tcPr>
            <w:tcW w:w="1440" w:type="dxa"/>
            <w:tcBorders>
              <w:top w:val="dashSmallGap" w:sz="4" w:space="0" w:color="auto"/>
              <w:left w:val="nil"/>
              <w:bottom w:val="double" w:sz="4" w:space="0" w:color="auto"/>
              <w:right w:val="nil"/>
            </w:tcBorders>
            <w:vAlign w:val="center"/>
            <w:hideMark/>
          </w:tcPr>
          <w:p w:rsidR="00C62AAA" w:rsidRDefault="00C62AAA" w:rsidP="00516764">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Stepen rizika</w:t>
            </w:r>
          </w:p>
        </w:tc>
        <w:tc>
          <w:tcPr>
            <w:tcW w:w="1517" w:type="dxa"/>
            <w:tcBorders>
              <w:top w:val="dashSmallGap" w:sz="4" w:space="0" w:color="auto"/>
              <w:left w:val="nil"/>
              <w:bottom w:val="double" w:sz="4" w:space="0" w:color="auto"/>
              <w:right w:val="nil"/>
            </w:tcBorders>
            <w:vAlign w:val="center"/>
            <w:hideMark/>
          </w:tcPr>
          <w:p w:rsidR="00C62AAA" w:rsidRDefault="00C62AAA" w:rsidP="00516764">
            <w:pPr>
              <w:tabs>
                <w:tab w:val="left" w:pos="1680"/>
                <w:tab w:val="left" w:pos="3960"/>
              </w:tabs>
              <w:jc w:val="center"/>
              <w:rPr>
                <w:rFonts w:ascii="Corbel" w:hAnsi="Corbel"/>
                <w:b/>
                <w:noProof/>
                <w:sz w:val="20"/>
                <w:szCs w:val="20"/>
              </w:rPr>
            </w:pPr>
            <w:r>
              <w:rPr>
                <w:rFonts w:ascii="Corbel" w:hAnsi="Corbel"/>
                <w:b/>
                <w:noProof/>
                <w:sz w:val="20"/>
                <w:szCs w:val="20"/>
              </w:rPr>
              <w:t>Grafički prikaz rizika</w:t>
            </w:r>
          </w:p>
        </w:tc>
        <w:tc>
          <w:tcPr>
            <w:tcW w:w="3163" w:type="dxa"/>
            <w:tcBorders>
              <w:top w:val="dashSmallGap" w:sz="4" w:space="0" w:color="auto"/>
              <w:left w:val="nil"/>
              <w:bottom w:val="double" w:sz="4" w:space="0" w:color="auto"/>
              <w:right w:val="nil"/>
            </w:tcBorders>
            <w:vAlign w:val="center"/>
            <w:hideMark/>
          </w:tcPr>
          <w:p w:rsidR="00C62AAA" w:rsidRDefault="00C62AAA" w:rsidP="00516764">
            <w:pPr>
              <w:tabs>
                <w:tab w:val="left" w:pos="3960"/>
              </w:tabs>
              <w:ind w:left="24"/>
              <w:jc w:val="center"/>
              <w:rPr>
                <w:rFonts w:ascii="Corbel" w:hAnsi="Corbel" w:cs="Arial"/>
                <w:b/>
                <w:sz w:val="20"/>
                <w:szCs w:val="20"/>
                <w:lang w:val="sr-Latn-CS"/>
              </w:rPr>
            </w:pPr>
            <w:r>
              <w:rPr>
                <w:rFonts w:ascii="Corbel" w:hAnsi="Corbel" w:cs="Arial"/>
                <w:b/>
                <w:sz w:val="20"/>
                <w:szCs w:val="20"/>
                <w:lang w:val="sr-Latn-CS"/>
              </w:rPr>
              <w:t>Opis rizika</w:t>
            </w:r>
          </w:p>
        </w:tc>
        <w:tc>
          <w:tcPr>
            <w:tcW w:w="2313" w:type="dxa"/>
            <w:tcBorders>
              <w:top w:val="dashSmallGap" w:sz="4" w:space="0" w:color="auto"/>
              <w:left w:val="nil"/>
              <w:bottom w:val="double" w:sz="4" w:space="0" w:color="auto"/>
              <w:right w:val="nil"/>
            </w:tcBorders>
            <w:vAlign w:val="center"/>
            <w:hideMark/>
          </w:tcPr>
          <w:p w:rsidR="00C62AAA" w:rsidRDefault="00C62AAA" w:rsidP="00516764">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Koeficijent rizika</w:t>
            </w:r>
          </w:p>
        </w:tc>
      </w:tr>
      <w:tr w:rsidR="00C62AAA" w:rsidTr="00516764">
        <w:trPr>
          <w:trHeight w:val="465"/>
          <w:jc w:val="center"/>
        </w:trPr>
        <w:tc>
          <w:tcPr>
            <w:tcW w:w="1440" w:type="dxa"/>
            <w:tcBorders>
              <w:top w:val="double" w:sz="4" w:space="0" w:color="auto"/>
              <w:left w:val="nil"/>
              <w:bottom w:val="dashSmallGap" w:sz="4" w:space="0" w:color="auto"/>
              <w:right w:val="nil"/>
            </w:tcBorders>
            <w:vAlign w:val="center"/>
            <w:hideMark/>
          </w:tcPr>
          <w:p w:rsidR="00C62AAA" w:rsidRDefault="00C62AAA" w:rsidP="00516764">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I</w:t>
            </w:r>
          </w:p>
        </w:tc>
        <w:tc>
          <w:tcPr>
            <w:tcW w:w="1517" w:type="dxa"/>
            <w:tcBorders>
              <w:top w:val="double" w:sz="4" w:space="0" w:color="auto"/>
              <w:left w:val="nil"/>
              <w:bottom w:val="dashSmallGap" w:sz="4" w:space="0" w:color="auto"/>
              <w:right w:val="nil"/>
            </w:tcBorders>
            <w:vAlign w:val="center"/>
            <w:hideMark/>
          </w:tcPr>
          <w:p w:rsidR="00C62AAA" w:rsidRDefault="002103C7" w:rsidP="00516764">
            <w:pPr>
              <w:tabs>
                <w:tab w:val="left" w:pos="1680"/>
                <w:tab w:val="left" w:pos="3960"/>
              </w:tabs>
              <w:rPr>
                <w:rFonts w:ascii="Corbel" w:hAnsi="Corbel" w:cs="Arial"/>
                <w:b/>
                <w:sz w:val="20"/>
                <w:szCs w:val="20"/>
                <w:lang w:val="sr-Latn-CS"/>
              </w:rPr>
            </w:pPr>
            <w:r w:rsidRPr="002103C7">
              <w:pict>
                <v:rect id="_x0000_s1026" style="position:absolute;margin-left:0;margin-top:5.65pt;width:28.35pt;height:11.35pt;z-index:251660288;mso-position-horizontal:center;mso-position-horizontal-relative:text;mso-position-vertical-relative:line">
                  <w10:anchorlock/>
                </v:rect>
              </w:pict>
            </w:r>
          </w:p>
        </w:tc>
        <w:tc>
          <w:tcPr>
            <w:tcW w:w="3163" w:type="dxa"/>
            <w:tcBorders>
              <w:top w:val="double" w:sz="4" w:space="0" w:color="auto"/>
              <w:left w:val="nil"/>
              <w:bottom w:val="dashSmallGap" w:sz="4" w:space="0" w:color="auto"/>
              <w:right w:val="nil"/>
            </w:tcBorders>
            <w:vAlign w:val="center"/>
            <w:hideMark/>
          </w:tcPr>
          <w:p w:rsidR="00C62AAA" w:rsidRDefault="00C62AAA" w:rsidP="00516764">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prihvatljiv</w:t>
            </w:r>
          </w:p>
        </w:tc>
        <w:tc>
          <w:tcPr>
            <w:tcW w:w="2313" w:type="dxa"/>
            <w:tcBorders>
              <w:top w:val="double" w:sz="4" w:space="0" w:color="auto"/>
              <w:left w:val="nil"/>
              <w:bottom w:val="dashSmallGap" w:sz="4" w:space="0" w:color="auto"/>
              <w:right w:val="nil"/>
            </w:tcBorders>
            <w:vAlign w:val="center"/>
            <w:hideMark/>
          </w:tcPr>
          <w:p w:rsidR="00C62AAA" w:rsidRDefault="00C62AAA" w:rsidP="00516764">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(R</w:t>
            </w:r>
            <w:r>
              <w:rPr>
                <w:rFonts w:ascii="Corbel" w:hAnsi="Corbel" w:cs="Arial"/>
                <w:b/>
                <w:bCs/>
                <w:sz w:val="20"/>
                <w:szCs w:val="20"/>
                <w:lang w:val="hr-HR"/>
              </w:rPr>
              <w:t>≤20);</w:t>
            </w:r>
          </w:p>
        </w:tc>
      </w:tr>
      <w:tr w:rsidR="00C62AAA" w:rsidTr="00516764">
        <w:trPr>
          <w:trHeight w:val="465"/>
          <w:jc w:val="center"/>
        </w:trPr>
        <w:tc>
          <w:tcPr>
            <w:tcW w:w="1440" w:type="dxa"/>
            <w:tcBorders>
              <w:top w:val="dashSmallGap" w:sz="4" w:space="0" w:color="auto"/>
              <w:left w:val="nil"/>
              <w:bottom w:val="dashSmallGap" w:sz="4" w:space="0" w:color="auto"/>
              <w:right w:val="nil"/>
            </w:tcBorders>
            <w:vAlign w:val="center"/>
            <w:hideMark/>
          </w:tcPr>
          <w:p w:rsidR="00C62AAA" w:rsidRDefault="00C62AAA" w:rsidP="00516764">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II</w:t>
            </w:r>
          </w:p>
        </w:tc>
        <w:tc>
          <w:tcPr>
            <w:tcW w:w="1517" w:type="dxa"/>
            <w:tcBorders>
              <w:top w:val="dashSmallGap" w:sz="4" w:space="0" w:color="auto"/>
              <w:left w:val="nil"/>
              <w:bottom w:val="dashSmallGap" w:sz="4" w:space="0" w:color="auto"/>
              <w:right w:val="nil"/>
            </w:tcBorders>
            <w:vAlign w:val="center"/>
            <w:hideMark/>
          </w:tcPr>
          <w:p w:rsidR="00C62AAA" w:rsidRDefault="002103C7" w:rsidP="00516764">
            <w:pPr>
              <w:tabs>
                <w:tab w:val="left" w:pos="1680"/>
                <w:tab w:val="left" w:pos="3960"/>
              </w:tabs>
              <w:jc w:val="center"/>
              <w:rPr>
                <w:rFonts w:ascii="Corbel" w:hAnsi="Corbel" w:cs="Arial"/>
                <w:b/>
                <w:color w:val="FFFFFF"/>
                <w:sz w:val="20"/>
                <w:szCs w:val="20"/>
                <w:lang w:val="sr-Latn-CS"/>
              </w:rPr>
            </w:pPr>
            <w:r w:rsidRPr="002103C7">
              <w:pict>
                <v:rect id="_x0000_s1027" style="position:absolute;left:0;text-align:left;margin-left:0;margin-top:7.1pt;width:28.35pt;height:11.35pt;z-index:251661312;mso-position-horizontal:center;mso-position-horizontal-relative:text;mso-position-vertical-relative:line" fillcolor="black">
                  <v:fill r:id="rId9" o:title="Dashed horizontal" type="pattern"/>
                </v:rect>
              </w:pict>
            </w:r>
          </w:p>
        </w:tc>
        <w:tc>
          <w:tcPr>
            <w:tcW w:w="3163" w:type="dxa"/>
            <w:tcBorders>
              <w:top w:val="dashSmallGap" w:sz="4" w:space="0" w:color="auto"/>
              <w:left w:val="nil"/>
              <w:bottom w:val="dashSmallGap" w:sz="4" w:space="0" w:color="auto"/>
              <w:right w:val="nil"/>
            </w:tcBorders>
            <w:vAlign w:val="center"/>
            <w:hideMark/>
          </w:tcPr>
          <w:p w:rsidR="00C62AAA" w:rsidRDefault="00C62AAA" w:rsidP="00516764">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mali</w:t>
            </w:r>
          </w:p>
        </w:tc>
        <w:tc>
          <w:tcPr>
            <w:tcW w:w="2313" w:type="dxa"/>
            <w:tcBorders>
              <w:top w:val="dashSmallGap" w:sz="4" w:space="0" w:color="auto"/>
              <w:left w:val="nil"/>
              <w:bottom w:val="dashSmallGap" w:sz="4" w:space="0" w:color="auto"/>
              <w:right w:val="nil"/>
            </w:tcBorders>
            <w:vAlign w:val="center"/>
            <w:hideMark/>
          </w:tcPr>
          <w:p w:rsidR="00C62AAA" w:rsidRDefault="00C62AAA" w:rsidP="00516764">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(20&lt;</w:t>
            </w:r>
            <w:r>
              <w:rPr>
                <w:rFonts w:ascii="Corbel" w:hAnsi="Corbel" w:cs="Arial"/>
                <w:b/>
                <w:bCs/>
                <w:sz w:val="20"/>
                <w:szCs w:val="20"/>
                <w:lang w:val="sr-Latn-CS"/>
              </w:rPr>
              <w:t>R≤70</w:t>
            </w:r>
            <w:r>
              <w:rPr>
                <w:rFonts w:ascii="Corbel" w:hAnsi="Corbel" w:cs="Arial"/>
                <w:b/>
                <w:sz w:val="20"/>
                <w:szCs w:val="20"/>
                <w:lang w:val="sr-Latn-CS"/>
              </w:rPr>
              <w:t>);</w:t>
            </w:r>
          </w:p>
        </w:tc>
      </w:tr>
      <w:tr w:rsidR="00C62AAA" w:rsidTr="00516764">
        <w:trPr>
          <w:trHeight w:val="465"/>
          <w:jc w:val="center"/>
        </w:trPr>
        <w:tc>
          <w:tcPr>
            <w:tcW w:w="1440" w:type="dxa"/>
            <w:tcBorders>
              <w:top w:val="dashSmallGap" w:sz="4" w:space="0" w:color="auto"/>
              <w:left w:val="nil"/>
              <w:bottom w:val="dashSmallGap" w:sz="4" w:space="0" w:color="auto"/>
              <w:right w:val="nil"/>
            </w:tcBorders>
            <w:vAlign w:val="center"/>
            <w:hideMark/>
          </w:tcPr>
          <w:p w:rsidR="00C62AAA" w:rsidRDefault="00C62AAA" w:rsidP="00516764">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III</w:t>
            </w:r>
          </w:p>
        </w:tc>
        <w:tc>
          <w:tcPr>
            <w:tcW w:w="1517" w:type="dxa"/>
            <w:tcBorders>
              <w:top w:val="dashSmallGap" w:sz="4" w:space="0" w:color="auto"/>
              <w:left w:val="nil"/>
              <w:bottom w:val="dashSmallGap" w:sz="4" w:space="0" w:color="auto"/>
              <w:right w:val="nil"/>
            </w:tcBorders>
            <w:hideMark/>
          </w:tcPr>
          <w:p w:rsidR="00C62AAA" w:rsidRDefault="002103C7" w:rsidP="00516764">
            <w:pPr>
              <w:tabs>
                <w:tab w:val="left" w:pos="1680"/>
                <w:tab w:val="left" w:pos="3960"/>
              </w:tabs>
              <w:rPr>
                <w:rFonts w:ascii="Corbel" w:hAnsi="Corbel" w:cs="Arial"/>
                <w:b/>
                <w:color w:val="FFFFFF"/>
                <w:sz w:val="20"/>
                <w:szCs w:val="20"/>
                <w:lang w:val="sr-Latn-CS"/>
              </w:rPr>
            </w:pPr>
            <w:r w:rsidRPr="002103C7">
              <w:pict>
                <v:rect id="_x0000_s1028" style="position:absolute;margin-left:0;margin-top:7.1pt;width:28.35pt;height:11.35pt;z-index:251662336;mso-position-horizontal:center;mso-position-horizontal-relative:text;mso-position-vertical-relative:line" fillcolor="black">
                  <v:fill r:id="rId10" o:title="Light horizontal" type="pattern"/>
                </v:rect>
              </w:pict>
            </w:r>
          </w:p>
        </w:tc>
        <w:tc>
          <w:tcPr>
            <w:tcW w:w="3163" w:type="dxa"/>
            <w:tcBorders>
              <w:top w:val="dashSmallGap" w:sz="4" w:space="0" w:color="auto"/>
              <w:left w:val="nil"/>
              <w:bottom w:val="dashSmallGap" w:sz="4" w:space="0" w:color="auto"/>
              <w:right w:val="nil"/>
            </w:tcBorders>
            <w:vAlign w:val="center"/>
            <w:hideMark/>
          </w:tcPr>
          <w:p w:rsidR="00C62AAA" w:rsidRDefault="00C62AAA" w:rsidP="00516764">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umeren</w:t>
            </w:r>
          </w:p>
        </w:tc>
        <w:tc>
          <w:tcPr>
            <w:tcW w:w="2313" w:type="dxa"/>
            <w:tcBorders>
              <w:top w:val="dashSmallGap" w:sz="4" w:space="0" w:color="auto"/>
              <w:left w:val="nil"/>
              <w:bottom w:val="dashSmallGap" w:sz="4" w:space="0" w:color="auto"/>
              <w:right w:val="nil"/>
            </w:tcBorders>
            <w:vAlign w:val="center"/>
            <w:hideMark/>
          </w:tcPr>
          <w:p w:rsidR="00C62AAA" w:rsidRDefault="00C62AAA" w:rsidP="00516764">
            <w:pPr>
              <w:tabs>
                <w:tab w:val="left" w:pos="1680"/>
                <w:tab w:val="left" w:pos="3960"/>
              </w:tabs>
              <w:jc w:val="center"/>
              <w:rPr>
                <w:rFonts w:ascii="Corbel" w:hAnsi="Corbel" w:cs="Arial"/>
                <w:b/>
                <w:sz w:val="20"/>
                <w:szCs w:val="20"/>
                <w:lang w:val="sr-Latn-CS"/>
              </w:rPr>
            </w:pPr>
            <w:r>
              <w:rPr>
                <w:rFonts w:ascii="Corbel" w:hAnsi="Corbel" w:cs="Arial"/>
                <w:b/>
                <w:bCs/>
                <w:sz w:val="20"/>
                <w:szCs w:val="20"/>
                <w:lang w:val="sr-Latn-CS"/>
              </w:rPr>
              <w:t>(70&lt;R≤200);</w:t>
            </w:r>
          </w:p>
        </w:tc>
      </w:tr>
      <w:tr w:rsidR="00C62AAA" w:rsidTr="00516764">
        <w:trPr>
          <w:trHeight w:val="465"/>
          <w:jc w:val="center"/>
        </w:trPr>
        <w:tc>
          <w:tcPr>
            <w:tcW w:w="1440" w:type="dxa"/>
            <w:tcBorders>
              <w:top w:val="dashSmallGap" w:sz="4" w:space="0" w:color="auto"/>
              <w:left w:val="nil"/>
              <w:bottom w:val="dashSmallGap" w:sz="4" w:space="0" w:color="auto"/>
              <w:right w:val="nil"/>
            </w:tcBorders>
            <w:vAlign w:val="center"/>
            <w:hideMark/>
          </w:tcPr>
          <w:p w:rsidR="00C62AAA" w:rsidRDefault="00C62AAA" w:rsidP="00516764">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IV</w:t>
            </w:r>
          </w:p>
        </w:tc>
        <w:tc>
          <w:tcPr>
            <w:tcW w:w="1517" w:type="dxa"/>
            <w:tcBorders>
              <w:top w:val="dashSmallGap" w:sz="4" w:space="0" w:color="auto"/>
              <w:left w:val="nil"/>
              <w:bottom w:val="dashSmallGap" w:sz="4" w:space="0" w:color="auto"/>
              <w:right w:val="nil"/>
            </w:tcBorders>
            <w:hideMark/>
          </w:tcPr>
          <w:p w:rsidR="00C62AAA" w:rsidRDefault="002103C7" w:rsidP="00516764">
            <w:pPr>
              <w:tabs>
                <w:tab w:val="left" w:pos="1680"/>
                <w:tab w:val="left" w:pos="3960"/>
              </w:tabs>
              <w:rPr>
                <w:rFonts w:ascii="Corbel" w:hAnsi="Corbel" w:cs="Arial"/>
                <w:b/>
                <w:color w:val="FFFFFF"/>
                <w:sz w:val="20"/>
                <w:szCs w:val="20"/>
                <w:lang w:val="sr-Latn-CS"/>
              </w:rPr>
            </w:pPr>
            <w:r w:rsidRPr="002103C7">
              <w:pict>
                <v:rect id="_x0000_s1029" style="position:absolute;margin-left:0;margin-top:7.1pt;width:28.35pt;height:11.35pt;z-index:251663360;mso-position-horizontal:center;mso-position-horizontal-relative:text;mso-position-vertical-relative:line" fillcolor="black">
                  <v:fill r:id="rId11" o:title="" type="pattern"/>
                </v:rect>
              </w:pict>
            </w:r>
          </w:p>
        </w:tc>
        <w:tc>
          <w:tcPr>
            <w:tcW w:w="3163" w:type="dxa"/>
            <w:tcBorders>
              <w:top w:val="dashSmallGap" w:sz="4" w:space="0" w:color="auto"/>
              <w:left w:val="nil"/>
              <w:bottom w:val="dashSmallGap" w:sz="4" w:space="0" w:color="auto"/>
              <w:right w:val="nil"/>
            </w:tcBorders>
            <w:vAlign w:val="center"/>
            <w:hideMark/>
          </w:tcPr>
          <w:p w:rsidR="00C62AAA" w:rsidRDefault="00C62AAA" w:rsidP="00516764">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visok</w:t>
            </w:r>
          </w:p>
        </w:tc>
        <w:tc>
          <w:tcPr>
            <w:tcW w:w="2313" w:type="dxa"/>
            <w:tcBorders>
              <w:top w:val="dashSmallGap" w:sz="4" w:space="0" w:color="auto"/>
              <w:left w:val="nil"/>
              <w:bottom w:val="dashSmallGap" w:sz="4" w:space="0" w:color="auto"/>
              <w:right w:val="nil"/>
            </w:tcBorders>
            <w:vAlign w:val="center"/>
            <w:hideMark/>
          </w:tcPr>
          <w:p w:rsidR="00C62AAA" w:rsidRDefault="00C62AAA" w:rsidP="00516764">
            <w:pPr>
              <w:tabs>
                <w:tab w:val="left" w:pos="1680"/>
                <w:tab w:val="left" w:pos="3960"/>
              </w:tabs>
              <w:jc w:val="center"/>
              <w:rPr>
                <w:rFonts w:ascii="Corbel" w:hAnsi="Corbel" w:cs="Arial"/>
                <w:b/>
                <w:bCs/>
                <w:sz w:val="20"/>
                <w:szCs w:val="20"/>
                <w:lang w:val="sr-Latn-CS"/>
              </w:rPr>
            </w:pPr>
            <w:r>
              <w:rPr>
                <w:rFonts w:ascii="Corbel" w:hAnsi="Corbel" w:cs="Arial"/>
                <w:b/>
                <w:sz w:val="20"/>
                <w:szCs w:val="20"/>
                <w:lang w:val="sr-Latn-CS"/>
              </w:rPr>
              <w:t>(</w:t>
            </w:r>
            <w:r>
              <w:rPr>
                <w:rFonts w:ascii="Corbel" w:hAnsi="Corbel" w:cs="Arial"/>
                <w:b/>
                <w:bCs/>
                <w:sz w:val="20"/>
                <w:szCs w:val="20"/>
                <w:lang w:val="sr-Latn-CS"/>
              </w:rPr>
              <w:t>200&lt;R</w:t>
            </w:r>
            <w:r>
              <w:rPr>
                <w:rFonts w:ascii="Corbel" w:hAnsi="Corbel" w:cs="Arial"/>
                <w:b/>
                <w:bCs/>
                <w:sz w:val="20"/>
                <w:szCs w:val="20"/>
                <w:lang w:val="hr-HR"/>
              </w:rPr>
              <w:t>≤</w:t>
            </w:r>
            <w:r>
              <w:rPr>
                <w:rFonts w:ascii="Corbel" w:hAnsi="Corbel" w:cs="Arial"/>
                <w:b/>
                <w:bCs/>
                <w:sz w:val="20"/>
                <w:szCs w:val="20"/>
                <w:lang w:val="sr-Latn-CS"/>
              </w:rPr>
              <w:t>400</w:t>
            </w:r>
            <w:r>
              <w:rPr>
                <w:rFonts w:ascii="Corbel" w:hAnsi="Corbel" w:cs="Arial"/>
                <w:b/>
                <w:sz w:val="20"/>
                <w:szCs w:val="20"/>
                <w:lang w:val="sr-Latn-CS"/>
              </w:rPr>
              <w:t>);</w:t>
            </w:r>
          </w:p>
        </w:tc>
      </w:tr>
      <w:tr w:rsidR="00C62AAA" w:rsidTr="00516764">
        <w:trPr>
          <w:trHeight w:val="465"/>
          <w:jc w:val="center"/>
        </w:trPr>
        <w:tc>
          <w:tcPr>
            <w:tcW w:w="1440" w:type="dxa"/>
            <w:tcBorders>
              <w:top w:val="dashSmallGap" w:sz="4" w:space="0" w:color="auto"/>
              <w:left w:val="nil"/>
              <w:bottom w:val="dashSmallGap" w:sz="4" w:space="0" w:color="auto"/>
              <w:right w:val="nil"/>
            </w:tcBorders>
            <w:vAlign w:val="center"/>
            <w:hideMark/>
          </w:tcPr>
          <w:p w:rsidR="00C62AAA" w:rsidRDefault="00C62AAA" w:rsidP="00516764">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V</w:t>
            </w:r>
          </w:p>
        </w:tc>
        <w:tc>
          <w:tcPr>
            <w:tcW w:w="1517" w:type="dxa"/>
            <w:tcBorders>
              <w:top w:val="dashSmallGap" w:sz="4" w:space="0" w:color="auto"/>
              <w:left w:val="nil"/>
              <w:bottom w:val="dashSmallGap" w:sz="4" w:space="0" w:color="auto"/>
              <w:right w:val="nil"/>
            </w:tcBorders>
            <w:hideMark/>
          </w:tcPr>
          <w:p w:rsidR="00C62AAA" w:rsidRDefault="002103C7" w:rsidP="00516764">
            <w:pPr>
              <w:tabs>
                <w:tab w:val="left" w:pos="1680"/>
                <w:tab w:val="left" w:pos="3960"/>
              </w:tabs>
              <w:rPr>
                <w:rFonts w:ascii="Corbel" w:hAnsi="Corbel" w:cs="Arial"/>
                <w:b/>
                <w:sz w:val="20"/>
                <w:szCs w:val="20"/>
                <w:lang w:val="sr-Latn-CS"/>
              </w:rPr>
            </w:pPr>
            <w:r w:rsidRPr="002103C7">
              <w:pict>
                <v:rect id="_x0000_s1030" style="position:absolute;margin-left:0;margin-top:7.1pt;width:28.35pt;height:11.35pt;z-index:251664384;mso-position-horizontal:center;mso-position-horizontal-relative:text;mso-position-vertical-relative:line" fillcolor="black"/>
              </w:pict>
            </w:r>
          </w:p>
        </w:tc>
        <w:tc>
          <w:tcPr>
            <w:tcW w:w="3163" w:type="dxa"/>
            <w:tcBorders>
              <w:top w:val="dashSmallGap" w:sz="4" w:space="0" w:color="auto"/>
              <w:left w:val="nil"/>
              <w:bottom w:val="dashSmallGap" w:sz="4" w:space="0" w:color="auto"/>
              <w:right w:val="nil"/>
            </w:tcBorders>
            <w:vAlign w:val="center"/>
            <w:hideMark/>
          </w:tcPr>
          <w:p w:rsidR="00C62AAA" w:rsidRDefault="00C62AAA" w:rsidP="00516764">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ekstremni</w:t>
            </w:r>
          </w:p>
        </w:tc>
        <w:tc>
          <w:tcPr>
            <w:tcW w:w="2313" w:type="dxa"/>
            <w:tcBorders>
              <w:top w:val="dashSmallGap" w:sz="4" w:space="0" w:color="auto"/>
              <w:left w:val="nil"/>
              <w:bottom w:val="dashSmallGap" w:sz="4" w:space="0" w:color="auto"/>
              <w:right w:val="nil"/>
            </w:tcBorders>
            <w:vAlign w:val="center"/>
            <w:hideMark/>
          </w:tcPr>
          <w:p w:rsidR="00C62AAA" w:rsidRDefault="00C62AAA" w:rsidP="00516764">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w:t>
            </w:r>
            <w:r>
              <w:rPr>
                <w:rFonts w:ascii="Corbel" w:hAnsi="Corbel" w:cs="Arial"/>
                <w:b/>
                <w:bCs/>
                <w:sz w:val="20"/>
                <w:szCs w:val="20"/>
                <w:lang w:val="sr-Latn-CS"/>
              </w:rPr>
              <w:t>400&lt;R</w:t>
            </w:r>
            <w:r>
              <w:rPr>
                <w:rFonts w:ascii="Corbel" w:hAnsi="Corbel" w:cs="Arial"/>
                <w:b/>
                <w:sz w:val="20"/>
                <w:szCs w:val="20"/>
                <w:lang w:val="sr-Latn-CS"/>
              </w:rPr>
              <w:t>).</w:t>
            </w:r>
          </w:p>
        </w:tc>
      </w:tr>
    </w:tbl>
    <w:p w:rsidR="00072E86" w:rsidRPr="00853C52" w:rsidRDefault="00072E86" w:rsidP="004A05D8">
      <w:pPr>
        <w:spacing w:line="240" w:lineRule="auto"/>
        <w:rPr>
          <w:rFonts w:cstheme="minorHAnsi"/>
          <w:b/>
          <w:sz w:val="24"/>
          <w:szCs w:val="24"/>
          <w:lang/>
        </w:rPr>
      </w:pPr>
    </w:p>
    <w:p w:rsidR="009116C8" w:rsidRPr="00512938" w:rsidRDefault="009116C8" w:rsidP="00512938">
      <w:pPr>
        <w:pStyle w:val="ListParagraph"/>
        <w:numPr>
          <w:ilvl w:val="1"/>
          <w:numId w:val="28"/>
        </w:numPr>
        <w:jc w:val="both"/>
        <w:rPr>
          <w:rFonts w:cstheme="minorHAnsi"/>
          <w:b/>
          <w:caps/>
          <w:sz w:val="28"/>
          <w:szCs w:val="28"/>
          <w:highlight w:val="lightGray"/>
        </w:rPr>
      </w:pPr>
      <w:r w:rsidRPr="00512938">
        <w:rPr>
          <w:rFonts w:cstheme="minorHAnsi"/>
          <w:b/>
          <w:caps/>
          <w:sz w:val="28"/>
          <w:szCs w:val="28"/>
          <w:highlight w:val="lightGray"/>
          <w:lang w:val="sr-Latn-CS"/>
        </w:rPr>
        <w:lastRenderedPageBreak/>
        <w:t>ЗАKЉУЧАK</w:t>
      </w:r>
    </w:p>
    <w:p w:rsidR="009116C8" w:rsidRPr="00CD6056" w:rsidRDefault="009116C8" w:rsidP="00C439AE">
      <w:pPr>
        <w:rPr>
          <w:b/>
          <w:sz w:val="24"/>
          <w:szCs w:val="24"/>
        </w:rPr>
      </w:pPr>
      <w:r w:rsidRPr="009116C8">
        <w:rPr>
          <w:rFonts w:cstheme="minorHAnsi"/>
          <w:caps/>
        </w:rPr>
        <w:t>Проценом ризика за радн</w:t>
      </w:r>
      <w:r w:rsidR="004A05D8">
        <w:rPr>
          <w:rFonts w:cstheme="minorHAnsi"/>
          <w:caps/>
        </w:rPr>
        <w:t>o</w:t>
      </w:r>
      <w:r w:rsidRPr="009116C8">
        <w:rPr>
          <w:rFonts w:cstheme="minorHAnsi"/>
          <w:caps/>
        </w:rPr>
        <w:t xml:space="preserve"> </w:t>
      </w:r>
      <w:r w:rsidR="00BA06D9" w:rsidRPr="00157D97">
        <w:rPr>
          <w:rFonts w:cstheme="minorHAnsi"/>
          <w:b/>
          <w:caps/>
        </w:rPr>
        <w:t>Доктор</w:t>
      </w:r>
      <w:r w:rsidR="007A5BE5">
        <w:rPr>
          <w:rFonts w:cstheme="minorHAnsi"/>
          <w:b/>
          <w:caps/>
        </w:rPr>
        <w:t xml:space="preserve">а </w:t>
      </w:r>
      <w:r w:rsidR="00BA06D9" w:rsidRPr="00157D97">
        <w:rPr>
          <w:rFonts w:cstheme="minorHAnsi"/>
          <w:b/>
          <w:caps/>
        </w:rPr>
        <w:t xml:space="preserve"> медицине специјалист</w:t>
      </w:r>
      <w:r w:rsidR="007A5BE5">
        <w:rPr>
          <w:rFonts w:cstheme="minorHAnsi"/>
          <w:b/>
          <w:caps/>
        </w:rPr>
        <w:t xml:space="preserve">е </w:t>
      </w:r>
      <w:r w:rsidR="00BA06D9" w:rsidRPr="00157D97">
        <w:rPr>
          <w:rFonts w:cstheme="minorHAnsi"/>
          <w:b/>
          <w:caps/>
        </w:rPr>
        <w:t xml:space="preserve"> у клиничко-биохемијској и хематолошкој дијагностици  / начелник</w:t>
      </w:r>
      <w:r w:rsidR="007A5BE5">
        <w:rPr>
          <w:rFonts w:cstheme="minorHAnsi"/>
          <w:b/>
          <w:caps/>
        </w:rPr>
        <w:t>а</w:t>
      </w:r>
      <w:r w:rsidR="00BA06D9" w:rsidRPr="00157D97">
        <w:rPr>
          <w:rFonts w:cstheme="minorHAnsi"/>
          <w:b/>
          <w:caps/>
        </w:rPr>
        <w:t xml:space="preserve"> службе, Виш</w:t>
      </w:r>
      <w:r w:rsidR="007A5BE5">
        <w:rPr>
          <w:rFonts w:cstheme="minorHAnsi"/>
          <w:b/>
          <w:caps/>
        </w:rPr>
        <w:t xml:space="preserve">ег </w:t>
      </w:r>
      <w:r w:rsidR="00BA06D9" w:rsidRPr="00157D97">
        <w:rPr>
          <w:rFonts w:cstheme="minorHAnsi"/>
          <w:b/>
          <w:caps/>
        </w:rPr>
        <w:t xml:space="preserve"> лабораторијск</w:t>
      </w:r>
      <w:r w:rsidR="007A5BE5">
        <w:rPr>
          <w:rFonts w:cstheme="minorHAnsi"/>
          <w:b/>
          <w:caps/>
        </w:rPr>
        <w:t xml:space="preserve">ог </w:t>
      </w:r>
      <w:r w:rsidR="00BA06D9" w:rsidRPr="00157D97">
        <w:rPr>
          <w:rFonts w:cstheme="minorHAnsi"/>
          <w:b/>
          <w:caps/>
        </w:rPr>
        <w:t xml:space="preserve"> техничар</w:t>
      </w:r>
      <w:r w:rsidR="007A5BE5">
        <w:rPr>
          <w:rFonts w:cstheme="minorHAnsi"/>
          <w:b/>
          <w:caps/>
        </w:rPr>
        <w:t>а</w:t>
      </w:r>
      <w:r w:rsidR="00BA06D9" w:rsidRPr="00157D97">
        <w:rPr>
          <w:rFonts w:cstheme="minorHAnsi"/>
          <w:b/>
          <w:caps/>
        </w:rPr>
        <w:t xml:space="preserve"> / главн</w:t>
      </w:r>
      <w:r w:rsidR="007A5BE5">
        <w:rPr>
          <w:rFonts w:cstheme="minorHAnsi"/>
          <w:b/>
          <w:caps/>
        </w:rPr>
        <w:t>ог</w:t>
      </w:r>
      <w:r w:rsidR="00BA06D9" w:rsidRPr="00157D97">
        <w:rPr>
          <w:rFonts w:cstheme="minorHAnsi"/>
          <w:b/>
          <w:caps/>
        </w:rPr>
        <w:t xml:space="preserve"> техничар</w:t>
      </w:r>
      <w:r w:rsidR="007A5BE5">
        <w:rPr>
          <w:rFonts w:cstheme="minorHAnsi"/>
          <w:b/>
          <w:caps/>
        </w:rPr>
        <w:t>а</w:t>
      </w:r>
      <w:r w:rsidR="00BA06D9" w:rsidRPr="00157D97">
        <w:rPr>
          <w:rFonts w:cstheme="minorHAnsi"/>
          <w:b/>
          <w:caps/>
        </w:rPr>
        <w:t xml:space="preserve"> службе</w:t>
      </w:r>
      <w:r w:rsidR="00157D97" w:rsidRPr="00157D97">
        <w:rPr>
          <w:rFonts w:cstheme="minorHAnsi"/>
          <w:b/>
          <w:caps/>
        </w:rPr>
        <w:t xml:space="preserve"> и</w:t>
      </w:r>
      <w:r w:rsidR="007A5BE5">
        <w:rPr>
          <w:rFonts w:cstheme="minorHAnsi"/>
          <w:b/>
          <w:caps/>
        </w:rPr>
        <w:t xml:space="preserve"> </w:t>
      </w:r>
      <w:r w:rsidR="00157D97" w:rsidRPr="00157D97">
        <w:rPr>
          <w:rFonts w:cstheme="minorHAnsi"/>
          <w:b/>
          <w:caps/>
        </w:rPr>
        <w:t>Доктор</w:t>
      </w:r>
      <w:r w:rsidR="007A5BE5">
        <w:rPr>
          <w:rFonts w:cstheme="minorHAnsi"/>
          <w:b/>
          <w:caps/>
        </w:rPr>
        <w:t>а</w:t>
      </w:r>
      <w:r w:rsidR="00157D97" w:rsidRPr="00157D97">
        <w:rPr>
          <w:rFonts w:cstheme="minorHAnsi"/>
          <w:b/>
          <w:caps/>
        </w:rPr>
        <w:t xml:space="preserve"> медицине специјалист</w:t>
      </w:r>
      <w:r w:rsidR="007A5BE5">
        <w:rPr>
          <w:rFonts w:cstheme="minorHAnsi"/>
          <w:b/>
          <w:caps/>
        </w:rPr>
        <w:t xml:space="preserve">е </w:t>
      </w:r>
      <w:r w:rsidR="00157D97" w:rsidRPr="00157D97">
        <w:rPr>
          <w:rFonts w:cstheme="minorHAnsi"/>
          <w:b/>
          <w:caps/>
        </w:rPr>
        <w:t xml:space="preserve"> у клиничко-биохемијској и хематолошкој дијагностици / шеф</w:t>
      </w:r>
      <w:r w:rsidR="007A5BE5">
        <w:rPr>
          <w:rFonts w:cstheme="minorHAnsi"/>
          <w:b/>
          <w:caps/>
        </w:rPr>
        <w:t>а</w:t>
      </w:r>
      <w:r w:rsidR="00157D97" w:rsidRPr="00157D97">
        <w:rPr>
          <w:rFonts w:cstheme="minorHAnsi"/>
          <w:b/>
          <w:caps/>
        </w:rPr>
        <w:t xml:space="preserve"> одсека</w:t>
      </w:r>
      <w:r w:rsidR="00157D97">
        <w:rPr>
          <w:rFonts w:cstheme="minorHAnsi"/>
          <w:caps/>
        </w:rPr>
        <w:t xml:space="preserve"> </w:t>
      </w:r>
      <w:r w:rsidR="00C439AE">
        <w:rPr>
          <w:b/>
          <w:sz w:val="24"/>
          <w:szCs w:val="24"/>
        </w:rPr>
        <w:t xml:space="preserve">- </w:t>
      </w:r>
      <w:r w:rsidR="002A6AB7">
        <w:rPr>
          <w:rFonts w:cstheme="minorHAnsi"/>
          <w:caps/>
        </w:rPr>
        <w:t xml:space="preserve"> </w:t>
      </w:r>
      <w:r w:rsidR="00E1298E">
        <w:rPr>
          <w:rFonts w:cstheme="minorHAnsi"/>
          <w:caps/>
        </w:rPr>
        <w:t xml:space="preserve"> </w:t>
      </w:r>
      <w:r w:rsidR="00157D97" w:rsidRPr="007A5BE5">
        <w:rPr>
          <w:rFonts w:cstheme="minorHAnsi"/>
          <w:b/>
          <w:caps/>
          <w:highlight w:val="lightGray"/>
        </w:rPr>
        <w:t>Служб</w:t>
      </w:r>
      <w:r w:rsidR="004A6D48">
        <w:rPr>
          <w:rFonts w:cstheme="minorHAnsi"/>
          <w:b/>
          <w:caps/>
          <w:highlight w:val="lightGray"/>
        </w:rPr>
        <w:t xml:space="preserve">е </w:t>
      </w:r>
      <w:r w:rsidR="00157D97" w:rsidRPr="007A5BE5">
        <w:rPr>
          <w:rFonts w:cstheme="minorHAnsi"/>
          <w:b/>
          <w:caps/>
          <w:highlight w:val="lightGray"/>
        </w:rPr>
        <w:t>за лабораторијску дијагностику,</w:t>
      </w:r>
      <w:r w:rsidR="00157D97" w:rsidRPr="007A5BE5">
        <w:rPr>
          <w:b/>
          <w:highlight w:val="lightGray"/>
        </w:rPr>
        <w:t xml:space="preserve"> </w:t>
      </w:r>
      <w:r w:rsidR="004A6D48">
        <w:rPr>
          <w:rFonts w:cstheme="minorHAnsi"/>
          <w:b/>
          <w:caps/>
          <w:highlight w:val="lightGray"/>
        </w:rPr>
        <w:t xml:space="preserve">Одсека </w:t>
      </w:r>
      <w:r w:rsidR="00157D97" w:rsidRPr="007A5BE5">
        <w:rPr>
          <w:rFonts w:cstheme="minorHAnsi"/>
          <w:b/>
          <w:caps/>
          <w:highlight w:val="lightGray"/>
        </w:rPr>
        <w:t>за општу биохемију,  Одсек</w:t>
      </w:r>
      <w:r w:rsidR="004A6D48">
        <w:rPr>
          <w:rFonts w:cstheme="minorHAnsi"/>
          <w:b/>
          <w:caps/>
          <w:highlight w:val="lightGray"/>
        </w:rPr>
        <w:t>а</w:t>
      </w:r>
      <w:r w:rsidR="00157D97" w:rsidRPr="007A5BE5">
        <w:rPr>
          <w:rFonts w:cstheme="minorHAnsi"/>
          <w:b/>
          <w:caps/>
          <w:highlight w:val="lightGray"/>
        </w:rPr>
        <w:t xml:space="preserve"> за специјалну биохемију, Одсек</w:t>
      </w:r>
      <w:r w:rsidR="004A6D48">
        <w:rPr>
          <w:rFonts w:cstheme="minorHAnsi"/>
          <w:b/>
          <w:caps/>
          <w:highlight w:val="lightGray"/>
        </w:rPr>
        <w:t>а</w:t>
      </w:r>
      <w:r w:rsidR="00157D97" w:rsidRPr="007A5BE5">
        <w:rPr>
          <w:rFonts w:cstheme="minorHAnsi"/>
          <w:b/>
          <w:caps/>
          <w:highlight w:val="lightGray"/>
        </w:rPr>
        <w:t xml:space="preserve"> за лабораторијску хематологију, Одсек</w:t>
      </w:r>
      <w:r w:rsidR="004A6D48">
        <w:rPr>
          <w:rFonts w:cstheme="minorHAnsi"/>
          <w:b/>
          <w:caps/>
          <w:highlight w:val="lightGray"/>
        </w:rPr>
        <w:t xml:space="preserve">а </w:t>
      </w:r>
      <w:r w:rsidR="00157D97" w:rsidRPr="007A5BE5">
        <w:rPr>
          <w:rFonts w:cstheme="minorHAnsi"/>
          <w:b/>
          <w:caps/>
          <w:highlight w:val="lightGray"/>
        </w:rPr>
        <w:t xml:space="preserve"> за клиничку биохемију</w:t>
      </w:r>
      <w:r w:rsidR="007A5BE5" w:rsidRPr="007A5BE5">
        <w:rPr>
          <w:rFonts w:cstheme="minorHAnsi"/>
          <w:b/>
          <w:caps/>
          <w:highlight w:val="lightGray"/>
        </w:rPr>
        <w:t xml:space="preserve"> и  Одсек</w:t>
      </w:r>
      <w:r w:rsidR="004A6D48">
        <w:rPr>
          <w:rFonts w:cstheme="minorHAnsi"/>
          <w:b/>
          <w:caps/>
          <w:highlight w:val="lightGray"/>
        </w:rPr>
        <w:t>а</w:t>
      </w:r>
      <w:r w:rsidR="007A5BE5" w:rsidRPr="007A5BE5">
        <w:rPr>
          <w:rFonts w:cstheme="minorHAnsi"/>
          <w:b/>
          <w:caps/>
          <w:highlight w:val="lightGray"/>
        </w:rPr>
        <w:t xml:space="preserve"> за имунохемију</w:t>
      </w:r>
      <w:r w:rsidR="00E8339A">
        <w:rPr>
          <w:rFonts w:cstheme="minorHAnsi"/>
          <w:caps/>
        </w:rPr>
        <w:t xml:space="preserve">- </w:t>
      </w:r>
      <w:r w:rsidRPr="009116C8">
        <w:rPr>
          <w:rFonts w:cstheme="minorHAnsi"/>
          <w:caps/>
        </w:rPr>
        <w:t>утврђено је да се већина ризика н</w:t>
      </w:r>
      <w:r w:rsidR="001F41E3">
        <w:rPr>
          <w:rFonts w:cstheme="minorHAnsi"/>
          <w:caps/>
        </w:rPr>
        <w:t>алази у нивоу прихватљив, мали,</w:t>
      </w:r>
      <w:r w:rsidR="0058642A">
        <w:rPr>
          <w:rFonts w:cstheme="minorHAnsi"/>
          <w:caps/>
        </w:rPr>
        <w:t xml:space="preserve"> </w:t>
      </w:r>
      <w:r w:rsidRPr="009116C8">
        <w:rPr>
          <w:rFonts w:cstheme="minorHAnsi"/>
          <w:caps/>
        </w:rPr>
        <w:t>умерен</w:t>
      </w:r>
      <w:r w:rsidR="001F41E3">
        <w:rPr>
          <w:rFonts w:cstheme="minorHAnsi"/>
          <w:caps/>
        </w:rPr>
        <w:t xml:space="preserve"> и висок</w:t>
      </w:r>
      <w:r w:rsidRPr="009116C8">
        <w:rPr>
          <w:rFonts w:cstheme="minorHAnsi"/>
          <w:caps/>
        </w:rPr>
        <w:t xml:space="preserve">. Проценом ризика је утврђено је да </w:t>
      </w:r>
      <w:r w:rsidRPr="008C2528">
        <w:rPr>
          <w:rFonts w:cstheme="minorHAnsi"/>
          <w:b/>
          <w:caps/>
          <w:highlight w:val="lightGray"/>
        </w:rPr>
        <w:t xml:space="preserve">радна места </w:t>
      </w:r>
      <w:r w:rsidR="001F41E3">
        <w:rPr>
          <w:rFonts w:cstheme="minorHAnsi"/>
          <w:b/>
          <w:caps/>
          <w:highlight w:val="lightGray"/>
        </w:rPr>
        <w:t>јесу</w:t>
      </w:r>
      <w:r w:rsidRPr="008C2528">
        <w:rPr>
          <w:rFonts w:cstheme="minorHAnsi"/>
          <w:b/>
          <w:caps/>
          <w:highlight w:val="lightGray"/>
        </w:rPr>
        <w:t xml:space="preserve"> са повећаним ризиком</w:t>
      </w:r>
      <w:r w:rsidRPr="009116C8">
        <w:rPr>
          <w:rFonts w:cstheme="minorHAnsi"/>
          <w:caps/>
        </w:rPr>
        <w:t>.</w:t>
      </w:r>
    </w:p>
    <w:p w:rsidR="003500B6" w:rsidRPr="003500B6" w:rsidRDefault="003500B6" w:rsidP="003500B6">
      <w:pPr>
        <w:spacing w:after="0"/>
        <w:ind w:firstLine="708"/>
        <w:jc w:val="both"/>
        <w:rPr>
          <w:rFonts w:cstheme="minorHAnsi"/>
          <w:caps/>
        </w:rPr>
      </w:pPr>
    </w:p>
    <w:p w:rsidR="002115E8" w:rsidRDefault="008C2528" w:rsidP="002B2387">
      <w:pPr>
        <w:tabs>
          <w:tab w:val="left" w:pos="4677"/>
        </w:tabs>
        <w:spacing w:after="0"/>
        <w:rPr>
          <w:rFonts w:cstheme="minorHAnsi"/>
          <w:sz w:val="24"/>
          <w:szCs w:val="24"/>
        </w:rPr>
      </w:pPr>
      <w:r>
        <w:rPr>
          <w:rFonts w:cstheme="minorHAnsi"/>
          <w:sz w:val="24"/>
          <w:szCs w:val="24"/>
        </w:rPr>
        <w:t xml:space="preserve">            </w:t>
      </w:r>
      <w:r w:rsidR="002115E8" w:rsidRPr="00460612">
        <w:rPr>
          <w:rFonts w:cstheme="minorHAnsi"/>
          <w:sz w:val="24"/>
          <w:szCs w:val="24"/>
        </w:rPr>
        <w:t>Приоритет у отклањању ризика имати на указивању на опасности од клизања и падова због клизавог пода и степеница, непримерне вентилација, дуготрајног рада стојећи и чучећи и рада у води. Водити рачуна о условима радне околине, телесним напрезањима и отклањању опасности од евентуалне инфекције при раду.</w:t>
      </w:r>
    </w:p>
    <w:p w:rsidR="002115E8" w:rsidRDefault="008C2528" w:rsidP="002B2387">
      <w:pPr>
        <w:tabs>
          <w:tab w:val="left" w:pos="4677"/>
        </w:tabs>
        <w:spacing w:after="0"/>
        <w:rPr>
          <w:rFonts w:cstheme="minorHAnsi"/>
          <w:sz w:val="24"/>
          <w:szCs w:val="24"/>
        </w:rPr>
      </w:pPr>
      <w:r>
        <w:rPr>
          <w:rFonts w:cstheme="minorHAnsi"/>
          <w:sz w:val="24"/>
          <w:szCs w:val="24"/>
        </w:rPr>
        <w:t xml:space="preserve">            </w:t>
      </w:r>
      <w:r w:rsidR="002115E8" w:rsidRPr="000C3420">
        <w:rPr>
          <w:rFonts w:cstheme="minorHAnsi"/>
          <w:sz w:val="24"/>
          <w:szCs w:val="24"/>
        </w:rPr>
        <w:t>У циљу смањивања ризика стално унапређивати ниво организације рада, консултовати се са запосленим при доношењу одлука о организацији рада, редовно усавршавати своја стручна знања, водити прописану документацију, пратити извршавање радних задатака, радити на побољшању унутрашње и спољне комуникације, усавршавати методе и начине рада, изградити јак тим сарадника и узимати чешће активне одморе. Ради спречавања опасности од унутрашњег транспорта обележити саобраћајне површине за кретање пешака и машина унутрашњег транспорта.</w:t>
      </w:r>
    </w:p>
    <w:p w:rsidR="002115E8" w:rsidRDefault="008C2528" w:rsidP="002B2387">
      <w:pPr>
        <w:tabs>
          <w:tab w:val="left" w:pos="4677"/>
        </w:tabs>
        <w:spacing w:after="0"/>
        <w:rPr>
          <w:rFonts w:cstheme="minorHAnsi"/>
          <w:sz w:val="24"/>
          <w:szCs w:val="24"/>
        </w:rPr>
      </w:pPr>
      <w:r>
        <w:rPr>
          <w:rFonts w:cstheme="minorHAnsi"/>
          <w:sz w:val="24"/>
          <w:szCs w:val="24"/>
        </w:rPr>
        <w:t xml:space="preserve">          </w:t>
      </w:r>
      <w:r w:rsidR="002115E8" w:rsidRPr="000C3420">
        <w:rPr>
          <w:rFonts w:cstheme="minorHAnsi"/>
          <w:sz w:val="24"/>
          <w:szCs w:val="24"/>
        </w:rPr>
        <w:t>За постизање оваквих циљева обезбеђивати да микроклиматски услови у канцеларији одговарају захтевима сталне температуре при раду без физичког напрезања у одговарајућем распону у току лета и зиме. У времену када се користи клима уређај, влажност у просторији треба бити између 40 и 70%, а у летњем периоду температура просторије може бити највише 7 °Ц нижа од спољашње.</w:t>
      </w:r>
    </w:p>
    <w:p w:rsidR="002115E8" w:rsidRDefault="008C2528" w:rsidP="002B2387">
      <w:pPr>
        <w:tabs>
          <w:tab w:val="left" w:pos="4677"/>
        </w:tabs>
        <w:spacing w:after="0"/>
        <w:rPr>
          <w:rFonts w:cstheme="minorHAnsi"/>
          <w:sz w:val="24"/>
          <w:szCs w:val="24"/>
        </w:rPr>
      </w:pPr>
      <w:r>
        <w:rPr>
          <w:rFonts w:cstheme="minorHAnsi"/>
          <w:sz w:val="24"/>
          <w:szCs w:val="24"/>
        </w:rPr>
        <w:t xml:space="preserve">         </w:t>
      </w:r>
      <w:r w:rsidR="002115E8" w:rsidRPr="000C3420">
        <w:rPr>
          <w:rFonts w:cstheme="minorHAnsi"/>
          <w:sz w:val="24"/>
          <w:szCs w:val="24"/>
        </w:rPr>
        <w:t>За запослене који у току свога рада користе опрему за рад са екранима најмање четири сата дневно , обавезно је организовање специјалистичких офтамолошких лекарских прегледа, на временски период од 3 године.</w:t>
      </w:r>
    </w:p>
    <w:p w:rsidR="00C024A5" w:rsidRDefault="006C1569" w:rsidP="002B2387">
      <w:pPr>
        <w:tabs>
          <w:tab w:val="left" w:pos="4677"/>
        </w:tabs>
        <w:spacing w:after="0"/>
        <w:rPr>
          <w:rFonts w:cstheme="minorHAnsi"/>
          <w:sz w:val="24"/>
          <w:szCs w:val="24"/>
        </w:rPr>
      </w:pPr>
      <w:r>
        <w:rPr>
          <w:rFonts w:cstheme="minorHAnsi"/>
          <w:sz w:val="24"/>
          <w:szCs w:val="24"/>
        </w:rPr>
        <w:t>За запослене који рад обављају ноћу, обавзно је организовање периодичних прелгеда на период од 1 године.</w:t>
      </w:r>
    </w:p>
    <w:p w:rsidR="003500B6" w:rsidRPr="003500B6" w:rsidRDefault="003500B6" w:rsidP="002B2387">
      <w:pPr>
        <w:tabs>
          <w:tab w:val="left" w:pos="4677"/>
        </w:tabs>
        <w:spacing w:after="0"/>
        <w:rPr>
          <w:rFonts w:cstheme="minorHAnsi"/>
          <w:sz w:val="24"/>
          <w:szCs w:val="24"/>
        </w:rPr>
      </w:pPr>
    </w:p>
    <w:p w:rsidR="002115E8" w:rsidRDefault="002115E8" w:rsidP="003500B6">
      <w:pPr>
        <w:tabs>
          <w:tab w:val="left" w:pos="4677"/>
        </w:tabs>
        <w:spacing w:after="0"/>
        <w:rPr>
          <w:rFonts w:cstheme="minorHAnsi"/>
          <w:b/>
          <w:sz w:val="24"/>
          <w:szCs w:val="24"/>
        </w:rPr>
      </w:pPr>
      <w:r w:rsidRPr="008C2528">
        <w:rPr>
          <w:rFonts w:cstheme="minorHAnsi"/>
          <w:b/>
          <w:sz w:val="24"/>
          <w:szCs w:val="24"/>
          <w:highlight w:val="lightGray"/>
        </w:rPr>
        <w:t>Приоритети у отклањању ризика</w:t>
      </w:r>
    </w:p>
    <w:p w:rsidR="003500B6" w:rsidRPr="003500B6" w:rsidRDefault="003500B6" w:rsidP="003500B6">
      <w:pPr>
        <w:tabs>
          <w:tab w:val="left" w:pos="4677"/>
        </w:tabs>
        <w:spacing w:after="0"/>
        <w:rPr>
          <w:rFonts w:cstheme="minorHAnsi"/>
          <w:b/>
          <w:sz w:val="24"/>
          <w:szCs w:val="24"/>
        </w:rPr>
      </w:pPr>
    </w:p>
    <w:p w:rsidR="002115E8" w:rsidRPr="009A5FB6" w:rsidRDefault="008C2528" w:rsidP="002B2387">
      <w:pPr>
        <w:tabs>
          <w:tab w:val="left" w:pos="4677"/>
        </w:tabs>
        <w:spacing w:after="0"/>
        <w:rPr>
          <w:rFonts w:cstheme="minorHAnsi"/>
          <w:sz w:val="24"/>
          <w:szCs w:val="24"/>
        </w:rPr>
      </w:pPr>
      <w:r>
        <w:rPr>
          <w:rFonts w:cstheme="minorHAnsi"/>
          <w:sz w:val="24"/>
          <w:szCs w:val="24"/>
        </w:rPr>
        <w:t xml:space="preserve">               </w:t>
      </w:r>
      <w:r w:rsidR="002115E8" w:rsidRPr="009A5FB6">
        <w:rPr>
          <w:rFonts w:cstheme="minorHAnsi"/>
          <w:sz w:val="24"/>
          <w:szCs w:val="24"/>
        </w:rPr>
        <w:t xml:space="preserve">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 </w:t>
      </w:r>
    </w:p>
    <w:p w:rsidR="002115E8" w:rsidRDefault="008C2528" w:rsidP="002B2387">
      <w:pPr>
        <w:tabs>
          <w:tab w:val="left" w:pos="4677"/>
        </w:tabs>
        <w:spacing w:after="0"/>
        <w:rPr>
          <w:rFonts w:cstheme="minorHAnsi"/>
          <w:sz w:val="24"/>
          <w:szCs w:val="24"/>
        </w:rPr>
      </w:pPr>
      <w:r>
        <w:rPr>
          <w:rFonts w:cstheme="minorHAnsi"/>
          <w:sz w:val="24"/>
          <w:szCs w:val="24"/>
        </w:rPr>
        <w:t xml:space="preserve">              </w:t>
      </w:r>
      <w:r w:rsidR="002115E8" w:rsidRPr="009A5FB6">
        <w:rPr>
          <w:rFonts w:cstheme="minorHAnsi"/>
          <w:sz w:val="24"/>
          <w:szCs w:val="24"/>
        </w:rPr>
        <w:t xml:space="preserve">Поред приоритета утврђених за отклањање или умањење ризика на конкретним радним местима или пословима, неопходно је предузети и неке опште мере превенције за безбедан и здрав рад, као што су: усаглашавање Уговора о раду са Актом о процени ризика; устројавање евиденције безбедности и здравља на раду у складу са Правилником о изради Акта о процени ризика и израдити потребна Упутства за безбедан </w:t>
      </w:r>
      <w:r>
        <w:rPr>
          <w:rFonts w:cstheme="minorHAnsi"/>
          <w:sz w:val="24"/>
          <w:szCs w:val="24"/>
        </w:rPr>
        <w:t>и здрав рад она која недостају.</w:t>
      </w:r>
    </w:p>
    <w:p w:rsidR="009E4AF2" w:rsidRDefault="009E4AF2" w:rsidP="002B2387">
      <w:pPr>
        <w:tabs>
          <w:tab w:val="left" w:pos="4677"/>
        </w:tabs>
        <w:spacing w:after="0"/>
        <w:rPr>
          <w:rFonts w:cstheme="minorHAnsi"/>
          <w:sz w:val="24"/>
          <w:szCs w:val="24"/>
        </w:rPr>
      </w:pPr>
    </w:p>
    <w:p w:rsidR="009E4AF2" w:rsidRPr="009E4AF2" w:rsidRDefault="009E4AF2" w:rsidP="002B2387">
      <w:pPr>
        <w:tabs>
          <w:tab w:val="left" w:pos="4677"/>
        </w:tabs>
        <w:spacing w:after="0"/>
        <w:rPr>
          <w:rFonts w:cstheme="minorHAnsi"/>
          <w:sz w:val="24"/>
          <w:szCs w:val="24"/>
        </w:rPr>
      </w:pPr>
    </w:p>
    <w:p w:rsidR="00171E90" w:rsidRPr="00CD1561" w:rsidRDefault="00171E90" w:rsidP="002B2387">
      <w:pPr>
        <w:tabs>
          <w:tab w:val="left" w:pos="4677"/>
        </w:tabs>
        <w:spacing w:after="0"/>
        <w:rPr>
          <w:rFonts w:cstheme="minorHAnsi"/>
          <w:sz w:val="24"/>
          <w:szCs w:val="24"/>
        </w:rPr>
      </w:pPr>
    </w:p>
    <w:p w:rsidR="002115E8" w:rsidRDefault="002115E8" w:rsidP="003500B6">
      <w:pPr>
        <w:tabs>
          <w:tab w:val="left" w:pos="4677"/>
        </w:tabs>
        <w:spacing w:after="0"/>
        <w:rPr>
          <w:rFonts w:cstheme="minorHAnsi"/>
          <w:b/>
          <w:sz w:val="24"/>
          <w:szCs w:val="24"/>
        </w:rPr>
      </w:pPr>
      <w:r w:rsidRPr="008C2528">
        <w:rPr>
          <w:rFonts w:cstheme="minorHAnsi"/>
          <w:b/>
          <w:sz w:val="24"/>
          <w:szCs w:val="24"/>
          <w:highlight w:val="lightGray"/>
        </w:rPr>
        <w:lastRenderedPageBreak/>
        <w:t>Рокови за испитивање услова радне околине и мерења опреме за рад</w:t>
      </w:r>
    </w:p>
    <w:p w:rsidR="00072E86" w:rsidRPr="00072E86" w:rsidRDefault="00072E86" w:rsidP="003500B6">
      <w:pPr>
        <w:tabs>
          <w:tab w:val="left" w:pos="4677"/>
        </w:tabs>
        <w:spacing w:after="0"/>
        <w:rPr>
          <w:rFonts w:cstheme="minorHAnsi"/>
          <w:b/>
          <w:sz w:val="24"/>
          <w:szCs w:val="24"/>
        </w:rPr>
      </w:pPr>
    </w:p>
    <w:p w:rsidR="004B2BE3" w:rsidRPr="008D06CC" w:rsidRDefault="008C2528" w:rsidP="003500B6">
      <w:pPr>
        <w:tabs>
          <w:tab w:val="left" w:pos="4677"/>
        </w:tabs>
        <w:spacing w:after="0"/>
        <w:rPr>
          <w:rFonts w:cstheme="minorHAnsi"/>
          <w:sz w:val="24"/>
          <w:szCs w:val="24"/>
        </w:rPr>
      </w:pPr>
      <w:r>
        <w:rPr>
          <w:rFonts w:cstheme="minorHAnsi"/>
          <w:sz w:val="24"/>
          <w:szCs w:val="24"/>
        </w:rPr>
        <w:t xml:space="preserve">             </w:t>
      </w:r>
      <w:r w:rsidR="002115E8" w:rsidRPr="009A5FB6">
        <w:rPr>
          <w:rFonts w:cstheme="minorHAnsi"/>
          <w:sz w:val="24"/>
          <w:szCs w:val="24"/>
        </w:rPr>
        <w:t xml:space="preserve">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(Сл. Гласник бр.94/06 и 108/06) и овим Актом о процени ризика. </w:t>
      </w:r>
    </w:p>
    <w:p w:rsidR="007B091F" w:rsidRPr="007B091F" w:rsidRDefault="007B091F" w:rsidP="003500B6">
      <w:pPr>
        <w:tabs>
          <w:tab w:val="left" w:pos="4677"/>
        </w:tabs>
        <w:spacing w:after="0"/>
        <w:rPr>
          <w:rFonts w:cstheme="minorHAnsi"/>
          <w:sz w:val="24"/>
          <w:szCs w:val="24"/>
        </w:rPr>
      </w:pPr>
    </w:p>
    <w:p w:rsidR="002115E8" w:rsidRDefault="002115E8" w:rsidP="003500B6">
      <w:pPr>
        <w:tabs>
          <w:tab w:val="left" w:pos="4677"/>
        </w:tabs>
        <w:spacing w:after="0"/>
        <w:rPr>
          <w:rFonts w:cstheme="minorHAnsi"/>
          <w:b/>
          <w:sz w:val="24"/>
          <w:szCs w:val="24"/>
        </w:rPr>
      </w:pPr>
      <w:r w:rsidRPr="008C2528">
        <w:rPr>
          <w:rFonts w:cstheme="minorHAnsi"/>
          <w:b/>
          <w:sz w:val="24"/>
          <w:szCs w:val="24"/>
          <w:highlight w:val="lightGray"/>
        </w:rPr>
        <w:t>Програм оспособљавања за безбедан и здрав рад запослених</w:t>
      </w:r>
    </w:p>
    <w:p w:rsidR="00072E86" w:rsidRPr="00072E86" w:rsidRDefault="00072E86" w:rsidP="003500B6">
      <w:pPr>
        <w:tabs>
          <w:tab w:val="left" w:pos="4677"/>
        </w:tabs>
        <w:spacing w:after="0"/>
        <w:rPr>
          <w:rFonts w:cstheme="minorHAnsi"/>
          <w:b/>
          <w:sz w:val="24"/>
          <w:szCs w:val="24"/>
        </w:rPr>
      </w:pPr>
    </w:p>
    <w:p w:rsidR="002115E8" w:rsidRPr="009A5FB6" w:rsidRDefault="008C2528" w:rsidP="003500B6">
      <w:pPr>
        <w:tabs>
          <w:tab w:val="left" w:pos="4677"/>
        </w:tabs>
        <w:spacing w:after="0"/>
        <w:rPr>
          <w:rFonts w:cstheme="minorHAnsi"/>
          <w:sz w:val="24"/>
          <w:szCs w:val="24"/>
        </w:rPr>
      </w:pPr>
      <w:r>
        <w:rPr>
          <w:rFonts w:cstheme="minorHAnsi"/>
          <w:sz w:val="24"/>
          <w:szCs w:val="24"/>
        </w:rPr>
        <w:t xml:space="preserve">              </w:t>
      </w:r>
      <w:r w:rsidR="002115E8" w:rsidRPr="009A5FB6">
        <w:rPr>
          <w:rFonts w:cstheme="minorHAnsi"/>
          <w:sz w:val="24"/>
          <w:szCs w:val="24"/>
        </w:rPr>
        <w:t>Оспособљавање запослених за безбедан и здрав рад проводи послодавац на основу чл. 27. до 31. Закона и Правилником о вођењу евиденције у области БЗР. Оспособљавање вршити на радном месту, у организацији и о трошку послодавца. Обухвата теоријски и практични део. Оспособљавањем све запослене треба упознати са правима, обавезама и одговорностима у области БЗР, усвојеним процедурама за БЗР код послодавца и свим опасностима, штетностима, ризицима и мерама за њихово отклањање на сваком конкретном радном месту.</w:t>
      </w:r>
    </w:p>
    <w:p w:rsidR="002115E8" w:rsidRDefault="002115E8" w:rsidP="003500B6">
      <w:pPr>
        <w:spacing w:after="0"/>
        <w:ind w:firstLine="708"/>
        <w:jc w:val="both"/>
        <w:rPr>
          <w:rFonts w:cstheme="minorHAnsi"/>
          <w:caps/>
        </w:rPr>
      </w:pPr>
    </w:p>
    <w:p w:rsidR="00463E31" w:rsidRPr="009116C8" w:rsidRDefault="00463E31" w:rsidP="003500B6">
      <w:pPr>
        <w:spacing w:after="0"/>
        <w:ind w:firstLine="708"/>
        <w:jc w:val="both"/>
        <w:rPr>
          <w:rFonts w:cstheme="minorHAnsi"/>
          <w:caps/>
        </w:rPr>
      </w:pPr>
    </w:p>
    <w:p w:rsidR="00C62AAA" w:rsidRDefault="00C62AAA" w:rsidP="003500B6">
      <w:pPr>
        <w:spacing w:after="0" w:line="240" w:lineRule="auto"/>
        <w:jc w:val="center"/>
        <w:rPr>
          <w:rFonts w:cstheme="minorHAnsi"/>
          <w:b/>
          <w:sz w:val="24"/>
          <w:szCs w:val="24"/>
        </w:rPr>
      </w:pPr>
    </w:p>
    <w:p w:rsidR="008719A3" w:rsidRDefault="008719A3" w:rsidP="003500B6">
      <w:pPr>
        <w:spacing w:after="0" w:line="240" w:lineRule="auto"/>
        <w:jc w:val="center"/>
        <w:rPr>
          <w:rFonts w:cstheme="minorHAnsi"/>
          <w:b/>
          <w:sz w:val="24"/>
          <w:szCs w:val="24"/>
        </w:rPr>
      </w:pPr>
    </w:p>
    <w:p w:rsidR="008719A3" w:rsidRDefault="008719A3" w:rsidP="003500B6">
      <w:pPr>
        <w:spacing w:after="0" w:line="240" w:lineRule="auto"/>
        <w:jc w:val="center"/>
        <w:rPr>
          <w:rFonts w:cstheme="minorHAnsi"/>
          <w:b/>
          <w:sz w:val="24"/>
          <w:szCs w:val="24"/>
        </w:rPr>
      </w:pPr>
    </w:p>
    <w:p w:rsidR="008719A3" w:rsidRDefault="008719A3" w:rsidP="003500B6">
      <w:pPr>
        <w:spacing w:after="0" w:line="240" w:lineRule="auto"/>
        <w:jc w:val="center"/>
        <w:rPr>
          <w:rFonts w:cstheme="minorHAnsi"/>
          <w:b/>
          <w:sz w:val="24"/>
          <w:szCs w:val="24"/>
        </w:rPr>
      </w:pPr>
    </w:p>
    <w:p w:rsidR="00062C9D" w:rsidRDefault="00062C9D" w:rsidP="006C7C95">
      <w:pPr>
        <w:jc w:val="both"/>
        <w:rPr>
          <w:rFonts w:cstheme="minorHAnsi"/>
          <w:b/>
          <w:sz w:val="24"/>
          <w:szCs w:val="24"/>
        </w:rPr>
      </w:pPr>
    </w:p>
    <w:p w:rsidR="00062C9D" w:rsidRDefault="00062C9D" w:rsidP="006C7C95">
      <w:pPr>
        <w:jc w:val="both"/>
        <w:rPr>
          <w:rFonts w:cstheme="minorHAnsi"/>
          <w:b/>
          <w:sz w:val="24"/>
          <w:szCs w:val="24"/>
        </w:rPr>
      </w:pPr>
    </w:p>
    <w:p w:rsidR="006C05B1" w:rsidRDefault="006C05B1" w:rsidP="006C7C95">
      <w:pPr>
        <w:jc w:val="both"/>
        <w:rPr>
          <w:rFonts w:cstheme="minorHAnsi"/>
          <w:b/>
          <w:sz w:val="24"/>
          <w:szCs w:val="24"/>
        </w:rPr>
      </w:pPr>
    </w:p>
    <w:p w:rsidR="006C05B1" w:rsidRDefault="006C05B1" w:rsidP="006C7C95">
      <w:pPr>
        <w:jc w:val="both"/>
        <w:rPr>
          <w:rFonts w:cstheme="minorHAnsi"/>
          <w:b/>
          <w:sz w:val="24"/>
          <w:szCs w:val="24"/>
        </w:rPr>
      </w:pPr>
    </w:p>
    <w:p w:rsidR="006C05B1" w:rsidRDefault="006C05B1" w:rsidP="006C7C95">
      <w:pPr>
        <w:jc w:val="both"/>
        <w:rPr>
          <w:rFonts w:cstheme="minorHAnsi"/>
          <w:b/>
          <w:sz w:val="24"/>
          <w:szCs w:val="24"/>
        </w:rPr>
      </w:pPr>
    </w:p>
    <w:p w:rsidR="006C05B1" w:rsidRDefault="006C05B1" w:rsidP="006C7C95">
      <w:pPr>
        <w:jc w:val="both"/>
        <w:rPr>
          <w:rFonts w:cstheme="minorHAnsi"/>
          <w:b/>
          <w:sz w:val="24"/>
          <w:szCs w:val="24"/>
        </w:rPr>
      </w:pPr>
    </w:p>
    <w:p w:rsidR="006C05B1" w:rsidRDefault="006C05B1" w:rsidP="006C7C95">
      <w:pPr>
        <w:jc w:val="both"/>
        <w:rPr>
          <w:rFonts w:cstheme="minorHAnsi"/>
          <w:b/>
          <w:sz w:val="24"/>
          <w:szCs w:val="24"/>
        </w:rPr>
      </w:pPr>
    </w:p>
    <w:p w:rsidR="006C05B1" w:rsidRDefault="006C05B1" w:rsidP="006C7C95">
      <w:pPr>
        <w:jc w:val="both"/>
        <w:rPr>
          <w:rFonts w:cstheme="minorHAnsi"/>
          <w:b/>
          <w:sz w:val="24"/>
          <w:szCs w:val="24"/>
        </w:rPr>
      </w:pPr>
    </w:p>
    <w:p w:rsidR="00DF7612" w:rsidRDefault="00DF7612" w:rsidP="006C7C95">
      <w:pPr>
        <w:jc w:val="both"/>
        <w:rPr>
          <w:rFonts w:cstheme="minorHAnsi"/>
          <w:b/>
          <w:sz w:val="24"/>
          <w:szCs w:val="24"/>
        </w:rPr>
      </w:pPr>
    </w:p>
    <w:p w:rsidR="00DF7612" w:rsidRDefault="00DF7612" w:rsidP="006C7C95">
      <w:pPr>
        <w:jc w:val="both"/>
        <w:rPr>
          <w:rFonts w:cstheme="minorHAnsi"/>
          <w:b/>
          <w:sz w:val="24"/>
          <w:szCs w:val="24"/>
        </w:rPr>
      </w:pPr>
    </w:p>
    <w:p w:rsidR="00DF7612" w:rsidRDefault="00DF7612" w:rsidP="006C7C95">
      <w:pPr>
        <w:jc w:val="both"/>
        <w:rPr>
          <w:rFonts w:cstheme="minorHAnsi"/>
          <w:b/>
          <w:sz w:val="24"/>
          <w:szCs w:val="24"/>
        </w:rPr>
      </w:pPr>
    </w:p>
    <w:p w:rsidR="00DF7612" w:rsidRDefault="00DF7612" w:rsidP="006C7C95">
      <w:pPr>
        <w:jc w:val="both"/>
        <w:rPr>
          <w:rFonts w:cstheme="minorHAnsi"/>
          <w:b/>
          <w:sz w:val="24"/>
          <w:szCs w:val="24"/>
          <w:lang/>
        </w:rPr>
      </w:pPr>
    </w:p>
    <w:p w:rsidR="00853C52" w:rsidRDefault="00853C52" w:rsidP="006C7C95">
      <w:pPr>
        <w:jc w:val="both"/>
        <w:rPr>
          <w:rFonts w:cstheme="minorHAnsi"/>
          <w:b/>
          <w:sz w:val="24"/>
          <w:szCs w:val="24"/>
          <w:lang/>
        </w:rPr>
      </w:pPr>
    </w:p>
    <w:p w:rsidR="00853C52" w:rsidRDefault="00853C52" w:rsidP="006C7C95">
      <w:pPr>
        <w:jc w:val="both"/>
        <w:rPr>
          <w:rFonts w:cstheme="minorHAnsi"/>
          <w:b/>
          <w:sz w:val="24"/>
          <w:szCs w:val="24"/>
          <w:lang/>
        </w:rPr>
      </w:pPr>
    </w:p>
    <w:p w:rsidR="00853C52" w:rsidRDefault="00853C52" w:rsidP="006C7C95">
      <w:pPr>
        <w:jc w:val="both"/>
        <w:rPr>
          <w:rFonts w:cstheme="minorHAnsi"/>
          <w:b/>
          <w:sz w:val="24"/>
          <w:szCs w:val="24"/>
          <w:lang/>
        </w:rPr>
      </w:pPr>
    </w:p>
    <w:p w:rsidR="00853C52" w:rsidRPr="00853C52" w:rsidRDefault="00853C52" w:rsidP="006C7C95">
      <w:pPr>
        <w:jc w:val="both"/>
        <w:rPr>
          <w:rFonts w:cstheme="minorHAnsi"/>
          <w:b/>
          <w:sz w:val="24"/>
          <w:szCs w:val="24"/>
          <w:lang/>
        </w:rPr>
      </w:pPr>
    </w:p>
    <w:p w:rsidR="009E4AF2" w:rsidRDefault="00AF77CB" w:rsidP="006C7C95">
      <w:pPr>
        <w:jc w:val="both"/>
        <w:rPr>
          <w:rFonts w:cstheme="minorHAnsi"/>
          <w:b/>
          <w:sz w:val="28"/>
          <w:szCs w:val="28"/>
          <w:lang/>
        </w:rPr>
      </w:pPr>
      <w:r w:rsidRPr="003768CA">
        <w:rPr>
          <w:rFonts w:cstheme="minorHAnsi"/>
          <w:b/>
          <w:sz w:val="28"/>
          <w:szCs w:val="28"/>
          <w:highlight w:val="lightGray"/>
        </w:rPr>
        <w:lastRenderedPageBreak/>
        <w:t>7.0.</w:t>
      </w:r>
      <w:r w:rsidR="003768CA" w:rsidRPr="003768CA">
        <w:rPr>
          <w:sz w:val="28"/>
          <w:szCs w:val="28"/>
          <w:highlight w:val="lightGray"/>
        </w:rPr>
        <w:t xml:space="preserve"> </w:t>
      </w:r>
      <w:r w:rsidR="003768CA" w:rsidRPr="003768CA">
        <w:rPr>
          <w:rFonts w:cstheme="minorHAnsi"/>
          <w:b/>
          <w:sz w:val="28"/>
          <w:szCs w:val="28"/>
          <w:highlight w:val="lightGray"/>
        </w:rPr>
        <w:t>Одсек за општу биохемију</w:t>
      </w:r>
    </w:p>
    <w:p w:rsidR="003768CA" w:rsidRPr="00921F32" w:rsidRDefault="003768CA" w:rsidP="00921F32">
      <w:pPr>
        <w:spacing w:after="0" w:line="240" w:lineRule="auto"/>
        <w:jc w:val="both"/>
        <w:rPr>
          <w:rFonts w:cstheme="minorHAnsi"/>
          <w:sz w:val="24"/>
          <w:szCs w:val="24"/>
          <w:lang/>
        </w:rPr>
      </w:pPr>
      <w:r w:rsidRPr="00921F32">
        <w:rPr>
          <w:rFonts w:cstheme="minorHAnsi"/>
          <w:sz w:val="24"/>
          <w:szCs w:val="24"/>
          <w:lang/>
        </w:rPr>
        <w:tab/>
        <w:t>-</w:t>
      </w:r>
      <w:r w:rsidRPr="00921F32">
        <w:rPr>
          <w:rFonts w:cstheme="minorHAnsi"/>
          <w:sz w:val="24"/>
          <w:szCs w:val="24"/>
          <w:lang/>
        </w:rPr>
        <w:tab/>
        <w:t>Доктор медицине специјалиста у клиничко-биохемијској и хематолошкој дијагностици</w:t>
      </w:r>
    </w:p>
    <w:p w:rsidR="00921F32" w:rsidRDefault="00921F32" w:rsidP="00921F32">
      <w:pPr>
        <w:spacing w:after="0" w:line="240" w:lineRule="auto"/>
        <w:jc w:val="both"/>
        <w:rPr>
          <w:rFonts w:cstheme="minorHAnsi"/>
          <w:sz w:val="24"/>
          <w:szCs w:val="24"/>
          <w:lang/>
        </w:rPr>
      </w:pPr>
      <w:r w:rsidRPr="00921F32">
        <w:rPr>
          <w:rFonts w:cstheme="minorHAnsi"/>
          <w:sz w:val="24"/>
          <w:szCs w:val="24"/>
          <w:lang/>
        </w:rPr>
        <w:tab/>
        <w:t>-</w:t>
      </w:r>
      <w:r w:rsidRPr="00921F32">
        <w:rPr>
          <w:rFonts w:cstheme="minorHAnsi"/>
          <w:sz w:val="24"/>
          <w:szCs w:val="24"/>
          <w:lang/>
        </w:rPr>
        <w:tab/>
        <w:t>Доктор медицине</w:t>
      </w:r>
    </w:p>
    <w:p w:rsidR="00921F32" w:rsidRDefault="00921F32" w:rsidP="00921F32">
      <w:pPr>
        <w:spacing w:after="0" w:line="240" w:lineRule="auto"/>
        <w:jc w:val="both"/>
        <w:rPr>
          <w:rFonts w:cstheme="minorHAnsi"/>
          <w:sz w:val="24"/>
          <w:szCs w:val="24"/>
          <w:lang/>
        </w:rPr>
      </w:pPr>
    </w:p>
    <w:p w:rsidR="00921F32" w:rsidRDefault="00921F32" w:rsidP="00921F32">
      <w:pPr>
        <w:spacing w:after="0" w:line="240" w:lineRule="auto"/>
        <w:jc w:val="both"/>
        <w:rPr>
          <w:rFonts w:cstheme="minorHAnsi"/>
          <w:b/>
          <w:sz w:val="28"/>
          <w:szCs w:val="28"/>
          <w:lang/>
        </w:rPr>
      </w:pPr>
      <w:r w:rsidRPr="00921F32">
        <w:rPr>
          <w:rFonts w:cstheme="minorHAnsi"/>
          <w:b/>
          <w:sz w:val="28"/>
          <w:szCs w:val="28"/>
          <w:highlight w:val="lightGray"/>
          <w:lang/>
        </w:rPr>
        <w:t>Одсек за специјалну биохемију</w:t>
      </w:r>
    </w:p>
    <w:p w:rsidR="00921F32" w:rsidRPr="00921F32" w:rsidRDefault="00921F32" w:rsidP="00921F32">
      <w:pPr>
        <w:spacing w:after="0" w:line="240" w:lineRule="auto"/>
        <w:jc w:val="both"/>
        <w:rPr>
          <w:rFonts w:cstheme="minorHAnsi"/>
          <w:sz w:val="24"/>
          <w:szCs w:val="24"/>
          <w:lang/>
        </w:rPr>
      </w:pPr>
      <w:r w:rsidRPr="00921F32">
        <w:rPr>
          <w:rFonts w:cstheme="minorHAnsi"/>
          <w:sz w:val="24"/>
          <w:szCs w:val="24"/>
          <w:lang/>
        </w:rPr>
        <w:tab/>
        <w:t>-</w:t>
      </w:r>
      <w:r w:rsidRPr="00921F32">
        <w:rPr>
          <w:rFonts w:cstheme="minorHAnsi"/>
          <w:sz w:val="24"/>
          <w:szCs w:val="24"/>
          <w:lang/>
        </w:rPr>
        <w:tab/>
        <w:t>Доктор медицине специјалиста у клиничко-биохемијској и хематолошкој дијагностици</w:t>
      </w:r>
    </w:p>
    <w:p w:rsidR="00921F32" w:rsidRDefault="00921F32" w:rsidP="00921F32">
      <w:pPr>
        <w:spacing w:after="0" w:line="240" w:lineRule="auto"/>
        <w:jc w:val="both"/>
        <w:rPr>
          <w:rFonts w:cstheme="minorHAnsi"/>
          <w:sz w:val="24"/>
          <w:szCs w:val="24"/>
          <w:lang/>
        </w:rPr>
      </w:pPr>
      <w:r w:rsidRPr="00921F32">
        <w:rPr>
          <w:rFonts w:cstheme="minorHAnsi"/>
          <w:sz w:val="24"/>
          <w:szCs w:val="24"/>
          <w:lang/>
        </w:rPr>
        <w:tab/>
        <w:t>-</w:t>
      </w:r>
      <w:r w:rsidRPr="00921F32">
        <w:rPr>
          <w:rFonts w:cstheme="minorHAnsi"/>
          <w:sz w:val="24"/>
          <w:szCs w:val="24"/>
          <w:lang/>
        </w:rPr>
        <w:tab/>
        <w:t>Доктор медицине</w:t>
      </w:r>
    </w:p>
    <w:p w:rsidR="00921F32" w:rsidRDefault="00921F32" w:rsidP="00921F32">
      <w:pPr>
        <w:pStyle w:val="ListParagraph"/>
        <w:spacing w:after="0" w:line="240" w:lineRule="auto"/>
        <w:ind w:left="1418"/>
        <w:jc w:val="both"/>
        <w:rPr>
          <w:rFonts w:cstheme="minorHAnsi"/>
          <w:b/>
          <w:sz w:val="28"/>
          <w:szCs w:val="28"/>
          <w:lang/>
        </w:rPr>
      </w:pPr>
    </w:p>
    <w:p w:rsidR="00921F32" w:rsidRPr="00921F32" w:rsidRDefault="00921F32" w:rsidP="00921F32">
      <w:pPr>
        <w:spacing w:after="0" w:line="240" w:lineRule="auto"/>
        <w:rPr>
          <w:rFonts w:cstheme="minorHAnsi"/>
          <w:b/>
          <w:sz w:val="28"/>
          <w:szCs w:val="28"/>
          <w:lang/>
        </w:rPr>
      </w:pPr>
      <w:r w:rsidRPr="00921F32">
        <w:rPr>
          <w:rFonts w:cstheme="minorHAnsi"/>
          <w:b/>
          <w:sz w:val="28"/>
          <w:szCs w:val="28"/>
          <w:highlight w:val="lightGray"/>
          <w:lang/>
        </w:rPr>
        <w:t>Одсек за лабораторијску хематологију</w:t>
      </w:r>
    </w:p>
    <w:p w:rsidR="00921F32" w:rsidRPr="00921F32" w:rsidRDefault="00921F32" w:rsidP="00921F32">
      <w:pPr>
        <w:spacing w:after="0" w:line="240" w:lineRule="auto"/>
        <w:jc w:val="both"/>
        <w:rPr>
          <w:rFonts w:cstheme="minorHAnsi"/>
          <w:sz w:val="24"/>
          <w:szCs w:val="24"/>
          <w:lang/>
        </w:rPr>
      </w:pPr>
      <w:r w:rsidRPr="00921F32">
        <w:rPr>
          <w:rFonts w:cstheme="minorHAnsi"/>
          <w:sz w:val="24"/>
          <w:szCs w:val="24"/>
          <w:lang/>
        </w:rPr>
        <w:tab/>
        <w:t>-</w:t>
      </w:r>
      <w:r w:rsidRPr="00921F32">
        <w:rPr>
          <w:rFonts w:cstheme="minorHAnsi"/>
          <w:sz w:val="24"/>
          <w:szCs w:val="24"/>
          <w:lang/>
        </w:rPr>
        <w:tab/>
        <w:t>Доктор медицине специјалиста у клиничко-биохемијској и хематолошкој дијагностици</w:t>
      </w:r>
    </w:p>
    <w:p w:rsidR="00921F32" w:rsidRDefault="00921F32" w:rsidP="00921F32">
      <w:pPr>
        <w:spacing w:after="0" w:line="240" w:lineRule="auto"/>
        <w:jc w:val="both"/>
        <w:rPr>
          <w:rFonts w:cstheme="minorHAnsi"/>
          <w:sz w:val="24"/>
          <w:szCs w:val="24"/>
          <w:lang/>
        </w:rPr>
      </w:pPr>
      <w:r w:rsidRPr="00921F32">
        <w:rPr>
          <w:rFonts w:cstheme="minorHAnsi"/>
          <w:sz w:val="24"/>
          <w:szCs w:val="24"/>
          <w:lang/>
        </w:rPr>
        <w:tab/>
        <w:t>-</w:t>
      </w:r>
      <w:r w:rsidRPr="00921F32">
        <w:rPr>
          <w:rFonts w:cstheme="minorHAnsi"/>
          <w:sz w:val="24"/>
          <w:szCs w:val="24"/>
          <w:lang/>
        </w:rPr>
        <w:tab/>
        <w:t>Доктор медицине</w:t>
      </w:r>
    </w:p>
    <w:p w:rsidR="009E4AF2" w:rsidRDefault="009E4AF2" w:rsidP="00921F32">
      <w:pPr>
        <w:spacing w:after="0"/>
        <w:jc w:val="both"/>
        <w:rPr>
          <w:rFonts w:cstheme="minorHAnsi"/>
          <w:b/>
          <w:sz w:val="24"/>
          <w:szCs w:val="24"/>
          <w:lang/>
        </w:rPr>
      </w:pPr>
    </w:p>
    <w:p w:rsidR="00921F32" w:rsidRDefault="00921F32" w:rsidP="00921F32">
      <w:pPr>
        <w:spacing w:after="0"/>
        <w:jc w:val="both"/>
        <w:rPr>
          <w:rFonts w:cstheme="minorHAnsi"/>
          <w:b/>
          <w:sz w:val="28"/>
          <w:szCs w:val="28"/>
          <w:lang/>
        </w:rPr>
      </w:pPr>
      <w:r w:rsidRPr="00921F32">
        <w:rPr>
          <w:rFonts w:cstheme="minorHAnsi"/>
          <w:b/>
          <w:sz w:val="28"/>
          <w:szCs w:val="28"/>
          <w:highlight w:val="lightGray"/>
          <w:lang/>
        </w:rPr>
        <w:t>Одсек за клиничку биохемију</w:t>
      </w:r>
    </w:p>
    <w:p w:rsidR="00921F32" w:rsidRPr="00921F32" w:rsidRDefault="00921F32" w:rsidP="00921F32">
      <w:pPr>
        <w:spacing w:after="0" w:line="240" w:lineRule="auto"/>
        <w:jc w:val="both"/>
        <w:rPr>
          <w:rFonts w:cstheme="minorHAnsi"/>
          <w:sz w:val="24"/>
          <w:szCs w:val="24"/>
          <w:lang/>
        </w:rPr>
      </w:pPr>
      <w:r w:rsidRPr="00921F32">
        <w:rPr>
          <w:rFonts w:cstheme="minorHAnsi"/>
          <w:sz w:val="24"/>
          <w:szCs w:val="24"/>
          <w:lang/>
        </w:rPr>
        <w:tab/>
        <w:t>-</w:t>
      </w:r>
      <w:r w:rsidRPr="00921F32">
        <w:rPr>
          <w:rFonts w:cstheme="minorHAnsi"/>
          <w:sz w:val="24"/>
          <w:szCs w:val="24"/>
          <w:lang/>
        </w:rPr>
        <w:tab/>
        <w:t>Доктор медицине специјалиста у клиничко-биохемијској и хематолошкој дијагностици</w:t>
      </w:r>
    </w:p>
    <w:p w:rsidR="00921F32" w:rsidRDefault="00921F32" w:rsidP="00921F32">
      <w:pPr>
        <w:spacing w:after="0" w:line="240" w:lineRule="auto"/>
        <w:jc w:val="both"/>
        <w:rPr>
          <w:rFonts w:cstheme="minorHAnsi"/>
          <w:sz w:val="24"/>
          <w:szCs w:val="24"/>
          <w:lang/>
        </w:rPr>
      </w:pPr>
      <w:r w:rsidRPr="00921F32">
        <w:rPr>
          <w:rFonts w:cstheme="minorHAnsi"/>
          <w:sz w:val="24"/>
          <w:szCs w:val="24"/>
          <w:lang/>
        </w:rPr>
        <w:tab/>
        <w:t>-</w:t>
      </w:r>
      <w:r w:rsidRPr="00921F32">
        <w:rPr>
          <w:rFonts w:cstheme="minorHAnsi"/>
          <w:sz w:val="24"/>
          <w:szCs w:val="24"/>
          <w:lang/>
        </w:rPr>
        <w:tab/>
        <w:t>Доктор медицине</w:t>
      </w:r>
    </w:p>
    <w:p w:rsidR="00921F32" w:rsidRDefault="00921F32" w:rsidP="00921F32">
      <w:pPr>
        <w:spacing w:after="0"/>
        <w:jc w:val="both"/>
        <w:rPr>
          <w:rFonts w:cstheme="minorHAnsi"/>
          <w:b/>
          <w:sz w:val="28"/>
          <w:szCs w:val="28"/>
          <w:lang/>
        </w:rPr>
      </w:pPr>
    </w:p>
    <w:p w:rsidR="00691110" w:rsidRPr="00921F32" w:rsidRDefault="00691110" w:rsidP="00921F32">
      <w:pPr>
        <w:spacing w:after="0"/>
        <w:jc w:val="both"/>
        <w:rPr>
          <w:rFonts w:cstheme="minorHAnsi"/>
          <w:b/>
          <w:sz w:val="28"/>
          <w:szCs w:val="28"/>
          <w:lang/>
        </w:rPr>
      </w:pPr>
      <w:r w:rsidRPr="00691110">
        <w:rPr>
          <w:rFonts w:cstheme="minorHAnsi"/>
          <w:b/>
          <w:sz w:val="28"/>
          <w:szCs w:val="28"/>
          <w:highlight w:val="lightGray"/>
          <w:lang/>
        </w:rPr>
        <w:t>Одсек за имунохемију</w:t>
      </w:r>
    </w:p>
    <w:p w:rsidR="00691110" w:rsidRPr="00921F32" w:rsidRDefault="00691110" w:rsidP="00691110">
      <w:pPr>
        <w:spacing w:after="0" w:line="240" w:lineRule="auto"/>
        <w:jc w:val="both"/>
        <w:rPr>
          <w:rFonts w:cstheme="minorHAnsi"/>
          <w:sz w:val="24"/>
          <w:szCs w:val="24"/>
          <w:lang/>
        </w:rPr>
      </w:pPr>
      <w:r w:rsidRPr="00921F32">
        <w:rPr>
          <w:rFonts w:cstheme="minorHAnsi"/>
          <w:sz w:val="24"/>
          <w:szCs w:val="24"/>
          <w:lang/>
        </w:rPr>
        <w:tab/>
        <w:t>-</w:t>
      </w:r>
      <w:r w:rsidRPr="00921F32">
        <w:rPr>
          <w:rFonts w:cstheme="minorHAnsi"/>
          <w:sz w:val="24"/>
          <w:szCs w:val="24"/>
          <w:lang/>
        </w:rPr>
        <w:tab/>
        <w:t>Доктор медицине специјалиста у клиничко-биохемијској и хематолошкој дијагностици</w:t>
      </w:r>
    </w:p>
    <w:p w:rsidR="00691110" w:rsidRDefault="00691110" w:rsidP="00691110">
      <w:pPr>
        <w:spacing w:after="0" w:line="240" w:lineRule="auto"/>
        <w:jc w:val="both"/>
        <w:rPr>
          <w:rFonts w:cstheme="minorHAnsi"/>
          <w:sz w:val="24"/>
          <w:szCs w:val="24"/>
          <w:lang/>
        </w:rPr>
      </w:pPr>
      <w:r w:rsidRPr="00921F32">
        <w:rPr>
          <w:rFonts w:cstheme="minorHAnsi"/>
          <w:sz w:val="24"/>
          <w:szCs w:val="24"/>
          <w:lang/>
        </w:rPr>
        <w:tab/>
        <w:t>-</w:t>
      </w:r>
      <w:r w:rsidRPr="00921F32">
        <w:rPr>
          <w:rFonts w:cstheme="minorHAnsi"/>
          <w:sz w:val="24"/>
          <w:szCs w:val="24"/>
          <w:lang/>
        </w:rPr>
        <w:tab/>
        <w:t>Доктор медицине</w:t>
      </w:r>
    </w:p>
    <w:p w:rsidR="009E4AF2" w:rsidRDefault="009E4AF2" w:rsidP="006C7C95">
      <w:pPr>
        <w:jc w:val="both"/>
        <w:rPr>
          <w:rFonts w:cstheme="minorHAnsi"/>
          <w:b/>
          <w:sz w:val="24"/>
          <w:szCs w:val="24"/>
        </w:rPr>
      </w:pPr>
    </w:p>
    <w:p w:rsidR="003E0EC4" w:rsidRPr="00402CD9" w:rsidRDefault="00731EFA" w:rsidP="003E0EC4">
      <w:pPr>
        <w:spacing w:after="0" w:line="240" w:lineRule="auto"/>
        <w:ind w:left="180"/>
        <w:rPr>
          <w:rFonts w:cstheme="minorHAnsi"/>
          <w:b/>
          <w:sz w:val="24"/>
          <w:szCs w:val="24"/>
        </w:rPr>
      </w:pPr>
      <w:r>
        <w:rPr>
          <w:rFonts w:cstheme="minorHAnsi"/>
          <w:b/>
          <w:sz w:val="24"/>
          <w:szCs w:val="24"/>
          <w:lang/>
        </w:rPr>
        <w:t>7</w:t>
      </w:r>
      <w:r w:rsidR="003E0EC4">
        <w:rPr>
          <w:rFonts w:cstheme="minorHAnsi"/>
          <w:b/>
          <w:sz w:val="24"/>
          <w:szCs w:val="24"/>
        </w:rPr>
        <w:t>.1.</w:t>
      </w:r>
      <w:r w:rsidR="003E0EC4" w:rsidRPr="00402CD9">
        <w:rPr>
          <w:rFonts w:cstheme="minorHAnsi"/>
          <w:b/>
          <w:sz w:val="24"/>
          <w:szCs w:val="24"/>
        </w:rPr>
        <w:t>ОПШТИ ПОДАЦИ</w:t>
      </w:r>
    </w:p>
    <w:p w:rsidR="003E0EC4" w:rsidRPr="00ED2816" w:rsidRDefault="003E0EC4" w:rsidP="003E0EC4">
      <w:pPr>
        <w:pStyle w:val="ListParagraph"/>
        <w:spacing w:line="240" w:lineRule="auto"/>
        <w:ind w:left="1080"/>
        <w:rPr>
          <w:rFonts w:cstheme="minorHAnsi"/>
          <w:b/>
          <w:sz w:val="24"/>
          <w:szCs w:val="24"/>
        </w:rPr>
      </w:pPr>
    </w:p>
    <w:p w:rsidR="003E0EC4" w:rsidRPr="007D3C7B" w:rsidRDefault="00731EFA" w:rsidP="003E0EC4">
      <w:pPr>
        <w:pStyle w:val="ListParagraph"/>
        <w:spacing w:line="240" w:lineRule="auto"/>
        <w:rPr>
          <w:rFonts w:cstheme="minorHAnsi"/>
          <w:sz w:val="24"/>
          <w:szCs w:val="24"/>
          <w:lang/>
        </w:rPr>
      </w:pPr>
      <w:r>
        <w:rPr>
          <w:rFonts w:cstheme="minorHAnsi"/>
          <w:sz w:val="24"/>
          <w:szCs w:val="24"/>
          <w:lang/>
        </w:rPr>
        <w:t>7</w:t>
      </w:r>
      <w:r w:rsidR="003E0EC4" w:rsidRPr="0091782E">
        <w:rPr>
          <w:rFonts w:cstheme="minorHAnsi"/>
          <w:sz w:val="24"/>
          <w:szCs w:val="24"/>
        </w:rPr>
        <w:t xml:space="preserve">.1.1. Број радног места: </w:t>
      </w:r>
      <w:r w:rsidR="007D3C7B">
        <w:rPr>
          <w:rFonts w:cstheme="minorHAnsi"/>
          <w:sz w:val="24"/>
          <w:szCs w:val="24"/>
        </w:rPr>
        <w:t>0</w:t>
      </w:r>
      <w:r w:rsidR="007D3C7B">
        <w:rPr>
          <w:rFonts w:cstheme="minorHAnsi"/>
          <w:sz w:val="24"/>
          <w:szCs w:val="24"/>
          <w:lang/>
        </w:rPr>
        <w:t>4</w:t>
      </w:r>
      <w:r w:rsidR="007D3C7B">
        <w:rPr>
          <w:rFonts w:cstheme="minorHAnsi"/>
          <w:sz w:val="24"/>
          <w:szCs w:val="24"/>
        </w:rPr>
        <w:t>-0</w:t>
      </w:r>
      <w:r w:rsidR="007D3C7B">
        <w:rPr>
          <w:rFonts w:cstheme="minorHAnsi"/>
          <w:sz w:val="24"/>
          <w:szCs w:val="24"/>
          <w:lang/>
        </w:rPr>
        <w:t>5</w:t>
      </w:r>
    </w:p>
    <w:p w:rsidR="003E0EC4" w:rsidRPr="00CA49B9" w:rsidRDefault="00731EFA" w:rsidP="003E0EC4">
      <w:pPr>
        <w:pStyle w:val="ListParagraph"/>
        <w:spacing w:line="240" w:lineRule="auto"/>
        <w:rPr>
          <w:rFonts w:cstheme="minorHAnsi"/>
          <w:sz w:val="24"/>
          <w:szCs w:val="24"/>
        </w:rPr>
      </w:pPr>
      <w:r>
        <w:rPr>
          <w:rFonts w:cstheme="minorHAnsi"/>
          <w:sz w:val="24"/>
          <w:szCs w:val="24"/>
          <w:lang/>
        </w:rPr>
        <w:t>7</w:t>
      </w:r>
      <w:r w:rsidR="003E0EC4" w:rsidRPr="0091782E">
        <w:rPr>
          <w:rFonts w:cstheme="minorHAnsi"/>
          <w:sz w:val="24"/>
          <w:szCs w:val="24"/>
        </w:rPr>
        <w:t xml:space="preserve">.1.2. Назив организационог дела радног места: </w:t>
      </w:r>
      <w:r w:rsidR="003E0EC4">
        <w:rPr>
          <w:rFonts w:cstheme="minorHAnsi"/>
          <w:sz w:val="24"/>
          <w:szCs w:val="24"/>
        </w:rPr>
        <w:t>Служба за лабораторијску</w:t>
      </w:r>
      <w:r w:rsidR="00691110">
        <w:rPr>
          <w:rFonts w:cstheme="minorHAnsi"/>
          <w:sz w:val="24"/>
          <w:szCs w:val="24"/>
          <w:lang/>
        </w:rPr>
        <w:t xml:space="preserve"> </w:t>
      </w:r>
      <w:r w:rsidR="003E0EC4">
        <w:rPr>
          <w:rFonts w:cstheme="minorHAnsi"/>
          <w:sz w:val="24"/>
          <w:szCs w:val="24"/>
        </w:rPr>
        <w:t>дијагностику</w:t>
      </w:r>
    </w:p>
    <w:p w:rsidR="003E0EC4" w:rsidRDefault="00731EFA" w:rsidP="003E0EC4">
      <w:pPr>
        <w:pStyle w:val="ListParagraph"/>
        <w:spacing w:line="240" w:lineRule="auto"/>
        <w:rPr>
          <w:rFonts w:cstheme="minorHAnsi"/>
          <w:sz w:val="24"/>
          <w:szCs w:val="24"/>
        </w:rPr>
      </w:pPr>
      <w:r>
        <w:rPr>
          <w:rFonts w:cstheme="minorHAnsi"/>
          <w:sz w:val="24"/>
          <w:szCs w:val="24"/>
          <w:lang/>
        </w:rPr>
        <w:t>7</w:t>
      </w:r>
      <w:r w:rsidR="003E0EC4" w:rsidRPr="0091782E">
        <w:rPr>
          <w:rFonts w:cstheme="minorHAnsi"/>
          <w:sz w:val="24"/>
          <w:szCs w:val="24"/>
        </w:rPr>
        <w:t>.1.3. Локација и адреса организационог дела: у седишту послодавца</w:t>
      </w:r>
    </w:p>
    <w:p w:rsidR="003E0EC4" w:rsidRPr="00EF7D1E" w:rsidRDefault="003E0EC4" w:rsidP="003E0EC4">
      <w:pPr>
        <w:spacing w:line="240" w:lineRule="auto"/>
        <w:rPr>
          <w:rFonts w:cstheme="minorHAnsi"/>
          <w:sz w:val="24"/>
          <w:szCs w:val="24"/>
        </w:rPr>
      </w:pPr>
    </w:p>
    <w:p w:rsidR="003E0EC4" w:rsidRPr="00402CD9" w:rsidRDefault="00731EFA" w:rsidP="003E0EC4">
      <w:pPr>
        <w:spacing w:line="240" w:lineRule="auto"/>
        <w:ind w:left="180"/>
        <w:rPr>
          <w:rFonts w:cstheme="minorHAnsi"/>
          <w:b/>
        </w:rPr>
      </w:pPr>
      <w:r>
        <w:rPr>
          <w:rFonts w:cstheme="minorHAnsi"/>
          <w:b/>
          <w:lang/>
        </w:rPr>
        <w:t>7</w:t>
      </w:r>
      <w:r w:rsidR="003E0EC4">
        <w:rPr>
          <w:rFonts w:cstheme="minorHAnsi"/>
          <w:b/>
        </w:rPr>
        <w:t>.2.</w:t>
      </w:r>
      <w:r w:rsidR="003E0EC4" w:rsidRPr="00402CD9">
        <w:rPr>
          <w:rFonts w:cstheme="minorHAnsi"/>
          <w:b/>
          <w:lang w:val="pl-PL"/>
        </w:rPr>
        <w:t>ОПИС ТЕХНОЛОШKОГ И РАДНОГ ПРОЦЕСА И СРЕДСТАВА ЗА РАД</w:t>
      </w:r>
    </w:p>
    <w:p w:rsidR="003E0EC4" w:rsidRPr="00617FF7" w:rsidRDefault="003E0EC4" w:rsidP="003E0EC4">
      <w:pPr>
        <w:spacing w:line="240" w:lineRule="auto"/>
        <w:ind w:firstLine="708"/>
        <w:rPr>
          <w:rFonts w:cstheme="minorHAnsi"/>
          <w:sz w:val="24"/>
          <w:szCs w:val="24"/>
        </w:rPr>
      </w:pPr>
      <w:r w:rsidRPr="00F93BA3">
        <w:rPr>
          <w:rFonts w:cstheme="minorHAnsi"/>
        </w:rPr>
        <w:t xml:space="preserve">Радни процес  </w:t>
      </w:r>
      <w:r>
        <w:rPr>
          <w:rFonts w:cstheme="minorHAnsi"/>
          <w:sz w:val="24"/>
          <w:szCs w:val="24"/>
        </w:rPr>
        <w:t>д</w:t>
      </w:r>
      <w:r w:rsidRPr="00F93BA3">
        <w:rPr>
          <w:rFonts w:cstheme="minorHAnsi"/>
          <w:sz w:val="24"/>
          <w:szCs w:val="24"/>
        </w:rPr>
        <w:t>октор</w:t>
      </w:r>
      <w:r>
        <w:rPr>
          <w:rFonts w:cstheme="minorHAnsi"/>
          <w:sz w:val="24"/>
          <w:szCs w:val="24"/>
        </w:rPr>
        <w:t>а</w:t>
      </w:r>
      <w:r w:rsidRPr="00F93BA3">
        <w:rPr>
          <w:rFonts w:cstheme="minorHAnsi"/>
          <w:sz w:val="24"/>
          <w:szCs w:val="24"/>
        </w:rPr>
        <w:t xml:space="preserve"> медицине специјалист</w:t>
      </w:r>
      <w:r>
        <w:rPr>
          <w:rFonts w:cstheme="minorHAnsi"/>
          <w:sz w:val="24"/>
          <w:szCs w:val="24"/>
        </w:rPr>
        <w:t>е</w:t>
      </w:r>
      <w:r w:rsidRPr="00F93BA3">
        <w:rPr>
          <w:rFonts w:cstheme="minorHAnsi"/>
          <w:sz w:val="24"/>
          <w:szCs w:val="24"/>
        </w:rPr>
        <w:t xml:space="preserve"> у клиничко-биохемијско</w:t>
      </w:r>
      <w:r w:rsidR="00691110">
        <w:rPr>
          <w:rFonts w:cstheme="minorHAnsi"/>
          <w:sz w:val="24"/>
          <w:szCs w:val="24"/>
        </w:rPr>
        <w:t>ј и хематолошкој дијагностици</w:t>
      </w:r>
      <w:r w:rsidR="00691110">
        <w:rPr>
          <w:rFonts w:cstheme="minorHAnsi"/>
          <w:sz w:val="24"/>
          <w:szCs w:val="24"/>
          <w:lang/>
        </w:rPr>
        <w:t xml:space="preserve"> и доктора медицине </w:t>
      </w:r>
      <w:r w:rsidRPr="00B70A61">
        <w:rPr>
          <w:rFonts w:cstheme="minorHAnsi"/>
        </w:rPr>
        <w:t>одвијају се у оквиру</w:t>
      </w:r>
      <w:r>
        <w:rPr>
          <w:rFonts w:cstheme="minorHAnsi"/>
        </w:rPr>
        <w:t xml:space="preserve"> радних просторија своје службе </w:t>
      </w:r>
      <w:r w:rsidRPr="00B512DD">
        <w:rPr>
          <w:rFonts w:cstheme="minorHAnsi"/>
        </w:rPr>
        <w:t>које су детаљно описане у овиру  Акта о процени ризика.</w:t>
      </w:r>
    </w:p>
    <w:p w:rsidR="003E0EC4" w:rsidRPr="00B512DD" w:rsidRDefault="003E0EC4" w:rsidP="003E0EC4">
      <w:pPr>
        <w:spacing w:after="0" w:line="240" w:lineRule="auto"/>
        <w:ind w:firstLine="708"/>
        <w:rPr>
          <w:rFonts w:cstheme="minorHAnsi"/>
        </w:rPr>
      </w:pPr>
      <w:r w:rsidRPr="00B512DD">
        <w:rPr>
          <w:rFonts w:cstheme="minorHAnsi"/>
        </w:rPr>
        <w:t>Радни простор је пројектован тако да су задовољени стандарди у погледу величине у односу  на специфичности радног поступка и врсте опреме за рад</w:t>
      </w:r>
    </w:p>
    <w:p w:rsidR="003E0EC4" w:rsidRPr="00B512DD" w:rsidRDefault="003E0EC4" w:rsidP="003E0EC4">
      <w:pPr>
        <w:spacing w:after="0" w:line="240" w:lineRule="auto"/>
        <w:ind w:firstLine="180"/>
        <w:rPr>
          <w:rFonts w:cstheme="minorHAnsi"/>
        </w:rPr>
      </w:pPr>
    </w:p>
    <w:p w:rsidR="003E0EC4" w:rsidRPr="00B512DD" w:rsidRDefault="003E0EC4" w:rsidP="003E0EC4">
      <w:pPr>
        <w:spacing w:after="0" w:line="240" w:lineRule="auto"/>
        <w:ind w:firstLine="708"/>
        <w:rPr>
          <w:rFonts w:cstheme="minorHAnsi"/>
        </w:rPr>
      </w:pPr>
      <w:r w:rsidRPr="00B512DD">
        <w:rPr>
          <w:rFonts w:cstheme="minorHAnsi"/>
        </w:rPr>
        <w:t xml:space="preserve">Осветљеност просторија природним путем обезбеђена је преко стаклених површина и прозора. Вештачко осветљење изведено је преко одговарајућег броја флуоресцентних светиљки. </w:t>
      </w:r>
    </w:p>
    <w:p w:rsidR="003E0EC4" w:rsidRPr="00B512DD" w:rsidRDefault="003E0EC4" w:rsidP="003E0EC4">
      <w:pPr>
        <w:spacing w:after="0" w:line="240" w:lineRule="auto"/>
        <w:ind w:firstLine="180"/>
        <w:rPr>
          <w:rFonts w:cstheme="minorHAnsi"/>
        </w:rPr>
      </w:pPr>
    </w:p>
    <w:p w:rsidR="003E0EC4" w:rsidRPr="00081381" w:rsidRDefault="003E0EC4" w:rsidP="003E0EC4">
      <w:pPr>
        <w:spacing w:after="0" w:line="240" w:lineRule="auto"/>
        <w:ind w:firstLine="708"/>
        <w:rPr>
          <w:rFonts w:cstheme="minorHAnsi"/>
        </w:rPr>
      </w:pPr>
      <w:r w:rsidRPr="00B512DD">
        <w:rPr>
          <w:rFonts w:cstheme="minorHAnsi"/>
        </w:rPr>
        <w:t xml:space="preserve">Вентилација радног простора изведена је преко </w:t>
      </w:r>
      <w:r>
        <w:rPr>
          <w:rFonts w:cstheme="minorHAnsi"/>
        </w:rPr>
        <w:t>центалне вентилације.</w:t>
      </w:r>
    </w:p>
    <w:p w:rsidR="003E0EC4" w:rsidRPr="00B512DD" w:rsidRDefault="003E0EC4" w:rsidP="003E0EC4">
      <w:pPr>
        <w:spacing w:after="0" w:line="240" w:lineRule="auto"/>
        <w:ind w:firstLine="180"/>
        <w:rPr>
          <w:rFonts w:cstheme="minorHAnsi"/>
        </w:rPr>
      </w:pPr>
    </w:p>
    <w:p w:rsidR="003E0EC4" w:rsidRPr="00B512DD" w:rsidRDefault="003E0EC4" w:rsidP="003E0EC4">
      <w:pPr>
        <w:spacing w:after="0" w:line="240" w:lineRule="auto"/>
        <w:ind w:firstLine="708"/>
        <w:rPr>
          <w:rFonts w:cstheme="minorHAnsi"/>
        </w:rPr>
      </w:pPr>
      <w:r w:rsidRPr="00B512DD">
        <w:rPr>
          <w:rFonts w:cstheme="minorHAnsi"/>
        </w:rPr>
        <w:t>Загревање просторија врши се путем централног грејања из сопствене к</w:t>
      </w:r>
      <w:r>
        <w:rPr>
          <w:rFonts w:cstheme="minorHAnsi"/>
        </w:rPr>
        <w:t>отларнице која ради на гас</w:t>
      </w:r>
      <w:r w:rsidRPr="00B512DD">
        <w:rPr>
          <w:rFonts w:cstheme="minorHAnsi"/>
        </w:rPr>
        <w:t>.</w:t>
      </w:r>
    </w:p>
    <w:p w:rsidR="003E0EC4" w:rsidRPr="00B512DD" w:rsidRDefault="003E0EC4" w:rsidP="003E0EC4">
      <w:pPr>
        <w:spacing w:after="0" w:line="240" w:lineRule="auto"/>
        <w:ind w:firstLine="180"/>
        <w:rPr>
          <w:rFonts w:cstheme="minorHAnsi"/>
        </w:rPr>
      </w:pPr>
    </w:p>
    <w:p w:rsidR="003E0EC4" w:rsidRPr="00B512DD" w:rsidRDefault="003E0EC4" w:rsidP="003E0EC4">
      <w:pPr>
        <w:spacing w:after="0" w:line="240" w:lineRule="auto"/>
        <w:ind w:firstLine="708"/>
        <w:rPr>
          <w:rFonts w:cstheme="minorHAnsi"/>
        </w:rPr>
      </w:pPr>
      <w:r w:rsidRPr="00B512DD">
        <w:rPr>
          <w:rFonts w:cstheme="minorHAnsi"/>
        </w:rPr>
        <w:t>Снабдевање електричном енергијом се врши из трафостанице смештене у техничком блоку.</w:t>
      </w:r>
    </w:p>
    <w:p w:rsidR="003E0EC4" w:rsidRPr="00B512DD" w:rsidRDefault="003E0EC4" w:rsidP="003E0EC4">
      <w:pPr>
        <w:spacing w:after="0" w:line="240" w:lineRule="auto"/>
        <w:ind w:firstLine="180"/>
        <w:rPr>
          <w:rFonts w:cstheme="minorHAnsi"/>
        </w:rPr>
      </w:pPr>
      <w:r>
        <w:rPr>
          <w:rFonts w:cstheme="minorHAnsi"/>
        </w:rPr>
        <w:tab/>
      </w:r>
    </w:p>
    <w:p w:rsidR="003E0EC4" w:rsidRDefault="003E0EC4" w:rsidP="003E0EC4">
      <w:pPr>
        <w:spacing w:after="0" w:line="240" w:lineRule="auto"/>
        <w:ind w:firstLine="708"/>
        <w:rPr>
          <w:rFonts w:cstheme="minorHAnsi"/>
        </w:rPr>
      </w:pPr>
      <w:r w:rsidRPr="00B512DD">
        <w:rPr>
          <w:rFonts w:cstheme="minorHAnsi"/>
        </w:rPr>
        <w:t>Громобранска инсталација типа Фарадејев кавез је постављена на самом објекту.</w:t>
      </w:r>
    </w:p>
    <w:p w:rsidR="003E0EC4" w:rsidRDefault="003E0EC4" w:rsidP="003E0EC4">
      <w:pPr>
        <w:spacing w:after="0" w:line="240" w:lineRule="auto"/>
        <w:ind w:firstLine="708"/>
        <w:rPr>
          <w:rFonts w:cstheme="minorHAnsi"/>
        </w:rPr>
      </w:pPr>
    </w:p>
    <w:p w:rsidR="003E0EC4" w:rsidRDefault="003E0EC4" w:rsidP="003E0EC4">
      <w:pPr>
        <w:spacing w:after="0" w:line="240" w:lineRule="auto"/>
        <w:rPr>
          <w:rFonts w:cstheme="minorHAnsi"/>
          <w:sz w:val="24"/>
          <w:szCs w:val="24"/>
        </w:rPr>
      </w:pPr>
    </w:p>
    <w:p w:rsidR="003E0EC4" w:rsidRPr="00853C52" w:rsidRDefault="003E0EC4" w:rsidP="003E0EC4">
      <w:pPr>
        <w:spacing w:after="0" w:line="240" w:lineRule="auto"/>
        <w:rPr>
          <w:rFonts w:cstheme="minorHAnsi"/>
          <w:sz w:val="24"/>
          <w:szCs w:val="24"/>
          <w:lang/>
        </w:rPr>
      </w:pPr>
    </w:p>
    <w:p w:rsidR="003E0EC4" w:rsidRPr="00402CD9" w:rsidRDefault="00731EFA" w:rsidP="003E0EC4">
      <w:pPr>
        <w:spacing w:line="240" w:lineRule="auto"/>
        <w:ind w:left="180"/>
        <w:rPr>
          <w:rFonts w:cstheme="minorHAnsi"/>
          <w:b/>
          <w:sz w:val="24"/>
          <w:szCs w:val="24"/>
        </w:rPr>
      </w:pPr>
      <w:r>
        <w:rPr>
          <w:rFonts w:cstheme="minorHAnsi"/>
          <w:b/>
          <w:sz w:val="24"/>
          <w:szCs w:val="24"/>
          <w:lang/>
        </w:rPr>
        <w:lastRenderedPageBreak/>
        <w:t>7</w:t>
      </w:r>
      <w:r w:rsidR="003E0EC4">
        <w:rPr>
          <w:rFonts w:cstheme="minorHAnsi"/>
          <w:b/>
          <w:sz w:val="24"/>
          <w:szCs w:val="24"/>
        </w:rPr>
        <w:t>.3.</w:t>
      </w:r>
      <w:r w:rsidR="003E0EC4" w:rsidRPr="00402CD9">
        <w:rPr>
          <w:rFonts w:cstheme="minorHAnsi"/>
          <w:b/>
          <w:sz w:val="24"/>
          <w:szCs w:val="24"/>
        </w:rPr>
        <w:t>СНИМАЊЕ ОРГАНИЗАЦИЈЕ РАДА НА РАДНОМ МЕСТУ</w:t>
      </w:r>
    </w:p>
    <w:p w:rsidR="003E0EC4" w:rsidRPr="00402CD9" w:rsidRDefault="00731EFA" w:rsidP="003E0EC4">
      <w:pPr>
        <w:spacing w:line="240" w:lineRule="auto"/>
        <w:ind w:left="180"/>
        <w:rPr>
          <w:rFonts w:cstheme="minorHAnsi"/>
          <w:sz w:val="24"/>
          <w:szCs w:val="24"/>
        </w:rPr>
      </w:pPr>
      <w:r>
        <w:rPr>
          <w:rFonts w:cstheme="minorHAnsi"/>
          <w:b/>
          <w:sz w:val="24"/>
          <w:szCs w:val="24"/>
          <w:lang/>
        </w:rPr>
        <w:t>7</w:t>
      </w:r>
      <w:r w:rsidR="003E0EC4">
        <w:rPr>
          <w:rFonts w:cstheme="minorHAnsi"/>
          <w:b/>
          <w:sz w:val="24"/>
          <w:szCs w:val="24"/>
        </w:rPr>
        <w:t>.4.</w:t>
      </w:r>
      <w:r w:rsidR="003E0EC4" w:rsidRPr="00402CD9">
        <w:rPr>
          <w:rFonts w:cstheme="minorHAnsi"/>
          <w:b/>
          <w:sz w:val="24"/>
          <w:szCs w:val="24"/>
        </w:rPr>
        <w:t xml:space="preserve"> </w:t>
      </w:r>
      <w:r w:rsidR="003E0EC4" w:rsidRPr="00402CD9">
        <w:rPr>
          <w:rFonts w:cstheme="minorHAnsi"/>
          <w:sz w:val="24"/>
          <w:szCs w:val="24"/>
        </w:rPr>
        <w:t>Радно место, послови на радном месту и услови за заснивање радног односа утврђени актом о систематизацији послова:</w:t>
      </w:r>
    </w:p>
    <w:tbl>
      <w:tblPr>
        <w:tblW w:w="9250" w:type="dxa"/>
        <w:jc w:val="center"/>
        <w:tblInd w:w="-72"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tblPr>
      <w:tblGrid>
        <w:gridCol w:w="927"/>
        <w:gridCol w:w="3876"/>
        <w:gridCol w:w="4447"/>
      </w:tblGrid>
      <w:tr w:rsidR="003E0EC4" w:rsidRPr="00F964E4" w:rsidTr="003E0EC4">
        <w:trPr>
          <w:trHeight w:val="642"/>
          <w:jc w:val="center"/>
        </w:trPr>
        <w:tc>
          <w:tcPr>
            <w:tcW w:w="927" w:type="dxa"/>
            <w:vAlign w:val="center"/>
          </w:tcPr>
          <w:p w:rsidR="003E0EC4" w:rsidRPr="003A66C2" w:rsidRDefault="003E0EC4" w:rsidP="003E0EC4">
            <w:pPr>
              <w:spacing w:after="0"/>
              <w:jc w:val="center"/>
              <w:rPr>
                <w:rFonts w:ascii="Corbel" w:hAnsi="Corbel" w:cs="Arial"/>
                <w:b/>
                <w:color w:val="000000"/>
                <w:sz w:val="20"/>
                <w:szCs w:val="20"/>
              </w:rPr>
            </w:pPr>
            <w:r>
              <w:rPr>
                <w:rFonts w:ascii="Corbel" w:hAnsi="Corbel" w:cs="Arial"/>
                <w:b/>
                <w:color w:val="000000"/>
                <w:sz w:val="20"/>
                <w:szCs w:val="20"/>
              </w:rPr>
              <w:t>Редни број</w:t>
            </w:r>
          </w:p>
        </w:tc>
        <w:tc>
          <w:tcPr>
            <w:tcW w:w="3876" w:type="dxa"/>
            <w:vAlign w:val="center"/>
          </w:tcPr>
          <w:p w:rsidR="003E0EC4" w:rsidRPr="00F964E4" w:rsidRDefault="003E0EC4" w:rsidP="003E0EC4">
            <w:pPr>
              <w:spacing w:after="0"/>
              <w:jc w:val="center"/>
              <w:rPr>
                <w:rFonts w:ascii="Corbel" w:hAnsi="Corbel" w:cs="Arial"/>
                <w:b/>
                <w:color w:val="000000"/>
                <w:sz w:val="20"/>
                <w:szCs w:val="20"/>
                <w:lang w:val="sr-Latn-CS"/>
              </w:rPr>
            </w:pPr>
            <w:r w:rsidRPr="003A66C2">
              <w:rPr>
                <w:rFonts w:ascii="Corbel" w:hAnsi="Corbel" w:cs="Arial"/>
                <w:b/>
                <w:color w:val="000000"/>
                <w:sz w:val="20"/>
                <w:szCs w:val="20"/>
                <w:lang w:val="sr-Latn-CS"/>
              </w:rPr>
              <w:t>Назив послова по систематизацији</w:t>
            </w:r>
          </w:p>
        </w:tc>
        <w:tc>
          <w:tcPr>
            <w:tcW w:w="4447" w:type="dxa"/>
            <w:vAlign w:val="center"/>
          </w:tcPr>
          <w:p w:rsidR="003E0EC4" w:rsidRPr="00F964E4" w:rsidRDefault="003E0EC4" w:rsidP="003E0EC4">
            <w:pPr>
              <w:spacing w:after="0"/>
              <w:jc w:val="center"/>
              <w:rPr>
                <w:rFonts w:ascii="Corbel" w:hAnsi="Corbel" w:cs="Arial"/>
                <w:b/>
                <w:color w:val="000000"/>
                <w:sz w:val="20"/>
                <w:szCs w:val="20"/>
                <w:lang w:val="sr-Latn-CS"/>
              </w:rPr>
            </w:pPr>
            <w:r w:rsidRPr="00533867">
              <w:rPr>
                <w:rFonts w:ascii="Corbel" w:hAnsi="Corbel" w:cs="Arial"/>
                <w:b/>
                <w:color w:val="000000"/>
                <w:sz w:val="20"/>
                <w:szCs w:val="20"/>
                <w:lang w:val="sr-Latn-CS"/>
              </w:rPr>
              <w:t>Услови за заснивање радног односа/шк.спрема (мин.)</w:t>
            </w:r>
          </w:p>
        </w:tc>
      </w:tr>
      <w:tr w:rsidR="003E0EC4" w:rsidRPr="00F964E4" w:rsidTr="003E0EC4">
        <w:trPr>
          <w:trHeight w:val="450"/>
          <w:jc w:val="center"/>
        </w:trPr>
        <w:tc>
          <w:tcPr>
            <w:tcW w:w="927" w:type="dxa"/>
            <w:vAlign w:val="center"/>
          </w:tcPr>
          <w:p w:rsidR="003E0EC4" w:rsidRDefault="003E0EC4" w:rsidP="003E0EC4">
            <w:pPr>
              <w:numPr>
                <w:ilvl w:val="0"/>
                <w:numId w:val="7"/>
              </w:numPr>
              <w:spacing w:after="0" w:line="240" w:lineRule="auto"/>
              <w:jc w:val="center"/>
              <w:rPr>
                <w:rFonts w:ascii="Corbel" w:hAnsi="Corbel" w:cs="Arial"/>
                <w:color w:val="000000"/>
                <w:sz w:val="20"/>
                <w:szCs w:val="20"/>
                <w:lang w:val="sr-Latn-CS"/>
              </w:rPr>
            </w:pPr>
          </w:p>
        </w:tc>
        <w:tc>
          <w:tcPr>
            <w:tcW w:w="3876" w:type="dxa"/>
            <w:vAlign w:val="center"/>
          </w:tcPr>
          <w:p w:rsidR="003E0EC4" w:rsidRPr="000534AF" w:rsidRDefault="000B5BCE" w:rsidP="003E0EC4">
            <w:pPr>
              <w:spacing w:after="0" w:line="240" w:lineRule="auto"/>
              <w:jc w:val="center"/>
              <w:rPr>
                <w:rFonts w:ascii="Corbel" w:hAnsi="Corbel"/>
                <w:sz w:val="20"/>
                <w:szCs w:val="20"/>
              </w:rPr>
            </w:pPr>
            <w:r w:rsidRPr="000B5BCE">
              <w:rPr>
                <w:rFonts w:ascii="Corbel" w:hAnsi="Corbel"/>
                <w:sz w:val="20"/>
                <w:szCs w:val="20"/>
              </w:rPr>
              <w:t>Доктор медицине специјалиста у клиничко-биохемијској и хематолошкој дијагностици</w:t>
            </w:r>
          </w:p>
        </w:tc>
        <w:tc>
          <w:tcPr>
            <w:tcW w:w="4447" w:type="dxa"/>
            <w:vAlign w:val="center"/>
          </w:tcPr>
          <w:p w:rsidR="003E0EC4" w:rsidRPr="000B5BCE" w:rsidRDefault="000B5BCE" w:rsidP="003E0EC4">
            <w:pPr>
              <w:spacing w:after="0"/>
              <w:rPr>
                <w:rFonts w:ascii="Corbel" w:hAnsi="Corbel"/>
                <w:sz w:val="16"/>
                <w:szCs w:val="16"/>
                <w:lang/>
              </w:rPr>
            </w:pPr>
            <w:r w:rsidRPr="000B5BCE">
              <w:rPr>
                <w:rFonts w:ascii="Corbel" w:hAnsi="Corbel"/>
                <w:sz w:val="20"/>
                <w:szCs w:val="20"/>
              </w:rPr>
              <w:t>Високо образовање - на интегрисаним академским студијама или на основним студијама у трајању од најмање 5 година - медицински факултет и специјалистички испит из клиничке биохемије</w:t>
            </w:r>
            <w:r>
              <w:rPr>
                <w:rFonts w:ascii="Corbel" w:hAnsi="Corbel"/>
                <w:sz w:val="20"/>
                <w:szCs w:val="20"/>
                <w:lang/>
              </w:rPr>
              <w:t xml:space="preserve">, </w:t>
            </w:r>
            <w:r w:rsidRPr="000B5BCE">
              <w:rPr>
                <w:rFonts w:ascii="Corbel" w:hAnsi="Corbel"/>
                <w:sz w:val="20"/>
                <w:szCs w:val="20"/>
                <w:lang/>
              </w:rPr>
              <w:t>Стручни испит, лиценца, специјалистички испит, најмање 3 године и 6 месеци радног искуства у звању доктора медицине</w:t>
            </w:r>
          </w:p>
        </w:tc>
      </w:tr>
      <w:tr w:rsidR="003E0EC4" w:rsidRPr="00F964E4" w:rsidTr="003E0EC4">
        <w:trPr>
          <w:trHeight w:val="450"/>
          <w:jc w:val="center"/>
        </w:trPr>
        <w:tc>
          <w:tcPr>
            <w:tcW w:w="927" w:type="dxa"/>
            <w:vAlign w:val="center"/>
          </w:tcPr>
          <w:p w:rsidR="003E0EC4" w:rsidRDefault="003E0EC4" w:rsidP="003E0EC4">
            <w:pPr>
              <w:numPr>
                <w:ilvl w:val="0"/>
                <w:numId w:val="7"/>
              </w:numPr>
              <w:spacing w:after="0" w:line="240" w:lineRule="auto"/>
              <w:jc w:val="center"/>
              <w:rPr>
                <w:rFonts w:ascii="Corbel" w:hAnsi="Corbel" w:cs="Arial"/>
                <w:color w:val="000000"/>
                <w:sz w:val="20"/>
                <w:szCs w:val="20"/>
                <w:lang w:val="sr-Latn-CS"/>
              </w:rPr>
            </w:pPr>
          </w:p>
        </w:tc>
        <w:tc>
          <w:tcPr>
            <w:tcW w:w="3876" w:type="dxa"/>
            <w:vAlign w:val="center"/>
          </w:tcPr>
          <w:p w:rsidR="003E0EC4" w:rsidRPr="00CF06CB" w:rsidRDefault="00CF06CB" w:rsidP="003E0EC4">
            <w:pPr>
              <w:spacing w:after="0"/>
              <w:jc w:val="center"/>
              <w:rPr>
                <w:rFonts w:ascii="Corbel" w:hAnsi="Corbel"/>
                <w:sz w:val="20"/>
                <w:szCs w:val="20"/>
                <w:lang/>
              </w:rPr>
            </w:pPr>
            <w:r>
              <w:rPr>
                <w:rFonts w:ascii="Corbel" w:hAnsi="Corbel"/>
                <w:sz w:val="20"/>
                <w:szCs w:val="20"/>
                <w:lang/>
              </w:rPr>
              <w:t>Доктор медицине</w:t>
            </w:r>
          </w:p>
        </w:tc>
        <w:tc>
          <w:tcPr>
            <w:tcW w:w="4447" w:type="dxa"/>
            <w:vAlign w:val="center"/>
          </w:tcPr>
          <w:p w:rsidR="003E0EC4" w:rsidRPr="00CF06CB" w:rsidRDefault="00CF06CB" w:rsidP="003E0EC4">
            <w:pPr>
              <w:spacing w:after="0"/>
              <w:rPr>
                <w:rFonts w:ascii="Corbel" w:hAnsi="Corbel"/>
                <w:sz w:val="16"/>
                <w:szCs w:val="16"/>
                <w:lang/>
              </w:rPr>
            </w:pPr>
            <w:r w:rsidRPr="00CF06CB">
              <w:rPr>
                <w:rFonts w:ascii="Corbel" w:hAnsi="Corbel"/>
                <w:sz w:val="16"/>
                <w:szCs w:val="16"/>
              </w:rPr>
              <w:t>Високо образовање - на интегрисаним академским студијама или на основним студијама у трајању од најмање 5 година - медицински факултет</w:t>
            </w:r>
            <w:r>
              <w:rPr>
                <w:rFonts w:ascii="Corbel" w:hAnsi="Corbel"/>
                <w:sz w:val="16"/>
                <w:szCs w:val="16"/>
                <w:lang/>
              </w:rPr>
              <w:t xml:space="preserve">, </w:t>
            </w:r>
            <w:r w:rsidRPr="00CF06CB">
              <w:rPr>
                <w:rFonts w:ascii="Corbel" w:hAnsi="Corbel"/>
                <w:sz w:val="16"/>
                <w:szCs w:val="16"/>
                <w:lang/>
              </w:rPr>
              <w:t>Стручни испит, лиценца и најмање шест месеци радног искуства у звању доктора медицине</w:t>
            </w:r>
          </w:p>
        </w:tc>
      </w:tr>
    </w:tbl>
    <w:p w:rsidR="003E0EC4" w:rsidRPr="00EF5C57" w:rsidRDefault="003E0EC4" w:rsidP="003E0EC4">
      <w:pPr>
        <w:pStyle w:val="ListParagraph"/>
        <w:spacing w:line="240" w:lineRule="auto"/>
        <w:ind w:left="1080"/>
        <w:rPr>
          <w:rFonts w:cstheme="minorHAnsi"/>
          <w:b/>
          <w:sz w:val="24"/>
          <w:szCs w:val="24"/>
        </w:rPr>
      </w:pPr>
    </w:p>
    <w:p w:rsidR="003E0EC4" w:rsidRPr="007B091F" w:rsidRDefault="00731EFA" w:rsidP="003E0EC4">
      <w:pPr>
        <w:spacing w:line="240" w:lineRule="auto"/>
        <w:ind w:left="360"/>
        <w:rPr>
          <w:rFonts w:cstheme="minorHAnsi"/>
          <w:b/>
          <w:sz w:val="24"/>
          <w:szCs w:val="24"/>
        </w:rPr>
      </w:pPr>
      <w:r>
        <w:rPr>
          <w:rFonts w:cstheme="minorHAnsi"/>
          <w:b/>
          <w:sz w:val="24"/>
          <w:szCs w:val="24"/>
          <w:lang/>
        </w:rPr>
        <w:t>7</w:t>
      </w:r>
      <w:r w:rsidR="003E0EC4">
        <w:rPr>
          <w:rFonts w:cstheme="minorHAnsi"/>
          <w:b/>
          <w:sz w:val="24"/>
          <w:szCs w:val="24"/>
        </w:rPr>
        <w:t>.4.1.</w:t>
      </w:r>
      <w:r w:rsidR="003E0EC4" w:rsidRPr="007B091F">
        <w:rPr>
          <w:rFonts w:cstheme="minorHAnsi"/>
          <w:b/>
          <w:sz w:val="24"/>
          <w:szCs w:val="24"/>
        </w:rPr>
        <w:t xml:space="preserve">Распоред рада и одмора на радном месту: </w:t>
      </w:r>
    </w:p>
    <w:p w:rsidR="003E0EC4" w:rsidRDefault="003E0EC4" w:rsidP="003E0EC4">
      <w:pPr>
        <w:spacing w:after="0" w:line="240" w:lineRule="auto"/>
        <w:ind w:firstLine="708"/>
        <w:rPr>
          <w:rFonts w:cstheme="minorHAnsi"/>
          <w:sz w:val="24"/>
          <w:szCs w:val="24"/>
        </w:rPr>
      </w:pPr>
      <w:r w:rsidRPr="003C3429">
        <w:rPr>
          <w:rFonts w:cstheme="minorHAnsi"/>
          <w:sz w:val="24"/>
          <w:szCs w:val="24"/>
        </w:rPr>
        <w:t>Рад  у</w:t>
      </w:r>
      <w:r>
        <w:rPr>
          <w:rFonts w:cstheme="minorHAnsi"/>
          <w:sz w:val="24"/>
          <w:szCs w:val="24"/>
        </w:rPr>
        <w:t xml:space="preserve"> оквиру С</w:t>
      </w:r>
      <w:r w:rsidRPr="003C3429">
        <w:rPr>
          <w:rFonts w:cstheme="minorHAnsi"/>
          <w:sz w:val="24"/>
          <w:szCs w:val="24"/>
        </w:rPr>
        <w:t xml:space="preserve">лужбе за </w:t>
      </w:r>
      <w:r>
        <w:rPr>
          <w:rFonts w:cstheme="minorHAnsi"/>
          <w:sz w:val="24"/>
          <w:szCs w:val="24"/>
        </w:rPr>
        <w:t>лабораторијску дијагностику</w:t>
      </w:r>
      <w:r w:rsidRPr="003C3429">
        <w:rPr>
          <w:rFonts w:cstheme="minorHAnsi"/>
          <w:sz w:val="24"/>
          <w:szCs w:val="24"/>
        </w:rPr>
        <w:t xml:space="preserve">  се обавља у сменама у складу са предвиђеним распоредом. Рад се обавља 7 дана у недељи. Пуно радно време износи 40 часова недељно, Запосленима који раде на нарочито тешким, напорним и за здравље штетним пословима на којима и поред примене одговарајућих мера безбедности и заштите живота и здравља на раду, средстава и опреме личне заштите, постоји повећано штетно дејство на здравље запосленог (у даљем тексту: радна места са повећаним ризиком) скраћује се радно време сразмерно штетном дејству услова рада на здравље и радну способност запосленог, у складу са законом и колективним уговором.</w:t>
      </w:r>
    </w:p>
    <w:p w:rsidR="003E0EC4" w:rsidRDefault="003E0EC4" w:rsidP="003E0EC4">
      <w:pPr>
        <w:spacing w:after="0" w:line="240" w:lineRule="auto"/>
        <w:rPr>
          <w:rFonts w:cstheme="minorHAnsi"/>
          <w:sz w:val="24"/>
          <w:szCs w:val="24"/>
        </w:rPr>
      </w:pPr>
    </w:p>
    <w:p w:rsidR="003E0EC4" w:rsidRPr="00831E77" w:rsidRDefault="003E0EC4" w:rsidP="003E0EC4">
      <w:pPr>
        <w:spacing w:after="0" w:line="240" w:lineRule="auto"/>
        <w:rPr>
          <w:rFonts w:cstheme="minorHAnsi"/>
          <w:sz w:val="24"/>
          <w:szCs w:val="24"/>
        </w:rPr>
      </w:pPr>
      <w:r>
        <w:rPr>
          <w:rFonts w:cstheme="minorHAnsi"/>
          <w:sz w:val="24"/>
          <w:szCs w:val="24"/>
        </w:rPr>
        <w:t xml:space="preserve">         </w:t>
      </w:r>
      <w:r w:rsidR="00731EFA">
        <w:rPr>
          <w:rFonts w:cstheme="minorHAnsi"/>
          <w:b/>
          <w:sz w:val="24"/>
          <w:szCs w:val="24"/>
          <w:lang/>
        </w:rPr>
        <w:t>7</w:t>
      </w:r>
      <w:r>
        <w:rPr>
          <w:rFonts w:cstheme="minorHAnsi"/>
          <w:b/>
          <w:sz w:val="24"/>
          <w:szCs w:val="24"/>
        </w:rPr>
        <w:t xml:space="preserve">.4.2. </w:t>
      </w:r>
      <w:r w:rsidRPr="00094288">
        <w:rPr>
          <w:rFonts w:cstheme="minorHAnsi"/>
          <w:b/>
          <w:sz w:val="24"/>
          <w:szCs w:val="24"/>
        </w:rPr>
        <w:t>Одступање од утврђене организације рада у односу на постојеће стање:</w:t>
      </w:r>
    </w:p>
    <w:p w:rsidR="003E0EC4" w:rsidRPr="00A01B2A" w:rsidRDefault="003E0EC4" w:rsidP="003E0EC4">
      <w:pPr>
        <w:spacing w:line="240" w:lineRule="auto"/>
        <w:ind w:firstLine="708"/>
        <w:rPr>
          <w:rFonts w:cstheme="minorHAnsi"/>
          <w:sz w:val="24"/>
          <w:szCs w:val="24"/>
        </w:rPr>
      </w:pPr>
      <w:r w:rsidRPr="00BB00CF">
        <w:rPr>
          <w:rFonts w:cstheme="minorHAnsi"/>
          <w:sz w:val="24"/>
          <w:szCs w:val="24"/>
        </w:rPr>
        <w:t>Због важности посла који обављају заступљен је прековремени рад.</w:t>
      </w:r>
    </w:p>
    <w:p w:rsidR="003E0EC4" w:rsidRPr="007D1B16" w:rsidRDefault="00731EFA" w:rsidP="003E0EC4">
      <w:pPr>
        <w:spacing w:line="240" w:lineRule="auto"/>
        <w:ind w:left="180"/>
        <w:rPr>
          <w:rFonts w:cstheme="minorHAnsi"/>
          <w:b/>
          <w:sz w:val="24"/>
          <w:szCs w:val="24"/>
        </w:rPr>
      </w:pPr>
      <w:r>
        <w:rPr>
          <w:rFonts w:cstheme="minorHAnsi"/>
          <w:b/>
          <w:sz w:val="24"/>
          <w:szCs w:val="24"/>
          <w:lang/>
        </w:rPr>
        <w:t>7</w:t>
      </w:r>
      <w:r w:rsidR="003E0EC4">
        <w:rPr>
          <w:rFonts w:cstheme="minorHAnsi"/>
          <w:b/>
          <w:sz w:val="24"/>
          <w:szCs w:val="24"/>
        </w:rPr>
        <w:t>.5.</w:t>
      </w:r>
      <w:r w:rsidR="003E0EC4" w:rsidRPr="007D1B16">
        <w:rPr>
          <w:rFonts w:cstheme="minorHAnsi"/>
          <w:b/>
          <w:sz w:val="24"/>
          <w:szCs w:val="24"/>
        </w:rPr>
        <w:t>ПРЕПОЗНАВАЊЕ ОПАСНОСТИ И ШТЕТНОСТИ НА РАДНОМ МЕСТУ</w:t>
      </w:r>
    </w:p>
    <w:p w:rsidR="003E0EC4" w:rsidRDefault="00731EFA" w:rsidP="003E0EC4">
      <w:pPr>
        <w:spacing w:line="240" w:lineRule="auto"/>
        <w:rPr>
          <w:rFonts w:cstheme="minorHAnsi"/>
          <w:sz w:val="24"/>
          <w:szCs w:val="24"/>
        </w:rPr>
      </w:pPr>
      <w:r>
        <w:rPr>
          <w:rFonts w:cstheme="minorHAnsi"/>
          <w:sz w:val="24"/>
          <w:szCs w:val="24"/>
          <w:lang/>
        </w:rPr>
        <w:t>7</w:t>
      </w:r>
      <w:r w:rsidR="003E0EC4">
        <w:rPr>
          <w:rFonts w:cstheme="minorHAnsi"/>
          <w:sz w:val="24"/>
          <w:szCs w:val="24"/>
        </w:rPr>
        <w:t>.5</w:t>
      </w:r>
      <w:r w:rsidR="003E0EC4" w:rsidRPr="00BB00CF">
        <w:rPr>
          <w:rFonts w:cstheme="minorHAnsi"/>
          <w:sz w:val="24"/>
          <w:szCs w:val="24"/>
        </w:rPr>
        <w:t>.1.Анализа постојећег стања безбедности и здравља на рад</w:t>
      </w:r>
    </w:p>
    <w:p w:rsidR="003E0EC4" w:rsidRPr="00752F68" w:rsidRDefault="00731EFA" w:rsidP="003E0EC4">
      <w:pPr>
        <w:spacing w:line="240" w:lineRule="auto"/>
        <w:rPr>
          <w:rFonts w:cstheme="minorHAnsi"/>
          <w:sz w:val="24"/>
          <w:szCs w:val="24"/>
        </w:rPr>
      </w:pPr>
      <w:r>
        <w:rPr>
          <w:rFonts w:cstheme="minorHAnsi"/>
          <w:sz w:val="24"/>
          <w:szCs w:val="24"/>
          <w:lang/>
        </w:rPr>
        <w:t>7</w:t>
      </w:r>
      <w:r w:rsidR="003E0EC4">
        <w:rPr>
          <w:rFonts w:cstheme="minorHAnsi"/>
          <w:sz w:val="24"/>
          <w:szCs w:val="24"/>
        </w:rPr>
        <w:t>.5</w:t>
      </w:r>
      <w:r w:rsidR="003E0EC4" w:rsidRPr="00BB00CF">
        <w:rPr>
          <w:rFonts w:cstheme="minorHAnsi"/>
          <w:sz w:val="24"/>
          <w:szCs w:val="24"/>
        </w:rPr>
        <w:t>.1.1. Радно место, садржај рада и активности - фактичко стање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6"/>
        <w:gridCol w:w="7151"/>
      </w:tblGrid>
      <w:tr w:rsidR="003E0EC4" w:rsidTr="003E0EC4">
        <w:trPr>
          <w:trHeight w:val="807"/>
          <w:jc w:val="center"/>
        </w:trPr>
        <w:tc>
          <w:tcPr>
            <w:tcW w:w="2426" w:type="dxa"/>
            <w:tcBorders>
              <w:top w:val="double" w:sz="4" w:space="0" w:color="auto"/>
              <w:left w:val="double" w:sz="4" w:space="0" w:color="auto"/>
              <w:bottom w:val="double" w:sz="4" w:space="0" w:color="auto"/>
              <w:right w:val="single" w:sz="4" w:space="0" w:color="auto"/>
            </w:tcBorders>
            <w:vAlign w:val="center"/>
            <w:hideMark/>
          </w:tcPr>
          <w:p w:rsidR="003E0EC4" w:rsidRPr="00A326F2" w:rsidRDefault="003E0EC4" w:rsidP="003E0EC4">
            <w:pPr>
              <w:spacing w:line="240" w:lineRule="auto"/>
              <w:jc w:val="center"/>
              <w:rPr>
                <w:rFonts w:ascii="Corbel" w:hAnsi="Corbel" w:cs="Arial"/>
                <w:b/>
                <w:bCs/>
                <w:color w:val="000000"/>
                <w:sz w:val="20"/>
                <w:szCs w:val="20"/>
              </w:rPr>
            </w:pPr>
            <w:r>
              <w:rPr>
                <w:rFonts w:ascii="Corbel" w:hAnsi="Corbel" w:cs="Arial"/>
                <w:b/>
                <w:bCs/>
                <w:color w:val="000000"/>
                <w:sz w:val="20"/>
                <w:szCs w:val="20"/>
              </w:rPr>
              <w:t>Радно место</w:t>
            </w:r>
          </w:p>
        </w:tc>
        <w:tc>
          <w:tcPr>
            <w:tcW w:w="7151" w:type="dxa"/>
            <w:tcBorders>
              <w:top w:val="double" w:sz="4" w:space="0" w:color="auto"/>
              <w:left w:val="single" w:sz="4" w:space="0" w:color="auto"/>
              <w:bottom w:val="double" w:sz="4" w:space="0" w:color="auto"/>
              <w:right w:val="double" w:sz="4" w:space="0" w:color="auto"/>
            </w:tcBorders>
            <w:vAlign w:val="center"/>
            <w:hideMark/>
          </w:tcPr>
          <w:p w:rsidR="003E0EC4" w:rsidRDefault="003E0EC4" w:rsidP="003E0EC4">
            <w:pPr>
              <w:spacing w:line="240" w:lineRule="auto"/>
              <w:jc w:val="center"/>
              <w:rPr>
                <w:rFonts w:ascii="Corbel" w:hAnsi="Corbel" w:cs="Arial"/>
                <w:b/>
                <w:bCs/>
                <w:color w:val="000000"/>
                <w:sz w:val="20"/>
                <w:szCs w:val="20"/>
                <w:lang w:val="pl-PL"/>
              </w:rPr>
            </w:pPr>
            <w:r w:rsidRPr="00A326F2">
              <w:rPr>
                <w:rFonts w:ascii="Corbel" w:hAnsi="Corbel" w:cs="Arial"/>
                <w:b/>
                <w:bCs/>
                <w:color w:val="000000"/>
                <w:sz w:val="20"/>
                <w:szCs w:val="20"/>
                <w:lang w:val="pl-PL"/>
              </w:rPr>
              <w:t>Послови – радне активности</w:t>
            </w:r>
          </w:p>
        </w:tc>
      </w:tr>
      <w:tr w:rsidR="00CF06CB" w:rsidTr="003E0EC4">
        <w:trPr>
          <w:trHeight w:val="777"/>
          <w:jc w:val="center"/>
        </w:trPr>
        <w:tc>
          <w:tcPr>
            <w:tcW w:w="2426" w:type="dxa"/>
            <w:tcBorders>
              <w:top w:val="single" w:sz="4" w:space="0" w:color="auto"/>
              <w:left w:val="double" w:sz="4" w:space="0" w:color="auto"/>
              <w:bottom w:val="single" w:sz="4" w:space="0" w:color="auto"/>
              <w:right w:val="single" w:sz="4" w:space="0" w:color="auto"/>
            </w:tcBorders>
            <w:vAlign w:val="center"/>
            <w:hideMark/>
          </w:tcPr>
          <w:p w:rsidR="00CF06CB" w:rsidRPr="000534AF" w:rsidRDefault="00CF06CB" w:rsidP="00CF06CB">
            <w:pPr>
              <w:spacing w:after="0" w:line="240" w:lineRule="auto"/>
              <w:jc w:val="center"/>
              <w:rPr>
                <w:rFonts w:ascii="Corbel" w:hAnsi="Corbel"/>
                <w:sz w:val="20"/>
                <w:szCs w:val="20"/>
              </w:rPr>
            </w:pPr>
            <w:r w:rsidRPr="00CF06CB">
              <w:rPr>
                <w:rFonts w:ascii="Corbel" w:hAnsi="Corbel"/>
                <w:sz w:val="20"/>
                <w:szCs w:val="20"/>
              </w:rPr>
              <w:t>Доктор медицине специјалиста у радиолошкој дијагностици</w:t>
            </w:r>
          </w:p>
        </w:tc>
        <w:tc>
          <w:tcPr>
            <w:tcW w:w="7151" w:type="dxa"/>
            <w:tcBorders>
              <w:top w:val="single" w:sz="4" w:space="0" w:color="auto"/>
              <w:left w:val="single" w:sz="4" w:space="0" w:color="auto"/>
              <w:bottom w:val="single" w:sz="4" w:space="0" w:color="auto"/>
              <w:right w:val="double" w:sz="4" w:space="0" w:color="auto"/>
            </w:tcBorders>
            <w:vAlign w:val="center"/>
            <w:hideMark/>
          </w:tcPr>
          <w:p w:rsidR="00CF06CB" w:rsidRPr="00CF06CB" w:rsidRDefault="00CF06CB" w:rsidP="00CF06CB">
            <w:pPr>
              <w:spacing w:after="0" w:line="240" w:lineRule="auto"/>
              <w:rPr>
                <w:color w:val="333333"/>
                <w:sz w:val="20"/>
                <w:szCs w:val="20"/>
              </w:rPr>
            </w:pPr>
            <w:r w:rsidRPr="00CF06CB">
              <w:rPr>
                <w:color w:val="333333"/>
                <w:sz w:val="20"/>
                <w:szCs w:val="20"/>
              </w:rPr>
              <w:t>– превенира, дијагностикује и лечи болести, повреде и друге физичке и менталне поремећаје коришћењем специјализованих метода и техника, кроз примену принципа и процедура савремене медицине, о чему води прописану медицинску документацију;</w:t>
            </w:r>
          </w:p>
          <w:p w:rsidR="00CF06CB" w:rsidRPr="00CF06CB" w:rsidRDefault="00CF06CB" w:rsidP="00CF06CB">
            <w:pPr>
              <w:spacing w:after="0" w:line="240" w:lineRule="auto"/>
              <w:rPr>
                <w:color w:val="333333"/>
                <w:sz w:val="20"/>
                <w:szCs w:val="20"/>
              </w:rPr>
            </w:pPr>
            <w:r w:rsidRPr="00CF06CB">
              <w:rPr>
                <w:color w:val="333333"/>
                <w:sz w:val="20"/>
                <w:szCs w:val="20"/>
              </w:rPr>
              <w:t>– прегледа хоспитализоване и амбулантне пацијенте, врши пријем и отпуст болесника и издаје потребну документацију о резултатима лечења;</w:t>
            </w:r>
          </w:p>
          <w:p w:rsidR="00CF06CB" w:rsidRPr="00CF06CB" w:rsidRDefault="00CF06CB" w:rsidP="00CF06CB">
            <w:pPr>
              <w:spacing w:after="0" w:line="240" w:lineRule="auto"/>
              <w:rPr>
                <w:color w:val="333333"/>
                <w:sz w:val="20"/>
                <w:szCs w:val="20"/>
              </w:rPr>
            </w:pPr>
            <w:r w:rsidRPr="00CF06CB">
              <w:rPr>
                <w:color w:val="333333"/>
                <w:sz w:val="20"/>
                <w:szCs w:val="20"/>
              </w:rPr>
              <w:t>– реализује специјалистичке, дијагностичко - терапеутске интервенције;</w:t>
            </w:r>
          </w:p>
          <w:p w:rsidR="00CF06CB" w:rsidRPr="00CF06CB" w:rsidRDefault="00CF06CB" w:rsidP="00CF06CB">
            <w:pPr>
              <w:spacing w:after="0" w:line="240" w:lineRule="auto"/>
              <w:rPr>
                <w:color w:val="333333"/>
                <w:sz w:val="20"/>
                <w:szCs w:val="20"/>
              </w:rPr>
            </w:pPr>
            <w:r w:rsidRPr="00CF06CB">
              <w:rPr>
                <w:color w:val="333333"/>
                <w:sz w:val="20"/>
                <w:szCs w:val="20"/>
              </w:rPr>
              <w:t>– поставља дијагнозу, одређује терапију и води лечење;</w:t>
            </w:r>
          </w:p>
          <w:p w:rsidR="00CF06CB" w:rsidRPr="00CF06CB" w:rsidRDefault="00CF06CB" w:rsidP="00CF06CB">
            <w:pPr>
              <w:spacing w:after="0" w:line="240" w:lineRule="auto"/>
              <w:rPr>
                <w:color w:val="333333"/>
                <w:sz w:val="20"/>
                <w:szCs w:val="20"/>
              </w:rPr>
            </w:pPr>
            <w:r w:rsidRPr="00CF06CB">
              <w:rPr>
                <w:color w:val="333333"/>
                <w:sz w:val="20"/>
                <w:szCs w:val="20"/>
              </w:rPr>
              <w:t>– обавештава и саветује пацијента и породицу у вези са здравственим стањем и лечењем;</w:t>
            </w:r>
          </w:p>
          <w:p w:rsidR="00CF06CB" w:rsidRPr="00CF06CB" w:rsidRDefault="00CF06CB" w:rsidP="00CF06CB">
            <w:pPr>
              <w:spacing w:after="0" w:line="240" w:lineRule="auto"/>
              <w:rPr>
                <w:color w:val="333333"/>
                <w:sz w:val="20"/>
                <w:szCs w:val="20"/>
              </w:rPr>
            </w:pPr>
            <w:r w:rsidRPr="00CF06CB">
              <w:rPr>
                <w:color w:val="333333"/>
                <w:sz w:val="20"/>
                <w:szCs w:val="20"/>
              </w:rPr>
              <w:t>– обавља свакодневну визиту хоспитализованих пацијената, прати њихово стање, даје стручно упутство у вези дијагностике и лечења;</w:t>
            </w:r>
          </w:p>
          <w:p w:rsidR="00CF06CB" w:rsidRPr="00CF06CB" w:rsidRDefault="00CF06CB" w:rsidP="00CF06CB">
            <w:pPr>
              <w:spacing w:after="0" w:line="240" w:lineRule="auto"/>
              <w:rPr>
                <w:color w:val="333333"/>
                <w:sz w:val="20"/>
                <w:szCs w:val="20"/>
              </w:rPr>
            </w:pPr>
            <w:r w:rsidRPr="00CF06CB">
              <w:rPr>
                <w:color w:val="333333"/>
                <w:sz w:val="20"/>
                <w:szCs w:val="20"/>
              </w:rPr>
              <w:lastRenderedPageBreak/>
              <w:t>– врши пријем и збрињавање хитних пацијената;</w:t>
            </w:r>
          </w:p>
          <w:p w:rsidR="00CF06CB" w:rsidRPr="00CF06CB" w:rsidRDefault="00CF06CB" w:rsidP="00CF06CB">
            <w:pPr>
              <w:spacing w:after="0" w:line="240" w:lineRule="auto"/>
              <w:rPr>
                <w:color w:val="333333"/>
                <w:sz w:val="20"/>
                <w:szCs w:val="20"/>
              </w:rPr>
            </w:pPr>
            <w:r w:rsidRPr="00CF06CB">
              <w:rPr>
                <w:color w:val="333333"/>
                <w:sz w:val="20"/>
                <w:szCs w:val="20"/>
              </w:rPr>
              <w:t>– спроводи здравствену заштиту одређених категорија становништва, односно пацијената оболелих од болести за чију превенцију, дијагностику и лечење је специјализован;</w:t>
            </w:r>
          </w:p>
          <w:p w:rsidR="00CF06CB" w:rsidRPr="00CF06CB" w:rsidRDefault="00CF06CB" w:rsidP="00CF06CB">
            <w:pPr>
              <w:spacing w:after="0" w:line="240" w:lineRule="auto"/>
              <w:rPr>
                <w:color w:val="333333"/>
                <w:sz w:val="20"/>
                <w:szCs w:val="20"/>
              </w:rPr>
            </w:pPr>
            <w:r w:rsidRPr="00CF06CB">
              <w:rPr>
                <w:color w:val="333333"/>
                <w:sz w:val="20"/>
                <w:szCs w:val="20"/>
              </w:rPr>
              <w:t>– обавља послове лабораторијске, радиолошке,патохистолошке,цитолошке и друге дијагностие за коју је специјализован, о чему сачињава извештај;</w:t>
            </w:r>
          </w:p>
          <w:p w:rsidR="00CF06CB" w:rsidRPr="00CF06CB" w:rsidRDefault="00CF06CB" w:rsidP="00CF06CB">
            <w:pPr>
              <w:spacing w:after="0" w:line="240" w:lineRule="auto"/>
              <w:rPr>
                <w:color w:val="333333"/>
                <w:sz w:val="20"/>
                <w:szCs w:val="20"/>
              </w:rPr>
            </w:pPr>
            <w:r w:rsidRPr="00CF06CB">
              <w:rPr>
                <w:color w:val="333333"/>
                <w:sz w:val="20"/>
                <w:szCs w:val="20"/>
              </w:rPr>
              <w:t>– учествује у унапређењу квалитета здравствене заштите;</w:t>
            </w:r>
          </w:p>
          <w:p w:rsidR="00CF06CB" w:rsidRPr="00CF06CB" w:rsidRDefault="00CF06CB" w:rsidP="00CF06CB">
            <w:pPr>
              <w:spacing w:after="0" w:line="240" w:lineRule="auto"/>
              <w:rPr>
                <w:color w:val="333333"/>
                <w:sz w:val="20"/>
                <w:szCs w:val="20"/>
              </w:rPr>
            </w:pPr>
            <w:r w:rsidRPr="00CF06CB">
              <w:rPr>
                <w:color w:val="333333"/>
                <w:sz w:val="20"/>
                <w:szCs w:val="20"/>
              </w:rPr>
              <w:t>– обавља консултатиције са другим здравственим радницима и здравственим сарадницима;</w:t>
            </w:r>
          </w:p>
          <w:p w:rsidR="00CF06CB" w:rsidRPr="00CF06CB" w:rsidRDefault="00CF06CB" w:rsidP="00CF06CB">
            <w:pPr>
              <w:spacing w:after="0" w:line="240" w:lineRule="auto"/>
              <w:rPr>
                <w:color w:val="333333"/>
                <w:sz w:val="20"/>
                <w:szCs w:val="20"/>
              </w:rPr>
            </w:pPr>
            <w:r w:rsidRPr="00CF06CB">
              <w:rPr>
                <w:color w:val="333333"/>
                <w:sz w:val="20"/>
                <w:szCs w:val="20"/>
              </w:rPr>
              <w:t>– планира, надзире и евалуира спровођење здравствене заштите;</w:t>
            </w:r>
          </w:p>
          <w:p w:rsidR="00CF06CB" w:rsidRPr="00CF06CB" w:rsidRDefault="00CF06CB" w:rsidP="00CF06CB">
            <w:pPr>
              <w:spacing w:after="0" w:line="240" w:lineRule="auto"/>
              <w:rPr>
                <w:color w:val="333333"/>
                <w:sz w:val="20"/>
                <w:szCs w:val="20"/>
              </w:rPr>
            </w:pPr>
            <w:r w:rsidRPr="00CF06CB">
              <w:rPr>
                <w:color w:val="333333"/>
                <w:sz w:val="20"/>
                <w:szCs w:val="20"/>
              </w:rPr>
              <w:t>– спроводи активности стручног усавршавања у оквиру своје специјалности;</w:t>
            </w:r>
          </w:p>
          <w:p w:rsidR="00CF06CB" w:rsidRPr="00CF06CB" w:rsidRDefault="00CF06CB" w:rsidP="00CF06CB">
            <w:pPr>
              <w:spacing w:after="0" w:line="240" w:lineRule="auto"/>
              <w:rPr>
                <w:color w:val="333333"/>
                <w:sz w:val="20"/>
                <w:szCs w:val="20"/>
              </w:rPr>
            </w:pPr>
            <w:r w:rsidRPr="00CF06CB">
              <w:rPr>
                <w:color w:val="333333"/>
                <w:sz w:val="20"/>
                <w:szCs w:val="20"/>
              </w:rPr>
              <w:t>– обавља послове обдукције и форензичког рада на терену;</w:t>
            </w:r>
          </w:p>
          <w:p w:rsidR="00CF06CB" w:rsidRPr="00CF06CB" w:rsidRDefault="00CF06CB" w:rsidP="00CF06CB">
            <w:pPr>
              <w:spacing w:after="0" w:line="240" w:lineRule="auto"/>
              <w:rPr>
                <w:color w:val="333333"/>
                <w:sz w:val="20"/>
                <w:szCs w:val="20"/>
              </w:rPr>
            </w:pPr>
            <w:r w:rsidRPr="00CF06CB">
              <w:rPr>
                <w:color w:val="333333"/>
                <w:sz w:val="20"/>
                <w:szCs w:val="20"/>
              </w:rPr>
              <w:t>– утврђује време и узрок смрти;</w:t>
            </w:r>
          </w:p>
          <w:p w:rsidR="00CF06CB" w:rsidRPr="00CF06CB" w:rsidRDefault="00CF06CB" w:rsidP="00CF06CB">
            <w:pPr>
              <w:spacing w:after="0" w:line="240" w:lineRule="auto"/>
              <w:rPr>
                <w:color w:val="333333"/>
                <w:sz w:val="20"/>
                <w:szCs w:val="20"/>
              </w:rPr>
            </w:pPr>
            <w:r w:rsidRPr="00CF06CB">
              <w:rPr>
                <w:color w:val="333333"/>
                <w:sz w:val="20"/>
                <w:szCs w:val="20"/>
              </w:rPr>
              <w:t>– ради на имплементацији интегрисаног здравственог информационог система; организује и спроводи мере и активности на унапређењу здравствене заштите; индентификује приоритетне здравствене потребе становништва у локалној заједници, дефинише и спроводи мере за њихову реализацију; обезбеђује извештавање о кретању заразних и незаразних болести и других података у области здравствене заштите;</w:t>
            </w:r>
          </w:p>
          <w:p w:rsidR="00CF06CB" w:rsidRPr="00CF06CB" w:rsidRDefault="00CF06CB" w:rsidP="00CF06CB">
            <w:pPr>
              <w:spacing w:after="0" w:line="240" w:lineRule="auto"/>
              <w:rPr>
                <w:color w:val="333333"/>
                <w:sz w:val="20"/>
                <w:szCs w:val="20"/>
              </w:rPr>
            </w:pPr>
            <w:r w:rsidRPr="00CF06CB">
              <w:rPr>
                <w:color w:val="333333"/>
                <w:sz w:val="20"/>
                <w:szCs w:val="20"/>
              </w:rPr>
              <w:t>– идентификује приоритетне здравствене потребе заједнице у циљу предлагања одговора и планирања имплементације адекватних мера; врши континуирани рад на креирању и развоју окружења која подржавају здравље и здраве изборе; врши идентификовање приоритетних здравствено промотивних потреба заједнице; врши анализе детерминанти здравља; врши израду, имплементацију и евалуацију здравственопромотивних програма, пројеката и интервенција у заједници и спроводи истраживања; обавља информисање, саветовање и обуку становништва, у сарадњи са мас-медијима о очувању и унапређењу здравља, факторима ризика и афирмацији здравих стилова живота, као и оптималним здравственим понашањима у вези са актуелним здравственим потребама;</w:t>
            </w:r>
          </w:p>
          <w:p w:rsidR="00CF06CB" w:rsidRPr="00CF06CB" w:rsidRDefault="00CF06CB" w:rsidP="00CF06CB">
            <w:pPr>
              <w:spacing w:after="0" w:line="240" w:lineRule="auto"/>
              <w:rPr>
                <w:color w:val="333333"/>
                <w:sz w:val="20"/>
                <w:szCs w:val="20"/>
              </w:rPr>
            </w:pPr>
            <w:r w:rsidRPr="00CF06CB">
              <w:rPr>
                <w:color w:val="333333"/>
                <w:sz w:val="20"/>
                <w:szCs w:val="20"/>
              </w:rPr>
              <w:t>– ради на развоју плана развоја здравствене заштите; учествује у изради стандарда здравствених услуга; учествује у изради предлога посебних програма из области јавног здравља; обавља процену и евалуацију јавно здравствених програма на различитим нивоима здравствене заштите / делатности у сарадњи са одговарајућим институцијама; израђује стручно -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w:t>
            </w:r>
          </w:p>
          <w:p w:rsidR="00CF06CB" w:rsidRPr="00CF06CB" w:rsidRDefault="00CF06CB" w:rsidP="00CF06CB">
            <w:pPr>
              <w:spacing w:after="0" w:line="240" w:lineRule="auto"/>
              <w:rPr>
                <w:color w:val="333333"/>
                <w:sz w:val="20"/>
                <w:szCs w:val="20"/>
              </w:rPr>
            </w:pPr>
            <w:r w:rsidRPr="00CF06CB">
              <w:rPr>
                <w:color w:val="333333"/>
                <w:sz w:val="20"/>
                <w:szCs w:val="20"/>
              </w:rPr>
              <w:t>– организује епидемиолошки надзор над свим заразним болестима;</w:t>
            </w:r>
          </w:p>
          <w:p w:rsidR="00CF06CB" w:rsidRPr="00CF06CB" w:rsidRDefault="00CF06CB" w:rsidP="00CF06CB">
            <w:pPr>
              <w:spacing w:after="0" w:line="240" w:lineRule="auto"/>
              <w:rPr>
                <w:color w:val="333333"/>
                <w:sz w:val="20"/>
                <w:szCs w:val="20"/>
              </w:rPr>
            </w:pPr>
            <w:r w:rsidRPr="00CF06CB">
              <w:rPr>
                <w:color w:val="333333"/>
                <w:sz w:val="20"/>
                <w:szCs w:val="20"/>
              </w:rPr>
              <w:t>– учествује у припреми водича, упутстава и стручно-методолошких препорука за превенцију и контролу заразних болести; организује прикупљање и статистичку обраду података о кретању заразних и хроничних незаразних болести;</w:t>
            </w:r>
          </w:p>
          <w:p w:rsidR="00CF06CB" w:rsidRPr="00CF06CB" w:rsidRDefault="00CF06CB" w:rsidP="00CF06CB">
            <w:pPr>
              <w:spacing w:after="0" w:line="240" w:lineRule="auto"/>
              <w:rPr>
                <w:color w:val="333333"/>
                <w:sz w:val="20"/>
                <w:szCs w:val="20"/>
              </w:rPr>
            </w:pPr>
            <w:r w:rsidRPr="00CF06CB">
              <w:rPr>
                <w:color w:val="333333"/>
                <w:sz w:val="20"/>
                <w:szCs w:val="20"/>
              </w:rPr>
              <w:t>– организује прикупљање, унос и статистичку обраду података релевантних за функционисање регистара;</w:t>
            </w:r>
          </w:p>
          <w:p w:rsidR="00CF06CB" w:rsidRPr="00CF06CB" w:rsidRDefault="00CF06CB" w:rsidP="00CF06CB">
            <w:pPr>
              <w:spacing w:after="0" w:line="240" w:lineRule="auto"/>
              <w:rPr>
                <w:color w:val="333333"/>
                <w:sz w:val="20"/>
                <w:szCs w:val="20"/>
              </w:rPr>
            </w:pPr>
            <w:r w:rsidRPr="00CF06CB">
              <w:rPr>
                <w:color w:val="333333"/>
                <w:sz w:val="20"/>
                <w:szCs w:val="20"/>
              </w:rPr>
              <w:t>– учествује у изради националних програма превенције незаразних обољења, стручно - методолошких упутстава, законске регулативе и извештаја;</w:t>
            </w:r>
          </w:p>
          <w:p w:rsidR="00CF06CB" w:rsidRPr="00CF06CB" w:rsidRDefault="00CF06CB" w:rsidP="00CF06CB">
            <w:pPr>
              <w:spacing w:after="0" w:line="240" w:lineRule="auto"/>
              <w:rPr>
                <w:color w:val="333333"/>
                <w:sz w:val="20"/>
                <w:szCs w:val="20"/>
              </w:rPr>
            </w:pPr>
            <w:r w:rsidRPr="00CF06CB">
              <w:rPr>
                <w:color w:val="333333"/>
                <w:sz w:val="20"/>
                <w:szCs w:val="20"/>
              </w:rPr>
              <w:t>– организује прикупљање података у циљу праћења санитарно-хигијенских и других услова који утичу на стање здравља становништва;</w:t>
            </w:r>
          </w:p>
          <w:p w:rsidR="00CF06CB" w:rsidRPr="00CF06CB" w:rsidRDefault="00CF06CB" w:rsidP="00CF06CB">
            <w:pPr>
              <w:spacing w:after="0" w:line="240" w:lineRule="auto"/>
              <w:rPr>
                <w:color w:val="333333"/>
                <w:sz w:val="20"/>
                <w:szCs w:val="20"/>
              </w:rPr>
            </w:pPr>
            <w:r w:rsidRPr="00CF06CB">
              <w:rPr>
                <w:color w:val="333333"/>
                <w:sz w:val="20"/>
                <w:szCs w:val="20"/>
              </w:rPr>
              <w:t>– организује прикупљање и анализирање здравствено-статистичких података о појави болести везаних за проблем утицаја фактора ризика из животне средине на здравље;</w:t>
            </w:r>
          </w:p>
          <w:p w:rsidR="00CF06CB" w:rsidRPr="00CF06CB" w:rsidRDefault="00CF06CB" w:rsidP="00CF06CB">
            <w:pPr>
              <w:spacing w:after="0" w:line="240" w:lineRule="auto"/>
              <w:rPr>
                <w:color w:val="333333"/>
                <w:sz w:val="20"/>
                <w:szCs w:val="20"/>
              </w:rPr>
            </w:pPr>
            <w:r w:rsidRPr="00CF06CB">
              <w:rPr>
                <w:color w:val="333333"/>
                <w:sz w:val="20"/>
                <w:szCs w:val="20"/>
              </w:rPr>
              <w:t>– прати стање и контролише здравствену исправност намирница, предмета опште употребе, воде за пиће, отпадних вода, ваздуха, буке, површинских вода за водоснабдевање, рекреацију и базене;</w:t>
            </w:r>
          </w:p>
          <w:p w:rsidR="00CF06CB" w:rsidRPr="00CF06CB" w:rsidRDefault="00CF06CB" w:rsidP="00CF06CB">
            <w:pPr>
              <w:spacing w:after="0" w:line="240" w:lineRule="auto"/>
              <w:rPr>
                <w:color w:val="333333"/>
                <w:sz w:val="20"/>
                <w:szCs w:val="20"/>
              </w:rPr>
            </w:pPr>
            <w:r w:rsidRPr="00CF06CB">
              <w:rPr>
                <w:color w:val="333333"/>
                <w:sz w:val="20"/>
                <w:szCs w:val="20"/>
              </w:rPr>
              <w:t>– анализира санитарно-хигијенско стање објеката који подлежу хигијенско-санитарном надзору и предлаже мере за решавање проблема;</w:t>
            </w:r>
          </w:p>
          <w:p w:rsidR="00CF06CB" w:rsidRPr="00CF06CB" w:rsidRDefault="00CF06CB" w:rsidP="00CF06CB">
            <w:pPr>
              <w:spacing w:after="0" w:line="240" w:lineRule="auto"/>
              <w:rPr>
                <w:color w:val="333333"/>
                <w:sz w:val="20"/>
                <w:szCs w:val="20"/>
              </w:rPr>
            </w:pPr>
            <w:r w:rsidRPr="00CF06CB">
              <w:rPr>
                <w:color w:val="333333"/>
                <w:sz w:val="20"/>
                <w:szCs w:val="20"/>
              </w:rPr>
              <w:t>– у зависности од сложености и специфичности радног места, сложености и специфичности послова, сложености процедура, нивоа ризика, контакта са пацијентом и услова рада препознају се горе наведена радна места.</w:t>
            </w:r>
          </w:p>
        </w:tc>
      </w:tr>
      <w:tr w:rsidR="00CF06CB" w:rsidTr="003E0EC4">
        <w:trPr>
          <w:trHeight w:val="777"/>
          <w:jc w:val="center"/>
        </w:trPr>
        <w:tc>
          <w:tcPr>
            <w:tcW w:w="2426" w:type="dxa"/>
            <w:tcBorders>
              <w:top w:val="single" w:sz="4" w:space="0" w:color="auto"/>
              <w:left w:val="double" w:sz="4" w:space="0" w:color="auto"/>
              <w:bottom w:val="single" w:sz="4" w:space="0" w:color="auto"/>
              <w:right w:val="single" w:sz="4" w:space="0" w:color="auto"/>
            </w:tcBorders>
            <w:vAlign w:val="center"/>
            <w:hideMark/>
          </w:tcPr>
          <w:p w:rsidR="00CF06CB" w:rsidRPr="00CF06CB" w:rsidRDefault="00CF06CB" w:rsidP="00CF06CB">
            <w:pPr>
              <w:spacing w:after="0"/>
              <w:jc w:val="center"/>
              <w:rPr>
                <w:rFonts w:ascii="Corbel" w:hAnsi="Corbel"/>
                <w:sz w:val="20"/>
                <w:szCs w:val="20"/>
                <w:lang/>
              </w:rPr>
            </w:pPr>
            <w:r>
              <w:rPr>
                <w:rFonts w:ascii="Corbel" w:hAnsi="Corbel"/>
                <w:sz w:val="20"/>
                <w:szCs w:val="20"/>
                <w:lang/>
              </w:rPr>
              <w:lastRenderedPageBreak/>
              <w:t>Доктор медицине</w:t>
            </w:r>
          </w:p>
        </w:tc>
        <w:tc>
          <w:tcPr>
            <w:tcW w:w="7151" w:type="dxa"/>
            <w:tcBorders>
              <w:top w:val="single" w:sz="4" w:space="0" w:color="auto"/>
              <w:left w:val="single" w:sz="4" w:space="0" w:color="auto"/>
              <w:bottom w:val="single" w:sz="4" w:space="0" w:color="auto"/>
              <w:right w:val="double" w:sz="4" w:space="0" w:color="auto"/>
            </w:tcBorders>
            <w:vAlign w:val="center"/>
            <w:hideMark/>
          </w:tcPr>
          <w:p w:rsidR="00CF06CB" w:rsidRPr="00CF06CB" w:rsidRDefault="00CF06CB" w:rsidP="00CF06CB">
            <w:pPr>
              <w:spacing w:after="0" w:line="240" w:lineRule="auto"/>
              <w:rPr>
                <w:color w:val="333333"/>
                <w:sz w:val="20"/>
                <w:szCs w:val="20"/>
              </w:rPr>
            </w:pPr>
            <w:r w:rsidRPr="00CF06CB">
              <w:rPr>
                <w:color w:val="333333"/>
                <w:sz w:val="20"/>
                <w:szCs w:val="20"/>
              </w:rPr>
              <w:t xml:space="preserve">– превенира, дијагностикује и лечи болести, повреде и друге физичке и менталне поремећаје коришћењем одговарајућих метода и техника, кроз примену принципа и процедура савремене медицине, о чему води прописану медицинску документацију, односно обавља послове у оквиру своје стручне </w:t>
            </w:r>
            <w:r w:rsidRPr="00CF06CB">
              <w:rPr>
                <w:color w:val="333333"/>
                <w:sz w:val="20"/>
                <w:szCs w:val="20"/>
              </w:rPr>
              <w:lastRenderedPageBreak/>
              <w:t>спреме под надзором доктора медицине, специјалисте или субспецијалисте;</w:t>
            </w:r>
          </w:p>
          <w:p w:rsidR="00CF06CB" w:rsidRPr="00CF06CB" w:rsidRDefault="00CF06CB" w:rsidP="00CF06CB">
            <w:pPr>
              <w:spacing w:after="0" w:line="240" w:lineRule="auto"/>
              <w:rPr>
                <w:color w:val="333333"/>
                <w:sz w:val="20"/>
                <w:szCs w:val="20"/>
              </w:rPr>
            </w:pPr>
            <w:r w:rsidRPr="00CF06CB">
              <w:rPr>
                <w:color w:val="333333"/>
                <w:sz w:val="20"/>
                <w:szCs w:val="20"/>
              </w:rPr>
              <w:t>– спроводи здравствену заштиту становништва;</w:t>
            </w:r>
          </w:p>
          <w:p w:rsidR="00CF06CB" w:rsidRPr="00CF06CB" w:rsidRDefault="00CF06CB" w:rsidP="00CF06CB">
            <w:pPr>
              <w:spacing w:after="0" w:line="240" w:lineRule="auto"/>
              <w:rPr>
                <w:color w:val="333333"/>
                <w:sz w:val="20"/>
                <w:szCs w:val="20"/>
              </w:rPr>
            </w:pPr>
            <w:r w:rsidRPr="00CF06CB">
              <w:rPr>
                <w:color w:val="333333"/>
                <w:sz w:val="20"/>
                <w:szCs w:val="20"/>
              </w:rPr>
              <w:t>– учествује у унапређењу квалитета здравствене заштите;</w:t>
            </w:r>
          </w:p>
          <w:p w:rsidR="00CF06CB" w:rsidRPr="00CF06CB" w:rsidRDefault="00CF06CB" w:rsidP="00CF06CB">
            <w:pPr>
              <w:spacing w:after="0" w:line="240" w:lineRule="auto"/>
              <w:rPr>
                <w:color w:val="333333"/>
                <w:sz w:val="20"/>
                <w:szCs w:val="20"/>
              </w:rPr>
            </w:pPr>
            <w:r w:rsidRPr="00CF06CB">
              <w:rPr>
                <w:color w:val="333333"/>
                <w:sz w:val="20"/>
                <w:szCs w:val="20"/>
              </w:rPr>
              <w:t>– обавља консултације са другим здравственим радницима и здравственим сарадницима;</w:t>
            </w:r>
          </w:p>
          <w:p w:rsidR="00CF06CB" w:rsidRPr="00CF06CB" w:rsidRDefault="00CF06CB" w:rsidP="00CF06CB">
            <w:pPr>
              <w:spacing w:after="0" w:line="240" w:lineRule="auto"/>
              <w:rPr>
                <w:color w:val="333333"/>
                <w:sz w:val="20"/>
                <w:szCs w:val="20"/>
              </w:rPr>
            </w:pPr>
            <w:r w:rsidRPr="00CF06CB">
              <w:rPr>
                <w:color w:val="333333"/>
                <w:sz w:val="20"/>
                <w:szCs w:val="20"/>
              </w:rPr>
              <w:t>– планира, надзире и евалуира спровођење здравствене заштите;</w:t>
            </w:r>
          </w:p>
          <w:p w:rsidR="00CF06CB" w:rsidRPr="00CF06CB" w:rsidRDefault="00CF06CB" w:rsidP="00CF06CB">
            <w:pPr>
              <w:spacing w:after="0" w:line="240" w:lineRule="auto"/>
              <w:rPr>
                <w:color w:val="333333"/>
                <w:sz w:val="20"/>
                <w:szCs w:val="20"/>
              </w:rPr>
            </w:pPr>
            <w:r w:rsidRPr="00CF06CB">
              <w:rPr>
                <w:color w:val="333333"/>
                <w:sz w:val="20"/>
                <w:szCs w:val="20"/>
              </w:rPr>
              <w:t>– утврђује време и узрок смрти.</w:t>
            </w:r>
          </w:p>
        </w:tc>
      </w:tr>
    </w:tbl>
    <w:p w:rsidR="003E0EC4" w:rsidRDefault="003E0EC4" w:rsidP="003E0EC4">
      <w:pPr>
        <w:spacing w:after="0" w:line="240" w:lineRule="auto"/>
        <w:rPr>
          <w:rFonts w:cstheme="minorHAnsi"/>
          <w:sz w:val="24"/>
          <w:szCs w:val="24"/>
        </w:rPr>
      </w:pPr>
    </w:p>
    <w:p w:rsidR="003E0EC4" w:rsidRPr="00FE1762" w:rsidRDefault="00731EFA" w:rsidP="003E0EC4">
      <w:pPr>
        <w:spacing w:line="240" w:lineRule="auto"/>
        <w:ind w:firstLine="708"/>
        <w:rPr>
          <w:rFonts w:cstheme="minorHAnsi"/>
          <w:b/>
          <w:sz w:val="24"/>
          <w:szCs w:val="24"/>
        </w:rPr>
      </w:pPr>
      <w:r>
        <w:rPr>
          <w:rFonts w:cstheme="minorHAnsi"/>
          <w:b/>
          <w:sz w:val="24"/>
          <w:szCs w:val="24"/>
          <w:lang/>
        </w:rPr>
        <w:t>7</w:t>
      </w:r>
      <w:r w:rsidR="003E0EC4">
        <w:rPr>
          <w:rFonts w:cstheme="minorHAnsi"/>
          <w:b/>
          <w:sz w:val="24"/>
          <w:szCs w:val="24"/>
        </w:rPr>
        <w:t>.5</w:t>
      </w:r>
      <w:r w:rsidR="003E0EC4" w:rsidRPr="00FE1762">
        <w:rPr>
          <w:rFonts w:cstheme="minorHAnsi"/>
          <w:b/>
          <w:sz w:val="24"/>
          <w:szCs w:val="24"/>
        </w:rPr>
        <w:t>.1.2. Повреде на раду на радном месту, професионална и обољења у вези са радом</w:t>
      </w:r>
    </w:p>
    <w:p w:rsidR="003E0EC4" w:rsidRPr="00293D78" w:rsidRDefault="003E0EC4" w:rsidP="003E0EC4">
      <w:pPr>
        <w:spacing w:line="240" w:lineRule="auto"/>
        <w:ind w:firstLine="708"/>
        <w:rPr>
          <w:rFonts w:cstheme="minorHAnsi"/>
          <w:sz w:val="24"/>
          <w:szCs w:val="24"/>
        </w:rPr>
      </w:pPr>
      <w:r w:rsidRPr="00FE1762">
        <w:rPr>
          <w:rFonts w:cstheme="minorHAnsi"/>
          <w:sz w:val="24"/>
          <w:szCs w:val="24"/>
        </w:rPr>
        <w:t>Повреде на раду на анализираним радним ме</w:t>
      </w:r>
      <w:r>
        <w:rPr>
          <w:rFonts w:cstheme="minorHAnsi"/>
          <w:sz w:val="24"/>
          <w:szCs w:val="24"/>
        </w:rPr>
        <w:t xml:space="preserve">стима нису евидентиране.      </w:t>
      </w:r>
    </w:p>
    <w:p w:rsidR="003E0EC4" w:rsidRDefault="00731EFA" w:rsidP="003E0EC4">
      <w:pPr>
        <w:spacing w:line="240" w:lineRule="auto"/>
        <w:ind w:firstLine="708"/>
        <w:rPr>
          <w:rFonts w:cstheme="minorHAnsi"/>
          <w:b/>
          <w:sz w:val="24"/>
          <w:szCs w:val="24"/>
        </w:rPr>
      </w:pPr>
      <w:r>
        <w:rPr>
          <w:rFonts w:cstheme="minorHAnsi"/>
          <w:b/>
          <w:sz w:val="24"/>
          <w:szCs w:val="24"/>
          <w:lang/>
        </w:rPr>
        <w:t>7</w:t>
      </w:r>
      <w:r w:rsidR="003E0EC4">
        <w:rPr>
          <w:rFonts w:cstheme="minorHAnsi"/>
          <w:b/>
          <w:sz w:val="24"/>
          <w:szCs w:val="24"/>
        </w:rPr>
        <w:t>.5</w:t>
      </w:r>
      <w:r w:rsidR="003E0EC4" w:rsidRPr="00FE1762">
        <w:rPr>
          <w:rFonts w:cstheme="minorHAnsi"/>
          <w:b/>
          <w:sz w:val="24"/>
          <w:szCs w:val="24"/>
        </w:rPr>
        <w:t>.1.3. Посебни услови рада:</w:t>
      </w:r>
    </w:p>
    <w:p w:rsidR="003E0EC4" w:rsidRPr="005D49C1" w:rsidRDefault="003E0EC4" w:rsidP="003E0EC4">
      <w:pPr>
        <w:spacing w:line="240" w:lineRule="auto"/>
        <w:ind w:firstLine="708"/>
        <w:rPr>
          <w:rFonts w:cstheme="minorHAnsi"/>
          <w:sz w:val="24"/>
          <w:szCs w:val="24"/>
        </w:rPr>
      </w:pPr>
      <w:r w:rsidRPr="005D49C1">
        <w:rPr>
          <w:rFonts w:cstheme="minorHAnsi"/>
          <w:sz w:val="24"/>
          <w:szCs w:val="24"/>
        </w:rPr>
        <w:t>Анализирана радна места су радна места са повећаним ризиком, због чега је послодавац у обавези да запослене упућује на периодичне лекарске прегледе, контролише употребу опреме и средства за рад и средства за личну заштиту, одређује посебно радно време. Послодавац је у обавези да за запослене на овом радном месту прибави мишљење медицине рада о здравственој способности које мора да испуни сваки запослени, пре отпочињања рада. Послодавац врши обуку сваког новозапосленог радника на овом радном месту и контролише одвијање радног процеса.</w:t>
      </w:r>
    </w:p>
    <w:p w:rsidR="003E0EC4" w:rsidRPr="00FE1762" w:rsidRDefault="00731EFA" w:rsidP="003E0EC4">
      <w:pPr>
        <w:spacing w:line="240" w:lineRule="auto"/>
        <w:ind w:firstLine="708"/>
        <w:rPr>
          <w:rFonts w:cstheme="minorHAnsi"/>
          <w:b/>
          <w:sz w:val="24"/>
          <w:szCs w:val="24"/>
        </w:rPr>
      </w:pPr>
      <w:r>
        <w:rPr>
          <w:rFonts w:cstheme="minorHAnsi"/>
          <w:b/>
          <w:sz w:val="24"/>
          <w:szCs w:val="24"/>
          <w:lang/>
        </w:rPr>
        <w:t>7</w:t>
      </w:r>
      <w:r w:rsidR="003E0EC4">
        <w:rPr>
          <w:rFonts w:cstheme="minorHAnsi"/>
          <w:b/>
          <w:sz w:val="24"/>
          <w:szCs w:val="24"/>
        </w:rPr>
        <w:t>.5</w:t>
      </w:r>
      <w:r w:rsidR="003E0EC4" w:rsidRPr="00FE1762">
        <w:rPr>
          <w:rFonts w:cstheme="minorHAnsi"/>
          <w:b/>
          <w:sz w:val="24"/>
          <w:szCs w:val="24"/>
        </w:rPr>
        <w:t>.1.4. Опрема за рад на радном месту:</w:t>
      </w:r>
    </w:p>
    <w:p w:rsidR="003E0EC4" w:rsidRDefault="003E0EC4" w:rsidP="003E0EC4">
      <w:pPr>
        <w:spacing w:line="240" w:lineRule="auto"/>
        <w:ind w:firstLine="708"/>
        <w:rPr>
          <w:rFonts w:cstheme="minorHAnsi"/>
          <w:sz w:val="24"/>
          <w:szCs w:val="24"/>
        </w:rPr>
      </w:pPr>
      <w:r w:rsidRPr="00FE1762">
        <w:rPr>
          <w:rFonts w:cstheme="minorHAnsi"/>
          <w:sz w:val="24"/>
          <w:szCs w:val="24"/>
        </w:rPr>
        <w:t>Описана у оквиру тачке 2.4. Акта</w:t>
      </w:r>
    </w:p>
    <w:p w:rsidR="003E0EC4" w:rsidRPr="004C5D5E" w:rsidRDefault="00731EFA" w:rsidP="004C5D5E">
      <w:pPr>
        <w:spacing w:line="240" w:lineRule="auto"/>
        <w:ind w:firstLine="708"/>
        <w:rPr>
          <w:rFonts w:cstheme="minorHAnsi"/>
          <w:b/>
          <w:sz w:val="24"/>
          <w:szCs w:val="24"/>
          <w:lang/>
        </w:rPr>
      </w:pPr>
      <w:r>
        <w:rPr>
          <w:rFonts w:cstheme="minorHAnsi"/>
          <w:b/>
          <w:sz w:val="24"/>
          <w:szCs w:val="24"/>
          <w:lang/>
        </w:rPr>
        <w:t>7</w:t>
      </w:r>
      <w:r w:rsidR="003E0EC4">
        <w:rPr>
          <w:rFonts w:cstheme="minorHAnsi"/>
          <w:b/>
          <w:sz w:val="24"/>
          <w:szCs w:val="24"/>
        </w:rPr>
        <w:t>.5</w:t>
      </w:r>
      <w:r w:rsidR="003E0EC4" w:rsidRPr="00FE1762">
        <w:rPr>
          <w:rFonts w:cstheme="minorHAnsi"/>
          <w:b/>
          <w:sz w:val="24"/>
          <w:szCs w:val="24"/>
        </w:rPr>
        <w:t>.1.5. Средства и опрема за личну заштиту која се користи на радном месту:</w:t>
      </w:r>
    </w:p>
    <w:tbl>
      <w:tblPr>
        <w:tblW w:w="933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507"/>
        <w:gridCol w:w="2460"/>
        <w:gridCol w:w="2135"/>
        <w:gridCol w:w="1469"/>
        <w:gridCol w:w="1759"/>
      </w:tblGrid>
      <w:tr w:rsidR="003E0EC4" w:rsidRPr="006E1125" w:rsidTr="003E0EC4">
        <w:trPr>
          <w:trHeight w:val="280"/>
          <w:jc w:val="center"/>
        </w:trPr>
        <w:tc>
          <w:tcPr>
            <w:tcW w:w="1507" w:type="dxa"/>
            <w:shd w:val="clear" w:color="auto" w:fill="FDE9D9"/>
            <w:vAlign w:val="center"/>
          </w:tcPr>
          <w:p w:rsidR="003E0EC4" w:rsidRPr="00D91A7A" w:rsidRDefault="003E0EC4" w:rsidP="003E0EC4">
            <w:pPr>
              <w:spacing w:after="0"/>
              <w:rPr>
                <w:rFonts w:ascii="Corbel" w:hAnsi="Corbel" w:cs="Browallia New"/>
                <w:sz w:val="20"/>
                <w:szCs w:val="20"/>
              </w:rPr>
            </w:pPr>
            <w:r>
              <w:rPr>
                <w:rFonts w:ascii="Corbel" w:hAnsi="Corbel" w:cs="Browallia New"/>
                <w:sz w:val="20"/>
                <w:szCs w:val="20"/>
              </w:rPr>
              <w:t>Делови тела</w:t>
            </w:r>
          </w:p>
        </w:tc>
        <w:tc>
          <w:tcPr>
            <w:tcW w:w="2460" w:type="dxa"/>
            <w:shd w:val="clear" w:color="auto" w:fill="FDE9D9"/>
            <w:vAlign w:val="center"/>
          </w:tcPr>
          <w:p w:rsidR="003E0EC4" w:rsidRPr="006E1125" w:rsidRDefault="003E0EC4" w:rsidP="003E0EC4">
            <w:pPr>
              <w:spacing w:after="0"/>
              <w:rPr>
                <w:rFonts w:ascii="Corbel" w:hAnsi="Corbel" w:cs="Browallia New"/>
                <w:sz w:val="20"/>
                <w:szCs w:val="20"/>
              </w:rPr>
            </w:pPr>
            <w:r w:rsidRPr="00D91A7A">
              <w:rPr>
                <w:rFonts w:ascii="Corbel" w:hAnsi="Corbel" w:cs="Browallia New"/>
                <w:sz w:val="20"/>
                <w:szCs w:val="20"/>
              </w:rPr>
              <w:t>Преглед средстава и опреме за личну заштиту на раду</w:t>
            </w:r>
          </w:p>
        </w:tc>
        <w:tc>
          <w:tcPr>
            <w:tcW w:w="2135" w:type="dxa"/>
            <w:shd w:val="clear" w:color="auto" w:fill="FDE9D9"/>
            <w:vAlign w:val="center"/>
          </w:tcPr>
          <w:p w:rsidR="003E0EC4" w:rsidRPr="00D91A7A" w:rsidRDefault="003E0EC4" w:rsidP="003E0EC4">
            <w:pPr>
              <w:spacing w:after="0"/>
              <w:jc w:val="center"/>
              <w:rPr>
                <w:rFonts w:ascii="Corbel" w:hAnsi="Corbel" w:cs="Browallia New"/>
                <w:sz w:val="20"/>
                <w:szCs w:val="20"/>
              </w:rPr>
            </w:pPr>
            <w:r>
              <w:rPr>
                <w:rFonts w:ascii="Corbel" w:hAnsi="Corbel" w:cs="Browallia New"/>
                <w:sz w:val="20"/>
                <w:szCs w:val="20"/>
              </w:rPr>
              <w:t>Стандард</w:t>
            </w:r>
          </w:p>
        </w:tc>
        <w:tc>
          <w:tcPr>
            <w:tcW w:w="1469" w:type="dxa"/>
            <w:shd w:val="clear" w:color="auto" w:fill="FDE9D9"/>
            <w:vAlign w:val="center"/>
          </w:tcPr>
          <w:p w:rsidR="003E0EC4" w:rsidRPr="00D91A7A" w:rsidRDefault="003E0EC4" w:rsidP="003E0EC4">
            <w:pPr>
              <w:spacing w:after="0"/>
              <w:rPr>
                <w:rFonts w:ascii="Corbel" w:hAnsi="Corbel" w:cs="Browallia New"/>
                <w:sz w:val="20"/>
                <w:szCs w:val="20"/>
              </w:rPr>
            </w:pPr>
            <w:r>
              <w:rPr>
                <w:rFonts w:ascii="Corbel" w:hAnsi="Corbel" w:cs="Browallia New"/>
                <w:sz w:val="20"/>
                <w:szCs w:val="20"/>
              </w:rPr>
              <w:t>Рок задужења</w:t>
            </w:r>
          </w:p>
        </w:tc>
        <w:tc>
          <w:tcPr>
            <w:tcW w:w="1759" w:type="dxa"/>
            <w:shd w:val="clear" w:color="auto" w:fill="FDE9D9"/>
          </w:tcPr>
          <w:p w:rsidR="003E0EC4" w:rsidRDefault="003E0EC4" w:rsidP="003E0EC4">
            <w:pPr>
              <w:spacing w:after="0"/>
              <w:rPr>
                <w:rFonts w:ascii="Corbel" w:hAnsi="Corbel" w:cs="Browallia New"/>
                <w:sz w:val="20"/>
                <w:szCs w:val="20"/>
              </w:rPr>
            </w:pPr>
          </w:p>
          <w:p w:rsidR="003E0EC4" w:rsidRPr="00D91A7A" w:rsidRDefault="003E0EC4" w:rsidP="003E0EC4">
            <w:pPr>
              <w:spacing w:after="0"/>
              <w:rPr>
                <w:rFonts w:ascii="Corbel" w:hAnsi="Corbel" w:cs="Browallia New"/>
                <w:sz w:val="20"/>
                <w:szCs w:val="20"/>
              </w:rPr>
            </w:pPr>
            <w:r>
              <w:rPr>
                <w:rFonts w:ascii="Corbel" w:hAnsi="Corbel" w:cs="Browallia New"/>
                <w:sz w:val="20"/>
                <w:szCs w:val="20"/>
              </w:rPr>
              <w:t>Употреба</w:t>
            </w:r>
          </w:p>
        </w:tc>
      </w:tr>
      <w:tr w:rsidR="003E0EC4" w:rsidRPr="006E1125" w:rsidTr="003E0EC4">
        <w:trPr>
          <w:trHeight w:val="280"/>
          <w:jc w:val="center"/>
        </w:trPr>
        <w:tc>
          <w:tcPr>
            <w:tcW w:w="1507" w:type="dxa"/>
            <w:vAlign w:val="center"/>
          </w:tcPr>
          <w:p w:rsidR="003E0EC4" w:rsidRPr="006E1125" w:rsidRDefault="003E0EC4" w:rsidP="003E0EC4">
            <w:pPr>
              <w:spacing w:after="0"/>
              <w:jc w:val="center"/>
              <w:rPr>
                <w:rFonts w:ascii="Corbel" w:hAnsi="Corbel" w:cs="Browallia New"/>
                <w:sz w:val="20"/>
                <w:szCs w:val="20"/>
              </w:rPr>
            </w:pPr>
            <w:r w:rsidRPr="002F05A6">
              <w:rPr>
                <w:rFonts w:ascii="Corbel" w:hAnsi="Corbel" w:cs="Browallia New"/>
                <w:sz w:val="20"/>
                <w:szCs w:val="20"/>
              </w:rPr>
              <w:t>Заштита стопала и ногу</w:t>
            </w:r>
          </w:p>
        </w:tc>
        <w:tc>
          <w:tcPr>
            <w:tcW w:w="2460" w:type="dxa"/>
            <w:vAlign w:val="center"/>
          </w:tcPr>
          <w:p w:rsidR="003E0EC4" w:rsidRPr="00E52CCC" w:rsidRDefault="003E0EC4" w:rsidP="003E0EC4">
            <w:pPr>
              <w:spacing w:after="0"/>
              <w:jc w:val="center"/>
              <w:rPr>
                <w:rFonts w:ascii="Corbel" w:hAnsi="Corbel" w:cs="Browallia New"/>
                <w:sz w:val="20"/>
                <w:szCs w:val="20"/>
              </w:rPr>
            </w:pPr>
            <w:r>
              <w:rPr>
                <w:rFonts w:ascii="Corbel" w:hAnsi="Corbel" w:cs="Browallia New"/>
                <w:sz w:val="20"/>
                <w:szCs w:val="20"/>
              </w:rPr>
              <w:t>Радна обућа - кломпе</w:t>
            </w:r>
          </w:p>
        </w:tc>
        <w:tc>
          <w:tcPr>
            <w:tcW w:w="2135" w:type="dxa"/>
            <w:vAlign w:val="center"/>
          </w:tcPr>
          <w:p w:rsidR="003E0EC4" w:rsidRPr="006E1125" w:rsidRDefault="003E0EC4" w:rsidP="003E0EC4">
            <w:pPr>
              <w:spacing w:after="0"/>
              <w:jc w:val="center"/>
              <w:rPr>
                <w:rFonts w:ascii="Corbel" w:hAnsi="Corbel" w:cs="Browallia New"/>
                <w:sz w:val="20"/>
                <w:szCs w:val="20"/>
              </w:rPr>
            </w:pPr>
          </w:p>
        </w:tc>
        <w:tc>
          <w:tcPr>
            <w:tcW w:w="1469" w:type="dxa"/>
            <w:vAlign w:val="center"/>
          </w:tcPr>
          <w:p w:rsidR="003E0EC4" w:rsidRPr="00865E85" w:rsidRDefault="003E0EC4" w:rsidP="003E0EC4">
            <w:pPr>
              <w:spacing w:after="0"/>
              <w:jc w:val="center"/>
              <w:rPr>
                <w:rFonts w:ascii="Corbel" w:hAnsi="Corbel" w:cs="Browallia New"/>
                <w:sz w:val="20"/>
                <w:szCs w:val="20"/>
              </w:rPr>
            </w:pPr>
            <w:r>
              <w:rPr>
                <w:rFonts w:ascii="Corbel" w:hAnsi="Corbel" w:cs="Browallia New"/>
                <w:sz w:val="20"/>
                <w:szCs w:val="20"/>
              </w:rPr>
              <w:t>По потреби</w:t>
            </w:r>
          </w:p>
        </w:tc>
        <w:tc>
          <w:tcPr>
            <w:tcW w:w="1759" w:type="dxa"/>
            <w:vAlign w:val="center"/>
          </w:tcPr>
          <w:p w:rsidR="003E0EC4" w:rsidRPr="006E1125" w:rsidRDefault="003E0EC4" w:rsidP="003E0EC4">
            <w:pPr>
              <w:spacing w:after="0"/>
              <w:jc w:val="center"/>
              <w:rPr>
                <w:rFonts w:ascii="Corbel" w:hAnsi="Corbel" w:cs="Browallia New"/>
                <w:sz w:val="20"/>
                <w:szCs w:val="20"/>
              </w:rPr>
            </w:pPr>
            <w:r>
              <w:rPr>
                <w:rFonts w:ascii="Corbel" w:hAnsi="Corbel" w:cs="Browallia New"/>
                <w:sz w:val="20"/>
                <w:szCs w:val="20"/>
              </w:rPr>
              <w:t>По потреби</w:t>
            </w:r>
          </w:p>
        </w:tc>
      </w:tr>
      <w:tr w:rsidR="003E0EC4" w:rsidRPr="006E1125" w:rsidTr="003E0EC4">
        <w:trPr>
          <w:trHeight w:val="280"/>
          <w:jc w:val="center"/>
        </w:trPr>
        <w:tc>
          <w:tcPr>
            <w:tcW w:w="1507" w:type="dxa"/>
            <w:vAlign w:val="center"/>
          </w:tcPr>
          <w:p w:rsidR="003E0EC4" w:rsidRDefault="003E0EC4" w:rsidP="003E0EC4">
            <w:pPr>
              <w:spacing w:after="0"/>
              <w:jc w:val="center"/>
              <w:rPr>
                <w:rFonts w:ascii="Corbel" w:hAnsi="Corbel"/>
                <w:sz w:val="20"/>
                <w:szCs w:val="20"/>
              </w:rPr>
            </w:pPr>
            <w:r>
              <w:rPr>
                <w:rFonts w:ascii="Corbel" w:hAnsi="Corbel"/>
                <w:sz w:val="20"/>
                <w:szCs w:val="20"/>
              </w:rPr>
              <w:t>Заштита руку и шака</w:t>
            </w:r>
          </w:p>
        </w:tc>
        <w:tc>
          <w:tcPr>
            <w:tcW w:w="2460" w:type="dxa"/>
            <w:vAlign w:val="center"/>
          </w:tcPr>
          <w:p w:rsidR="003E0EC4" w:rsidRDefault="003E0EC4" w:rsidP="003E0EC4">
            <w:pPr>
              <w:spacing w:after="0"/>
              <w:jc w:val="center"/>
              <w:rPr>
                <w:rFonts w:ascii="Corbel" w:hAnsi="Corbel"/>
                <w:sz w:val="20"/>
                <w:szCs w:val="20"/>
              </w:rPr>
            </w:pPr>
            <w:r>
              <w:rPr>
                <w:rFonts w:ascii="Corbel" w:hAnsi="Corbel"/>
                <w:sz w:val="20"/>
                <w:szCs w:val="20"/>
              </w:rPr>
              <w:t>Заштитне рукавице</w:t>
            </w:r>
          </w:p>
        </w:tc>
        <w:tc>
          <w:tcPr>
            <w:tcW w:w="2135" w:type="dxa"/>
            <w:vAlign w:val="center"/>
          </w:tcPr>
          <w:p w:rsidR="003E0EC4" w:rsidRDefault="003E0EC4" w:rsidP="003E0EC4">
            <w:pPr>
              <w:spacing w:after="0"/>
              <w:jc w:val="center"/>
              <w:rPr>
                <w:rFonts w:ascii="Corbel" w:hAnsi="Corbel"/>
                <w:sz w:val="20"/>
                <w:szCs w:val="20"/>
              </w:rPr>
            </w:pPr>
          </w:p>
        </w:tc>
        <w:tc>
          <w:tcPr>
            <w:tcW w:w="1469" w:type="dxa"/>
            <w:vAlign w:val="center"/>
          </w:tcPr>
          <w:p w:rsidR="003E0EC4" w:rsidRPr="0044340E" w:rsidRDefault="003E0EC4" w:rsidP="003E0EC4">
            <w:pPr>
              <w:spacing w:after="0"/>
              <w:jc w:val="center"/>
              <w:rPr>
                <w:rFonts w:ascii="Corbel" w:hAnsi="Corbel"/>
                <w:sz w:val="20"/>
                <w:szCs w:val="20"/>
              </w:rPr>
            </w:pPr>
            <w:r>
              <w:rPr>
                <w:rFonts w:ascii="Corbel" w:hAnsi="Corbel"/>
                <w:sz w:val="20"/>
                <w:szCs w:val="20"/>
              </w:rPr>
              <w:t>По потреби</w:t>
            </w:r>
          </w:p>
        </w:tc>
        <w:tc>
          <w:tcPr>
            <w:tcW w:w="1759" w:type="dxa"/>
            <w:vAlign w:val="center"/>
          </w:tcPr>
          <w:p w:rsidR="003E0EC4" w:rsidRPr="006E1125" w:rsidRDefault="003E0EC4" w:rsidP="003E0EC4">
            <w:pPr>
              <w:spacing w:after="0"/>
              <w:jc w:val="center"/>
              <w:rPr>
                <w:rFonts w:ascii="Corbel" w:hAnsi="Corbel" w:cs="Browallia New"/>
                <w:sz w:val="20"/>
                <w:szCs w:val="20"/>
              </w:rPr>
            </w:pPr>
            <w:r>
              <w:rPr>
                <w:rFonts w:ascii="Corbel" w:hAnsi="Corbel" w:cs="Browallia New"/>
                <w:sz w:val="20"/>
                <w:szCs w:val="20"/>
              </w:rPr>
              <w:t>По потреби</w:t>
            </w:r>
          </w:p>
        </w:tc>
      </w:tr>
      <w:tr w:rsidR="003E0EC4" w:rsidRPr="006E1125" w:rsidTr="003E0EC4">
        <w:trPr>
          <w:trHeight w:val="280"/>
          <w:jc w:val="center"/>
        </w:trPr>
        <w:tc>
          <w:tcPr>
            <w:tcW w:w="1507" w:type="dxa"/>
            <w:vAlign w:val="center"/>
          </w:tcPr>
          <w:p w:rsidR="003E0EC4" w:rsidRDefault="003E0EC4" w:rsidP="003E0EC4">
            <w:pPr>
              <w:spacing w:after="0"/>
              <w:jc w:val="center"/>
              <w:rPr>
                <w:rFonts w:ascii="Corbel" w:hAnsi="Corbel"/>
                <w:sz w:val="20"/>
                <w:szCs w:val="20"/>
              </w:rPr>
            </w:pPr>
            <w:r>
              <w:rPr>
                <w:rFonts w:ascii="Corbel" w:hAnsi="Corbel"/>
                <w:sz w:val="20"/>
                <w:szCs w:val="20"/>
              </w:rPr>
              <w:t>Заштита трупа и абдомена</w:t>
            </w:r>
          </w:p>
        </w:tc>
        <w:tc>
          <w:tcPr>
            <w:tcW w:w="2460" w:type="dxa"/>
            <w:vAlign w:val="center"/>
          </w:tcPr>
          <w:p w:rsidR="003E0EC4" w:rsidRPr="00E83691" w:rsidRDefault="003E0EC4" w:rsidP="003E0EC4">
            <w:pPr>
              <w:spacing w:after="0"/>
              <w:jc w:val="center"/>
              <w:rPr>
                <w:rFonts w:ascii="Corbel" w:hAnsi="Corbel"/>
                <w:sz w:val="20"/>
                <w:szCs w:val="20"/>
              </w:rPr>
            </w:pPr>
            <w:r>
              <w:rPr>
                <w:rFonts w:ascii="Corbel" w:hAnsi="Corbel"/>
                <w:sz w:val="20"/>
                <w:szCs w:val="20"/>
              </w:rPr>
              <w:t>Радни мантил,</w:t>
            </w:r>
          </w:p>
        </w:tc>
        <w:tc>
          <w:tcPr>
            <w:tcW w:w="2135" w:type="dxa"/>
            <w:vAlign w:val="center"/>
          </w:tcPr>
          <w:p w:rsidR="003E0EC4" w:rsidRDefault="003E0EC4" w:rsidP="003E0EC4">
            <w:pPr>
              <w:spacing w:after="0"/>
              <w:jc w:val="center"/>
              <w:rPr>
                <w:rFonts w:ascii="Corbel" w:hAnsi="Corbel"/>
                <w:sz w:val="20"/>
                <w:szCs w:val="20"/>
              </w:rPr>
            </w:pPr>
          </w:p>
        </w:tc>
        <w:tc>
          <w:tcPr>
            <w:tcW w:w="1469" w:type="dxa"/>
            <w:vAlign w:val="center"/>
          </w:tcPr>
          <w:p w:rsidR="003E0EC4" w:rsidRPr="0044340E" w:rsidRDefault="003E0EC4" w:rsidP="003E0EC4">
            <w:pPr>
              <w:spacing w:after="0"/>
              <w:jc w:val="center"/>
              <w:rPr>
                <w:rFonts w:ascii="Corbel" w:hAnsi="Corbel"/>
                <w:sz w:val="20"/>
                <w:szCs w:val="20"/>
              </w:rPr>
            </w:pPr>
            <w:r>
              <w:rPr>
                <w:rFonts w:ascii="Corbel" w:hAnsi="Corbel"/>
                <w:sz w:val="20"/>
                <w:szCs w:val="20"/>
              </w:rPr>
              <w:t>По потреби</w:t>
            </w:r>
          </w:p>
        </w:tc>
        <w:tc>
          <w:tcPr>
            <w:tcW w:w="1759" w:type="dxa"/>
            <w:vAlign w:val="center"/>
          </w:tcPr>
          <w:p w:rsidR="003E0EC4" w:rsidRPr="006E1125" w:rsidRDefault="003E0EC4" w:rsidP="003E0EC4">
            <w:pPr>
              <w:spacing w:after="0"/>
              <w:jc w:val="center"/>
              <w:rPr>
                <w:rFonts w:ascii="Corbel" w:hAnsi="Corbel" w:cs="Browallia New"/>
                <w:sz w:val="20"/>
                <w:szCs w:val="20"/>
              </w:rPr>
            </w:pPr>
            <w:r>
              <w:rPr>
                <w:rFonts w:ascii="Corbel" w:hAnsi="Corbel" w:cs="Browallia New"/>
                <w:sz w:val="20"/>
                <w:szCs w:val="20"/>
              </w:rPr>
              <w:t>По потреби</w:t>
            </w:r>
          </w:p>
        </w:tc>
      </w:tr>
      <w:tr w:rsidR="003E0EC4" w:rsidRPr="006E1125" w:rsidTr="003E0EC4">
        <w:trPr>
          <w:trHeight w:val="280"/>
          <w:jc w:val="center"/>
        </w:trPr>
        <w:tc>
          <w:tcPr>
            <w:tcW w:w="1507" w:type="dxa"/>
            <w:vAlign w:val="center"/>
          </w:tcPr>
          <w:p w:rsidR="003E0EC4" w:rsidRDefault="003E0EC4" w:rsidP="003E0EC4">
            <w:pPr>
              <w:spacing w:after="0"/>
              <w:jc w:val="center"/>
              <w:rPr>
                <w:rFonts w:ascii="Corbel" w:hAnsi="Corbel"/>
                <w:sz w:val="20"/>
                <w:szCs w:val="20"/>
              </w:rPr>
            </w:pPr>
            <w:r>
              <w:rPr>
                <w:rFonts w:ascii="Corbel" w:hAnsi="Corbel"/>
                <w:sz w:val="20"/>
                <w:szCs w:val="20"/>
              </w:rPr>
              <w:t>Заштита очију и лица</w:t>
            </w:r>
          </w:p>
        </w:tc>
        <w:tc>
          <w:tcPr>
            <w:tcW w:w="2460" w:type="dxa"/>
            <w:vAlign w:val="center"/>
          </w:tcPr>
          <w:p w:rsidR="003E0EC4" w:rsidRPr="00E8574F" w:rsidRDefault="003E0EC4" w:rsidP="003E0EC4">
            <w:pPr>
              <w:spacing w:after="0"/>
              <w:jc w:val="center"/>
              <w:rPr>
                <w:rFonts w:ascii="Corbel" w:hAnsi="Corbel"/>
                <w:sz w:val="20"/>
                <w:szCs w:val="20"/>
              </w:rPr>
            </w:pPr>
            <w:r>
              <w:rPr>
                <w:rFonts w:ascii="Corbel" w:hAnsi="Corbel"/>
                <w:sz w:val="20"/>
                <w:szCs w:val="20"/>
              </w:rPr>
              <w:t>Заштитне маске,Заштитне наочаре</w:t>
            </w:r>
          </w:p>
        </w:tc>
        <w:tc>
          <w:tcPr>
            <w:tcW w:w="2135" w:type="dxa"/>
            <w:vAlign w:val="center"/>
          </w:tcPr>
          <w:p w:rsidR="003E0EC4" w:rsidRDefault="003E0EC4" w:rsidP="003E0EC4">
            <w:pPr>
              <w:spacing w:after="0"/>
              <w:jc w:val="center"/>
              <w:rPr>
                <w:rFonts w:ascii="Corbel" w:hAnsi="Corbel"/>
                <w:sz w:val="20"/>
                <w:szCs w:val="20"/>
              </w:rPr>
            </w:pPr>
          </w:p>
        </w:tc>
        <w:tc>
          <w:tcPr>
            <w:tcW w:w="1469" w:type="dxa"/>
            <w:tcBorders>
              <w:bottom w:val="double" w:sz="4" w:space="0" w:color="auto"/>
            </w:tcBorders>
            <w:vAlign w:val="center"/>
          </w:tcPr>
          <w:p w:rsidR="003E0EC4" w:rsidRDefault="003E0EC4" w:rsidP="003E0EC4">
            <w:pPr>
              <w:spacing w:after="0"/>
              <w:jc w:val="center"/>
              <w:rPr>
                <w:rFonts w:ascii="Corbel" w:hAnsi="Corbel"/>
                <w:sz w:val="20"/>
                <w:szCs w:val="20"/>
              </w:rPr>
            </w:pPr>
            <w:r>
              <w:rPr>
                <w:rFonts w:ascii="Corbel" w:hAnsi="Corbel"/>
                <w:sz w:val="20"/>
                <w:szCs w:val="20"/>
              </w:rPr>
              <w:t>По потреби</w:t>
            </w:r>
          </w:p>
        </w:tc>
        <w:tc>
          <w:tcPr>
            <w:tcW w:w="1759" w:type="dxa"/>
            <w:tcBorders>
              <w:bottom w:val="double" w:sz="4" w:space="0" w:color="auto"/>
            </w:tcBorders>
            <w:vAlign w:val="center"/>
          </w:tcPr>
          <w:p w:rsidR="003E0EC4" w:rsidRDefault="003E0EC4" w:rsidP="003E0EC4">
            <w:pPr>
              <w:spacing w:after="0"/>
              <w:jc w:val="center"/>
              <w:rPr>
                <w:rFonts w:ascii="Corbel" w:hAnsi="Corbel" w:cs="Browallia New"/>
                <w:sz w:val="20"/>
                <w:szCs w:val="20"/>
              </w:rPr>
            </w:pPr>
            <w:r>
              <w:rPr>
                <w:rFonts w:ascii="Corbel" w:hAnsi="Corbel" w:cs="Browallia New"/>
                <w:sz w:val="20"/>
                <w:szCs w:val="20"/>
              </w:rPr>
              <w:t>По потреби</w:t>
            </w:r>
          </w:p>
        </w:tc>
      </w:tr>
    </w:tbl>
    <w:p w:rsidR="003E0EC4" w:rsidRDefault="003E0EC4" w:rsidP="003E0EC4">
      <w:pPr>
        <w:spacing w:line="240" w:lineRule="auto"/>
        <w:rPr>
          <w:rFonts w:cstheme="minorHAnsi"/>
          <w:b/>
          <w:sz w:val="24"/>
          <w:szCs w:val="24"/>
        </w:rPr>
      </w:pPr>
    </w:p>
    <w:p w:rsidR="003E0EC4" w:rsidRDefault="003E0EC4" w:rsidP="003E0EC4">
      <w:pPr>
        <w:spacing w:line="240" w:lineRule="auto"/>
        <w:rPr>
          <w:rFonts w:cstheme="minorHAnsi"/>
          <w:b/>
          <w:sz w:val="24"/>
          <w:szCs w:val="24"/>
        </w:rPr>
      </w:pPr>
    </w:p>
    <w:p w:rsidR="003E0EC4" w:rsidRDefault="003E0EC4" w:rsidP="003E0EC4">
      <w:pPr>
        <w:spacing w:line="240" w:lineRule="auto"/>
        <w:rPr>
          <w:rFonts w:cstheme="minorHAnsi"/>
          <w:b/>
          <w:sz w:val="24"/>
          <w:szCs w:val="24"/>
        </w:rPr>
      </w:pPr>
    </w:p>
    <w:p w:rsidR="003E0EC4" w:rsidRDefault="003E0EC4" w:rsidP="003E0EC4">
      <w:pPr>
        <w:spacing w:line="240" w:lineRule="auto"/>
        <w:rPr>
          <w:rFonts w:cstheme="minorHAnsi"/>
          <w:b/>
          <w:sz w:val="24"/>
          <w:szCs w:val="24"/>
        </w:rPr>
      </w:pPr>
    </w:p>
    <w:p w:rsidR="003E0EC4" w:rsidRDefault="003E0EC4" w:rsidP="003E0EC4">
      <w:pPr>
        <w:spacing w:line="240" w:lineRule="auto"/>
        <w:rPr>
          <w:rFonts w:cstheme="minorHAnsi"/>
          <w:b/>
          <w:sz w:val="24"/>
          <w:szCs w:val="24"/>
        </w:rPr>
      </w:pPr>
    </w:p>
    <w:p w:rsidR="003E0EC4" w:rsidRDefault="003E0EC4" w:rsidP="003E0EC4">
      <w:pPr>
        <w:spacing w:line="240" w:lineRule="auto"/>
        <w:rPr>
          <w:rFonts w:cstheme="minorHAnsi"/>
          <w:b/>
          <w:sz w:val="24"/>
          <w:szCs w:val="24"/>
        </w:rPr>
      </w:pPr>
    </w:p>
    <w:p w:rsidR="003E0EC4" w:rsidRDefault="003E0EC4" w:rsidP="003E0EC4">
      <w:pPr>
        <w:spacing w:line="240" w:lineRule="auto"/>
        <w:rPr>
          <w:rFonts w:cstheme="minorHAnsi"/>
          <w:b/>
          <w:sz w:val="24"/>
          <w:szCs w:val="24"/>
          <w:lang/>
        </w:rPr>
      </w:pPr>
    </w:p>
    <w:p w:rsidR="004C5D5E" w:rsidRDefault="004C5D5E" w:rsidP="003E0EC4">
      <w:pPr>
        <w:spacing w:line="240" w:lineRule="auto"/>
        <w:rPr>
          <w:rFonts w:cstheme="minorHAnsi"/>
          <w:b/>
          <w:sz w:val="24"/>
          <w:szCs w:val="24"/>
          <w:lang/>
        </w:rPr>
      </w:pPr>
    </w:p>
    <w:p w:rsidR="004C5D5E" w:rsidRPr="004C5D5E" w:rsidRDefault="004C5D5E" w:rsidP="003E0EC4">
      <w:pPr>
        <w:spacing w:line="240" w:lineRule="auto"/>
        <w:rPr>
          <w:rFonts w:cstheme="minorHAnsi"/>
          <w:b/>
          <w:sz w:val="24"/>
          <w:szCs w:val="24"/>
          <w:lang/>
        </w:rPr>
      </w:pPr>
    </w:p>
    <w:p w:rsidR="003E0EC4" w:rsidRPr="002C02D6" w:rsidRDefault="003E0EC4" w:rsidP="003E0EC4">
      <w:pPr>
        <w:spacing w:line="240" w:lineRule="auto"/>
        <w:rPr>
          <w:rFonts w:cstheme="minorHAnsi"/>
          <w:b/>
          <w:sz w:val="24"/>
          <w:szCs w:val="24"/>
        </w:rPr>
      </w:pPr>
    </w:p>
    <w:p w:rsidR="003E0EC4" w:rsidRPr="00472E3A" w:rsidRDefault="00731EFA" w:rsidP="003E0EC4">
      <w:pPr>
        <w:spacing w:line="240" w:lineRule="auto"/>
        <w:ind w:left="540"/>
        <w:rPr>
          <w:rFonts w:cstheme="minorHAnsi"/>
          <w:b/>
          <w:sz w:val="24"/>
          <w:szCs w:val="24"/>
        </w:rPr>
      </w:pPr>
      <w:r>
        <w:rPr>
          <w:rFonts w:cstheme="minorHAnsi"/>
          <w:b/>
          <w:sz w:val="24"/>
          <w:szCs w:val="24"/>
          <w:lang/>
        </w:rPr>
        <w:lastRenderedPageBreak/>
        <w:t>7</w:t>
      </w:r>
      <w:r w:rsidR="003E0EC4">
        <w:rPr>
          <w:rFonts w:cstheme="minorHAnsi"/>
          <w:b/>
          <w:sz w:val="24"/>
          <w:szCs w:val="24"/>
        </w:rPr>
        <w:t>.5.1.6.</w:t>
      </w:r>
      <w:r w:rsidR="003E0EC4" w:rsidRPr="00472E3A">
        <w:rPr>
          <w:rFonts w:cstheme="minorHAnsi"/>
          <w:b/>
          <w:sz w:val="24"/>
          <w:szCs w:val="24"/>
        </w:rPr>
        <w:t>ПРОЦЕЊИВАЊЕ РИЗИKА У ОДНОСУ НА ОПАСНОСТИ И ШТЕТНОСТИ</w:t>
      </w:r>
    </w:p>
    <w:tbl>
      <w:tblPr>
        <w:tblW w:w="9446"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9"/>
        <w:gridCol w:w="2991"/>
        <w:gridCol w:w="1349"/>
        <w:gridCol w:w="1079"/>
        <w:gridCol w:w="180"/>
        <w:gridCol w:w="1259"/>
        <w:gridCol w:w="1439"/>
      </w:tblGrid>
      <w:tr w:rsidR="00402C6C" w:rsidTr="00506AEB">
        <w:trPr>
          <w:cantSplit/>
          <w:trHeight w:val="525"/>
          <w:jc w:val="center"/>
        </w:trPr>
        <w:tc>
          <w:tcPr>
            <w:tcW w:w="1149" w:type="dxa"/>
            <w:vMerge w:val="restart"/>
            <w:tcBorders>
              <w:top w:val="double" w:sz="4" w:space="0" w:color="auto"/>
              <w:left w:val="double" w:sz="4" w:space="0" w:color="auto"/>
              <w:bottom w:val="double" w:sz="4" w:space="0" w:color="auto"/>
              <w:right w:val="single" w:sz="4" w:space="0" w:color="auto"/>
            </w:tcBorders>
            <w:vAlign w:val="center"/>
            <w:hideMark/>
          </w:tcPr>
          <w:p w:rsidR="00402C6C" w:rsidRPr="00402C6C" w:rsidRDefault="00402C6C" w:rsidP="00506AEB">
            <w:pPr>
              <w:jc w:val="center"/>
              <w:rPr>
                <w:rFonts w:ascii="Corbel" w:hAnsi="Corbel" w:cs="Arial"/>
                <w:b/>
                <w:sz w:val="20"/>
                <w:szCs w:val="20"/>
                <w:lang/>
              </w:rPr>
            </w:pPr>
            <w:r>
              <w:rPr>
                <w:rFonts w:ascii="Corbel" w:hAnsi="Corbel" w:cs="Arial"/>
                <w:b/>
                <w:sz w:val="20"/>
                <w:szCs w:val="20"/>
                <w:lang/>
              </w:rPr>
              <w:t>Редни број</w:t>
            </w:r>
          </w:p>
        </w:tc>
        <w:tc>
          <w:tcPr>
            <w:tcW w:w="2991" w:type="dxa"/>
            <w:vMerge w:val="restart"/>
            <w:tcBorders>
              <w:top w:val="double" w:sz="4" w:space="0" w:color="auto"/>
              <w:left w:val="single" w:sz="4" w:space="0" w:color="auto"/>
              <w:bottom w:val="double" w:sz="4" w:space="0" w:color="auto"/>
              <w:right w:val="single" w:sz="4" w:space="0" w:color="auto"/>
            </w:tcBorders>
            <w:vAlign w:val="center"/>
          </w:tcPr>
          <w:p w:rsidR="00402C6C" w:rsidRDefault="00402C6C" w:rsidP="00506AEB">
            <w:pPr>
              <w:jc w:val="center"/>
              <w:rPr>
                <w:rFonts w:ascii="Corbel" w:hAnsi="Corbel" w:cs="Arial"/>
                <w:b/>
                <w:sz w:val="20"/>
                <w:szCs w:val="20"/>
                <w:lang w:val="pl-PL"/>
              </w:rPr>
            </w:pPr>
          </w:p>
          <w:p w:rsidR="00402C6C" w:rsidRDefault="00402C6C" w:rsidP="00506AEB">
            <w:pPr>
              <w:pStyle w:val="normalbulletnum"/>
              <w:tabs>
                <w:tab w:val="clear" w:pos="1134"/>
                <w:tab w:val="clear" w:pos="2268"/>
                <w:tab w:val="left" w:pos="-10"/>
                <w:tab w:val="left" w:pos="170"/>
                <w:tab w:val="left" w:pos="5655"/>
              </w:tabs>
              <w:ind w:left="170" w:hanging="170"/>
              <w:jc w:val="center"/>
              <w:rPr>
                <w:rFonts w:ascii="Corbel" w:hAnsi="Corbel"/>
                <w:b/>
                <w:sz w:val="20"/>
                <w:szCs w:val="20"/>
              </w:rPr>
            </w:pPr>
            <w:r w:rsidRPr="00402C6C">
              <w:rPr>
                <w:rFonts w:ascii="Corbel" w:eastAsiaTheme="minorHAnsi" w:hAnsi="Corbel"/>
                <w:b/>
                <w:sz w:val="20"/>
                <w:szCs w:val="20"/>
                <w:lang w:val="pl-PL"/>
              </w:rPr>
              <w:t>Група, врста и опис опасности и штетности</w:t>
            </w:r>
          </w:p>
        </w:tc>
        <w:tc>
          <w:tcPr>
            <w:tcW w:w="5306" w:type="dxa"/>
            <w:gridSpan w:val="5"/>
            <w:tcBorders>
              <w:top w:val="double" w:sz="4" w:space="0" w:color="auto"/>
              <w:left w:val="single" w:sz="4" w:space="0" w:color="auto"/>
              <w:bottom w:val="single" w:sz="4" w:space="0" w:color="auto"/>
              <w:right w:val="double" w:sz="4" w:space="0" w:color="auto"/>
            </w:tcBorders>
            <w:vAlign w:val="center"/>
            <w:hideMark/>
          </w:tcPr>
          <w:p w:rsidR="00402C6C" w:rsidRPr="00402C6C" w:rsidRDefault="00402C6C" w:rsidP="00506AEB">
            <w:pPr>
              <w:jc w:val="center"/>
              <w:rPr>
                <w:rFonts w:ascii="Corbel" w:hAnsi="Corbel" w:cs="Arial"/>
                <w:b/>
                <w:sz w:val="20"/>
                <w:szCs w:val="20"/>
                <w:lang/>
              </w:rPr>
            </w:pPr>
            <w:r>
              <w:rPr>
                <w:rFonts w:ascii="Corbel" w:hAnsi="Corbel" w:cs="Arial"/>
                <w:b/>
                <w:sz w:val="20"/>
                <w:szCs w:val="20"/>
                <w:lang/>
              </w:rPr>
              <w:t>ПРОЦЕНА РИЗИКА</w:t>
            </w:r>
          </w:p>
        </w:tc>
      </w:tr>
      <w:tr w:rsidR="00402C6C" w:rsidTr="00506AEB">
        <w:trPr>
          <w:cantSplit/>
          <w:trHeight w:val="551"/>
          <w:jc w:val="center"/>
        </w:trPr>
        <w:tc>
          <w:tcPr>
            <w:tcW w:w="1149" w:type="dxa"/>
            <w:vMerge/>
            <w:tcBorders>
              <w:top w:val="double" w:sz="4" w:space="0" w:color="auto"/>
              <w:left w:val="double" w:sz="4" w:space="0" w:color="auto"/>
              <w:bottom w:val="double" w:sz="4" w:space="0" w:color="auto"/>
              <w:right w:val="single" w:sz="4" w:space="0" w:color="auto"/>
            </w:tcBorders>
            <w:vAlign w:val="center"/>
            <w:hideMark/>
          </w:tcPr>
          <w:p w:rsidR="00402C6C" w:rsidRDefault="00402C6C" w:rsidP="00506AEB">
            <w:pPr>
              <w:rPr>
                <w:rFonts w:ascii="Corbel" w:hAnsi="Corbel" w:cs="Arial"/>
                <w:b/>
                <w:sz w:val="20"/>
                <w:szCs w:val="20"/>
                <w:lang w:val="sr-Latn-CS"/>
              </w:rPr>
            </w:pPr>
          </w:p>
        </w:tc>
        <w:tc>
          <w:tcPr>
            <w:tcW w:w="2991" w:type="dxa"/>
            <w:vMerge/>
            <w:tcBorders>
              <w:top w:val="double" w:sz="4" w:space="0" w:color="auto"/>
              <w:left w:val="single" w:sz="4" w:space="0" w:color="auto"/>
              <w:bottom w:val="double" w:sz="4" w:space="0" w:color="auto"/>
              <w:right w:val="single" w:sz="4" w:space="0" w:color="auto"/>
            </w:tcBorders>
            <w:vAlign w:val="center"/>
            <w:hideMark/>
          </w:tcPr>
          <w:p w:rsidR="00402C6C" w:rsidRDefault="00402C6C" w:rsidP="00506AEB">
            <w:pPr>
              <w:rPr>
                <w:rFonts w:ascii="Corbel" w:hAnsi="Corbel" w:cs="Arial"/>
                <w:b/>
                <w:sz w:val="20"/>
                <w:szCs w:val="20"/>
                <w:lang w:val="sr-Latn-CS"/>
              </w:rPr>
            </w:pPr>
          </w:p>
        </w:tc>
        <w:tc>
          <w:tcPr>
            <w:tcW w:w="1349" w:type="dxa"/>
            <w:tcBorders>
              <w:top w:val="single" w:sz="4" w:space="0" w:color="auto"/>
              <w:left w:val="single" w:sz="4" w:space="0" w:color="auto"/>
              <w:bottom w:val="double" w:sz="4" w:space="0" w:color="auto"/>
              <w:right w:val="single" w:sz="4" w:space="0" w:color="auto"/>
            </w:tcBorders>
            <w:vAlign w:val="center"/>
            <w:hideMark/>
          </w:tcPr>
          <w:p w:rsidR="00402C6C" w:rsidRDefault="00402C6C" w:rsidP="00506AEB">
            <w:pPr>
              <w:jc w:val="center"/>
              <w:rPr>
                <w:rFonts w:ascii="Corbel" w:hAnsi="Corbel" w:cs="Arial"/>
                <w:b/>
                <w:sz w:val="20"/>
                <w:szCs w:val="20"/>
                <w:lang w:val="sr-Latn-CS"/>
              </w:rPr>
            </w:pPr>
            <w:r>
              <w:rPr>
                <w:rFonts w:ascii="Corbel" w:hAnsi="Corbel" w:cs="Arial"/>
                <w:b/>
                <w:sz w:val="20"/>
                <w:szCs w:val="20"/>
                <w:lang w:val="sr-Latn-CS"/>
              </w:rPr>
              <w:t>Verovatnoća</w:t>
            </w:r>
          </w:p>
          <w:p w:rsidR="00402C6C" w:rsidRDefault="00402C6C" w:rsidP="00506AEB">
            <w:pPr>
              <w:jc w:val="center"/>
              <w:rPr>
                <w:rFonts w:ascii="Corbel" w:hAnsi="Corbel" w:cs="Arial"/>
                <w:b/>
                <w:sz w:val="20"/>
                <w:szCs w:val="20"/>
                <w:lang w:val="sr-Latn-CS"/>
              </w:rPr>
            </w:pPr>
            <w:r>
              <w:rPr>
                <w:rFonts w:ascii="Corbel" w:hAnsi="Corbel" w:cs="Arial"/>
                <w:b/>
                <w:sz w:val="20"/>
                <w:szCs w:val="20"/>
                <w:lang w:val="sr-Latn-CS"/>
              </w:rPr>
              <w:t>V</w:t>
            </w:r>
          </w:p>
        </w:tc>
        <w:tc>
          <w:tcPr>
            <w:tcW w:w="1259" w:type="dxa"/>
            <w:gridSpan w:val="2"/>
            <w:tcBorders>
              <w:top w:val="single" w:sz="4" w:space="0" w:color="auto"/>
              <w:left w:val="single" w:sz="4" w:space="0" w:color="auto"/>
              <w:bottom w:val="double" w:sz="4" w:space="0" w:color="auto"/>
              <w:right w:val="single" w:sz="4" w:space="0" w:color="auto"/>
            </w:tcBorders>
            <w:vAlign w:val="center"/>
            <w:hideMark/>
          </w:tcPr>
          <w:p w:rsidR="00402C6C" w:rsidRDefault="00402C6C" w:rsidP="00506AEB">
            <w:pPr>
              <w:jc w:val="center"/>
              <w:rPr>
                <w:rFonts w:ascii="Corbel" w:hAnsi="Corbel" w:cs="Arial"/>
                <w:b/>
                <w:sz w:val="20"/>
                <w:szCs w:val="20"/>
                <w:lang w:val="sr-Latn-CS"/>
              </w:rPr>
            </w:pPr>
            <w:r>
              <w:rPr>
                <w:rFonts w:ascii="Corbel" w:hAnsi="Corbel" w:cs="Arial"/>
                <w:b/>
                <w:sz w:val="20"/>
                <w:szCs w:val="20"/>
                <w:lang w:val="sr-Latn-CS"/>
              </w:rPr>
              <w:t>Posledice</w:t>
            </w:r>
          </w:p>
          <w:p w:rsidR="00402C6C" w:rsidRDefault="00402C6C" w:rsidP="00506AEB">
            <w:pPr>
              <w:jc w:val="center"/>
              <w:rPr>
                <w:rFonts w:ascii="Corbel" w:hAnsi="Corbel" w:cs="Arial"/>
                <w:b/>
                <w:sz w:val="20"/>
                <w:szCs w:val="20"/>
                <w:lang w:val="sr-Latn-CS"/>
              </w:rPr>
            </w:pPr>
            <w:r>
              <w:rPr>
                <w:rFonts w:ascii="Corbel" w:hAnsi="Corbel" w:cs="Arial"/>
                <w:b/>
                <w:sz w:val="20"/>
                <w:szCs w:val="20"/>
                <w:lang w:val="sr-Latn-CS"/>
              </w:rPr>
              <w:t>P</w:t>
            </w:r>
          </w:p>
        </w:tc>
        <w:tc>
          <w:tcPr>
            <w:tcW w:w="1259" w:type="dxa"/>
            <w:tcBorders>
              <w:top w:val="single" w:sz="4" w:space="0" w:color="auto"/>
              <w:left w:val="single" w:sz="4" w:space="0" w:color="auto"/>
              <w:bottom w:val="double" w:sz="4" w:space="0" w:color="auto"/>
              <w:right w:val="single" w:sz="4" w:space="0" w:color="auto"/>
            </w:tcBorders>
            <w:vAlign w:val="center"/>
            <w:hideMark/>
          </w:tcPr>
          <w:p w:rsidR="00402C6C" w:rsidRDefault="00402C6C" w:rsidP="00506AEB">
            <w:pPr>
              <w:jc w:val="center"/>
              <w:rPr>
                <w:rFonts w:ascii="Corbel" w:hAnsi="Corbel" w:cs="Arial"/>
                <w:b/>
                <w:sz w:val="20"/>
                <w:szCs w:val="20"/>
              </w:rPr>
            </w:pPr>
            <w:r>
              <w:rPr>
                <w:rFonts w:ascii="Corbel" w:hAnsi="Corbel" w:cs="Arial"/>
                <w:b/>
                <w:sz w:val="20"/>
                <w:szCs w:val="20"/>
                <w:lang w:val="sr-Latn-CS"/>
              </w:rPr>
              <w:t>Učestalo</w:t>
            </w:r>
            <w:r>
              <w:rPr>
                <w:rFonts w:ascii="Corbel" w:hAnsi="Corbel" w:cs="Arial"/>
                <w:b/>
                <w:sz w:val="20"/>
                <w:szCs w:val="20"/>
              </w:rPr>
              <w:t>st</w:t>
            </w:r>
          </w:p>
          <w:p w:rsidR="00402C6C" w:rsidRDefault="00402C6C" w:rsidP="00506AEB">
            <w:pPr>
              <w:jc w:val="center"/>
              <w:rPr>
                <w:rFonts w:ascii="Corbel" w:hAnsi="Corbel" w:cs="Arial"/>
                <w:b/>
                <w:sz w:val="20"/>
                <w:szCs w:val="20"/>
              </w:rPr>
            </w:pPr>
            <w:r>
              <w:rPr>
                <w:rFonts w:ascii="Corbel" w:hAnsi="Corbel" w:cs="Arial"/>
                <w:b/>
                <w:sz w:val="20"/>
                <w:szCs w:val="20"/>
              </w:rPr>
              <w:t>U</w:t>
            </w:r>
          </w:p>
        </w:tc>
        <w:tc>
          <w:tcPr>
            <w:tcW w:w="1439" w:type="dxa"/>
            <w:tcBorders>
              <w:top w:val="single" w:sz="4" w:space="0" w:color="auto"/>
              <w:left w:val="single" w:sz="4" w:space="0" w:color="auto"/>
              <w:bottom w:val="double" w:sz="4" w:space="0" w:color="auto"/>
              <w:right w:val="double" w:sz="4" w:space="0" w:color="auto"/>
            </w:tcBorders>
            <w:hideMark/>
          </w:tcPr>
          <w:p w:rsidR="00402C6C" w:rsidRDefault="00402C6C" w:rsidP="00506AEB">
            <w:pPr>
              <w:rPr>
                <w:rFonts w:ascii="Corbel" w:hAnsi="Corbel" w:cs="Arial"/>
                <w:b/>
                <w:sz w:val="20"/>
                <w:szCs w:val="20"/>
              </w:rPr>
            </w:pPr>
            <w:r>
              <w:rPr>
                <w:rFonts w:ascii="Corbel" w:hAnsi="Corbel" w:cs="Arial"/>
                <w:b/>
                <w:sz w:val="20"/>
                <w:szCs w:val="20"/>
              </w:rPr>
              <w:t>Nivo rizika</w:t>
            </w:r>
          </w:p>
          <w:p w:rsidR="00402C6C" w:rsidRDefault="00402C6C" w:rsidP="00506AEB">
            <w:pPr>
              <w:rPr>
                <w:rFonts w:ascii="Corbel" w:hAnsi="Corbel" w:cs="Arial"/>
                <w:b/>
                <w:sz w:val="20"/>
                <w:szCs w:val="20"/>
              </w:rPr>
            </w:pPr>
            <w:r>
              <w:rPr>
                <w:rFonts w:ascii="Corbel" w:hAnsi="Corbel" w:cs="Arial"/>
                <w:b/>
                <w:sz w:val="20"/>
                <w:szCs w:val="20"/>
              </w:rPr>
              <w:t>R=VxPxU</w:t>
            </w:r>
          </w:p>
        </w:tc>
      </w:tr>
      <w:tr w:rsidR="00402C6C" w:rsidRPr="005754E5" w:rsidTr="00506AEB">
        <w:trPr>
          <w:trHeight w:val="618"/>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402C6C" w:rsidRDefault="00B07617" w:rsidP="00506AEB">
            <w:pPr>
              <w:jc w:val="center"/>
              <w:rPr>
                <w:rFonts w:ascii="Corbel" w:hAnsi="Corbel" w:cs="Arial"/>
                <w:b/>
                <w:sz w:val="20"/>
                <w:szCs w:val="20"/>
                <w:lang w:val="pl-PL"/>
              </w:rPr>
            </w:pPr>
            <w:r w:rsidRPr="00B07617">
              <w:rPr>
                <w:rFonts w:ascii="Corbel" w:hAnsi="Corbel" w:cs="Arial"/>
                <w:b/>
                <w:sz w:val="20"/>
                <w:szCs w:val="20"/>
                <w:lang w:val="pl-PL"/>
              </w:rPr>
              <w:t>1. Опасности због коришћења опреме за рад</w:t>
            </w:r>
          </w:p>
        </w:tc>
      </w:tr>
      <w:tr w:rsidR="00402C6C" w:rsidTr="00506AEB">
        <w:trPr>
          <w:trHeight w:val="76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402C6C" w:rsidRDefault="00731EFA" w:rsidP="00506AEB">
            <w:pPr>
              <w:jc w:val="center"/>
              <w:rPr>
                <w:rFonts w:ascii="Corbel" w:hAnsi="Corbel" w:cs="Arial"/>
                <w:b/>
                <w:sz w:val="20"/>
                <w:szCs w:val="20"/>
              </w:rPr>
            </w:pPr>
            <w:r>
              <w:rPr>
                <w:rFonts w:ascii="Corbel" w:hAnsi="Corbel" w:cs="Arial"/>
                <w:b/>
                <w:sz w:val="20"/>
                <w:szCs w:val="20"/>
                <w:lang/>
              </w:rPr>
              <w:t>7</w:t>
            </w:r>
            <w:r w:rsidR="00402C6C">
              <w:rPr>
                <w:rFonts w:ascii="Corbel" w:hAnsi="Corbel" w:cs="Arial"/>
                <w:b/>
                <w:sz w:val="20"/>
                <w:szCs w:val="20"/>
              </w:rPr>
              <w:t>.5.1.1.</w:t>
            </w:r>
          </w:p>
        </w:tc>
        <w:tc>
          <w:tcPr>
            <w:tcW w:w="2991" w:type="dxa"/>
            <w:tcBorders>
              <w:top w:val="single" w:sz="8" w:space="0" w:color="auto"/>
              <w:left w:val="single" w:sz="4" w:space="0" w:color="auto"/>
              <w:bottom w:val="single" w:sz="8" w:space="0" w:color="auto"/>
              <w:right w:val="single" w:sz="4" w:space="0" w:color="auto"/>
            </w:tcBorders>
            <w:vAlign w:val="center"/>
            <w:hideMark/>
          </w:tcPr>
          <w:p w:rsidR="00402C6C" w:rsidRPr="005754E5" w:rsidRDefault="00B07617" w:rsidP="00506AEB">
            <w:pPr>
              <w:rPr>
                <w:rFonts w:ascii="Corbel" w:hAnsi="Corbel"/>
                <w:sz w:val="20"/>
                <w:szCs w:val="20"/>
                <w:lang w:val="pl-PL"/>
              </w:rPr>
            </w:pPr>
            <w:r w:rsidRPr="00B07617">
              <w:rPr>
                <w:rFonts w:ascii="Corbel" w:hAnsi="Corbel"/>
                <w:sz w:val="20"/>
                <w:szCs w:val="20"/>
                <w:lang w:val="pl-PL"/>
              </w:rPr>
              <w:t xml:space="preserve">Опасности од употребе неодговарајуће, неисправне и нефункционалне опреме и средстава за рад,  </w:t>
            </w:r>
          </w:p>
        </w:tc>
        <w:tc>
          <w:tcPr>
            <w:tcW w:w="1349" w:type="dxa"/>
            <w:tcBorders>
              <w:top w:val="single" w:sz="8" w:space="0" w:color="auto"/>
              <w:left w:val="single" w:sz="4" w:space="0" w:color="auto"/>
              <w:bottom w:val="single" w:sz="8" w:space="0" w:color="auto"/>
              <w:right w:val="single" w:sz="4" w:space="0" w:color="auto"/>
            </w:tcBorders>
            <w:vAlign w:val="center"/>
            <w:hideMark/>
          </w:tcPr>
          <w:p w:rsidR="00402C6C" w:rsidRDefault="00BD1374" w:rsidP="00506AEB">
            <w:pPr>
              <w:jc w:val="center"/>
              <w:rPr>
                <w:rFonts w:ascii="Corbel" w:hAnsi="Corbel"/>
                <w:sz w:val="20"/>
                <w:szCs w:val="20"/>
              </w:rPr>
            </w:pPr>
            <w:r>
              <w:rPr>
                <w:rFonts w:ascii="Corbel" w:hAnsi="Corbel"/>
                <w:sz w:val="20"/>
                <w:szCs w:val="20"/>
                <w:lang/>
              </w:rPr>
              <w:t>Сасвим могуће</w:t>
            </w:r>
            <w:r>
              <w:rPr>
                <w:rFonts w:ascii="Corbel" w:hAnsi="Corbel"/>
                <w:sz w:val="20"/>
                <w:szCs w:val="20"/>
              </w:rPr>
              <w:t xml:space="preserve"> </w:t>
            </w:r>
            <w:r w:rsidR="00402C6C">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402C6C" w:rsidRDefault="00C325B5" w:rsidP="00506AEB">
            <w:pPr>
              <w:jc w:val="center"/>
              <w:rPr>
                <w:rFonts w:ascii="Corbel" w:hAnsi="Corbel"/>
                <w:sz w:val="20"/>
                <w:szCs w:val="20"/>
              </w:rPr>
            </w:pPr>
            <w:r>
              <w:rPr>
                <w:rFonts w:ascii="Corbel" w:hAnsi="Corbel"/>
                <w:sz w:val="20"/>
                <w:szCs w:val="20"/>
                <w:lang/>
              </w:rPr>
              <w:t>Знатне</w:t>
            </w:r>
            <w:r>
              <w:rPr>
                <w:rFonts w:ascii="Corbel" w:hAnsi="Corbel"/>
                <w:sz w:val="20"/>
                <w:szCs w:val="20"/>
              </w:rPr>
              <w:t xml:space="preserve"> </w:t>
            </w:r>
            <w:r w:rsidR="00402C6C">
              <w:rPr>
                <w:rFonts w:ascii="Corbel" w:hAnsi="Corbel"/>
                <w:sz w:val="20"/>
                <w:szCs w:val="20"/>
              </w:rPr>
              <w:t>(2)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402C6C" w:rsidRDefault="00C325B5" w:rsidP="00506AEB">
            <w:pPr>
              <w:jc w:val="center"/>
              <w:rPr>
                <w:rFonts w:ascii="Corbel" w:hAnsi="Corbel"/>
                <w:sz w:val="20"/>
                <w:szCs w:val="20"/>
              </w:rPr>
            </w:pPr>
            <w:r>
              <w:rPr>
                <w:rFonts w:ascii="Corbel" w:hAnsi="Corbel"/>
                <w:sz w:val="20"/>
                <w:szCs w:val="20"/>
                <w:lang/>
              </w:rPr>
              <w:t>Дневно</w:t>
            </w:r>
            <w:r w:rsidR="00402C6C">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402C6C" w:rsidRDefault="00402C6C" w:rsidP="00506AEB">
            <w:pPr>
              <w:jc w:val="center"/>
              <w:rPr>
                <w:rFonts w:ascii="Corbel" w:hAnsi="Corbel" w:cs="Arial"/>
                <w:b/>
                <w:sz w:val="20"/>
                <w:szCs w:val="20"/>
              </w:rPr>
            </w:pPr>
            <w:r>
              <w:rPr>
                <w:rFonts w:ascii="Corbel" w:hAnsi="Corbel" w:cs="Arial"/>
                <w:b/>
                <w:sz w:val="20"/>
                <w:szCs w:val="20"/>
              </w:rPr>
              <w:t>72</w:t>
            </w:r>
          </w:p>
        </w:tc>
      </w:tr>
      <w:tr w:rsidR="00402C6C" w:rsidTr="00506AEB">
        <w:trPr>
          <w:trHeight w:val="76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402C6C" w:rsidRDefault="00731EFA" w:rsidP="00506AEB">
            <w:pPr>
              <w:jc w:val="center"/>
              <w:rPr>
                <w:rFonts w:ascii="Corbel" w:hAnsi="Corbel" w:cs="Arial"/>
                <w:b/>
                <w:sz w:val="20"/>
                <w:szCs w:val="20"/>
              </w:rPr>
            </w:pPr>
            <w:r>
              <w:rPr>
                <w:rFonts w:ascii="Corbel" w:hAnsi="Corbel" w:cs="Arial"/>
                <w:b/>
                <w:sz w:val="20"/>
                <w:szCs w:val="20"/>
                <w:lang/>
              </w:rPr>
              <w:t>7</w:t>
            </w:r>
            <w:r w:rsidR="00402C6C">
              <w:rPr>
                <w:rFonts w:ascii="Corbel" w:hAnsi="Corbel" w:cs="Arial"/>
                <w:b/>
                <w:sz w:val="20"/>
                <w:szCs w:val="20"/>
              </w:rPr>
              <w:t>.5.1.2.</w:t>
            </w:r>
          </w:p>
        </w:tc>
        <w:tc>
          <w:tcPr>
            <w:tcW w:w="2991" w:type="dxa"/>
            <w:tcBorders>
              <w:top w:val="single" w:sz="8" w:space="0" w:color="auto"/>
              <w:left w:val="single" w:sz="4" w:space="0" w:color="auto"/>
              <w:bottom w:val="single" w:sz="8" w:space="0" w:color="auto"/>
              <w:right w:val="single" w:sz="4" w:space="0" w:color="auto"/>
            </w:tcBorders>
            <w:vAlign w:val="center"/>
            <w:hideMark/>
          </w:tcPr>
          <w:p w:rsidR="00402C6C" w:rsidRPr="004910B1" w:rsidRDefault="00B07617" w:rsidP="00506AEB">
            <w:pPr>
              <w:rPr>
                <w:rFonts w:ascii="Corbel" w:hAnsi="Corbel"/>
                <w:sz w:val="20"/>
                <w:szCs w:val="20"/>
                <w:lang w:val="it-IT"/>
              </w:rPr>
            </w:pPr>
            <w:r w:rsidRPr="00B07617">
              <w:rPr>
                <w:rFonts w:ascii="Corbel" w:hAnsi="Corbel"/>
                <w:sz w:val="20"/>
                <w:szCs w:val="20"/>
                <w:lang w:val="it-IT"/>
              </w:rPr>
              <w:t>Опасност при раду са рачунарима,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402C6C" w:rsidRDefault="00BD1374" w:rsidP="00506AEB">
            <w:pPr>
              <w:jc w:val="center"/>
              <w:rPr>
                <w:rFonts w:ascii="Corbel" w:hAnsi="Corbel"/>
                <w:sz w:val="20"/>
                <w:szCs w:val="20"/>
              </w:rPr>
            </w:pPr>
            <w:r>
              <w:rPr>
                <w:rFonts w:ascii="Corbel" w:hAnsi="Corbel"/>
                <w:sz w:val="20"/>
                <w:szCs w:val="20"/>
                <w:lang/>
              </w:rPr>
              <w:t>Сасвим могуће</w:t>
            </w:r>
            <w:r>
              <w:rPr>
                <w:rFonts w:ascii="Corbel" w:hAnsi="Corbel"/>
                <w:sz w:val="20"/>
                <w:szCs w:val="20"/>
              </w:rPr>
              <w:t xml:space="preserve"> </w:t>
            </w:r>
            <w:r w:rsidR="00402C6C">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402C6C" w:rsidRDefault="00C325B5" w:rsidP="00506AEB">
            <w:pPr>
              <w:jc w:val="center"/>
              <w:rPr>
                <w:rFonts w:ascii="Corbel" w:hAnsi="Corbel"/>
                <w:sz w:val="20"/>
                <w:szCs w:val="20"/>
              </w:rPr>
            </w:pPr>
            <w:r>
              <w:rPr>
                <w:rFonts w:ascii="Corbel" w:hAnsi="Corbel"/>
                <w:sz w:val="20"/>
                <w:szCs w:val="20"/>
                <w:lang/>
              </w:rPr>
              <w:t>Знатне</w:t>
            </w:r>
            <w:r w:rsidR="00402C6C">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402C6C" w:rsidRDefault="00C325B5" w:rsidP="00506AEB">
            <w:pPr>
              <w:jc w:val="center"/>
              <w:rPr>
                <w:rFonts w:ascii="Corbel" w:hAnsi="Corbel"/>
                <w:sz w:val="20"/>
                <w:szCs w:val="20"/>
              </w:rPr>
            </w:pPr>
            <w:r>
              <w:rPr>
                <w:rFonts w:ascii="Corbel" w:hAnsi="Corbel"/>
                <w:sz w:val="20"/>
                <w:szCs w:val="20"/>
                <w:lang/>
              </w:rPr>
              <w:t>Дневно</w:t>
            </w:r>
            <w:r w:rsidR="00402C6C">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402C6C" w:rsidRDefault="00402C6C" w:rsidP="00506AEB">
            <w:pPr>
              <w:jc w:val="center"/>
              <w:rPr>
                <w:rFonts w:ascii="Corbel" w:hAnsi="Corbel" w:cs="Arial"/>
                <w:b/>
                <w:sz w:val="20"/>
                <w:szCs w:val="20"/>
              </w:rPr>
            </w:pPr>
            <w:r>
              <w:rPr>
                <w:rFonts w:ascii="Corbel" w:hAnsi="Corbel" w:cs="Arial"/>
                <w:b/>
                <w:sz w:val="20"/>
                <w:szCs w:val="20"/>
              </w:rPr>
              <w:t>72</w:t>
            </w:r>
          </w:p>
        </w:tc>
      </w:tr>
      <w:tr w:rsidR="00402C6C" w:rsidTr="00506AEB">
        <w:trPr>
          <w:trHeight w:val="76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402C6C" w:rsidRDefault="00731EFA" w:rsidP="00506AEB">
            <w:pPr>
              <w:jc w:val="center"/>
              <w:rPr>
                <w:rFonts w:ascii="Corbel" w:hAnsi="Corbel" w:cs="Arial"/>
                <w:b/>
                <w:sz w:val="20"/>
                <w:szCs w:val="20"/>
              </w:rPr>
            </w:pPr>
            <w:r>
              <w:rPr>
                <w:rFonts w:ascii="Corbel" w:hAnsi="Corbel" w:cs="Arial"/>
                <w:b/>
                <w:sz w:val="20"/>
                <w:szCs w:val="20"/>
                <w:lang/>
              </w:rPr>
              <w:t>7</w:t>
            </w:r>
            <w:r w:rsidR="00402C6C">
              <w:rPr>
                <w:rFonts w:ascii="Corbel" w:hAnsi="Corbel" w:cs="Arial"/>
                <w:b/>
                <w:sz w:val="20"/>
                <w:szCs w:val="20"/>
              </w:rPr>
              <w:t>.5.1.3.</w:t>
            </w:r>
          </w:p>
        </w:tc>
        <w:tc>
          <w:tcPr>
            <w:tcW w:w="2991" w:type="dxa"/>
            <w:tcBorders>
              <w:top w:val="single" w:sz="8" w:space="0" w:color="auto"/>
              <w:left w:val="single" w:sz="4" w:space="0" w:color="auto"/>
              <w:bottom w:val="single" w:sz="8" w:space="0" w:color="auto"/>
              <w:right w:val="single" w:sz="4" w:space="0" w:color="auto"/>
            </w:tcBorders>
            <w:vAlign w:val="center"/>
            <w:hideMark/>
          </w:tcPr>
          <w:p w:rsidR="00402C6C" w:rsidRPr="005754E5" w:rsidRDefault="007B6740" w:rsidP="00506AEB">
            <w:pPr>
              <w:rPr>
                <w:lang w:val="pl-PL"/>
              </w:rPr>
            </w:pPr>
            <w:r w:rsidRPr="007B6740">
              <w:rPr>
                <w:rFonts w:ascii="Corbel" w:hAnsi="Corbel"/>
                <w:sz w:val="20"/>
                <w:szCs w:val="20"/>
                <w:lang w:val="pl-PL"/>
              </w:rPr>
              <w:t>Опасности од убода или посекотина при коришћењу оштрих предмета који су медицинска средства,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BD1374" w:rsidRDefault="00BD1374" w:rsidP="00BD1374">
            <w:pPr>
              <w:jc w:val="center"/>
              <w:rPr>
                <w:rFonts w:ascii="Corbel" w:hAnsi="Corbel"/>
                <w:sz w:val="20"/>
                <w:szCs w:val="20"/>
                <w:lang/>
              </w:rPr>
            </w:pPr>
            <w:r>
              <w:rPr>
                <w:rFonts w:ascii="Corbel" w:hAnsi="Corbel"/>
                <w:sz w:val="20"/>
                <w:szCs w:val="20"/>
                <w:lang/>
              </w:rPr>
              <w:t>Очекивано</w:t>
            </w:r>
          </w:p>
          <w:p w:rsidR="00402C6C" w:rsidRDefault="00BD1374" w:rsidP="00BD1374">
            <w:pPr>
              <w:jc w:val="center"/>
              <w:rPr>
                <w:rFonts w:ascii="Corbel" w:hAnsi="Corbel"/>
                <w:sz w:val="20"/>
                <w:szCs w:val="20"/>
              </w:rPr>
            </w:pPr>
            <w:r>
              <w:rPr>
                <w:rFonts w:ascii="Corbel" w:hAnsi="Corbel"/>
                <w:sz w:val="20"/>
                <w:szCs w:val="20"/>
              </w:rPr>
              <w:t xml:space="preserve"> </w:t>
            </w:r>
            <w:r w:rsidR="00402C6C">
              <w:rPr>
                <w:rFonts w:ascii="Corbel" w:hAnsi="Corbel"/>
                <w:sz w:val="20"/>
                <w:szCs w:val="20"/>
              </w:rPr>
              <w:t>(10)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402C6C" w:rsidRDefault="00C325B5" w:rsidP="00506AEB">
            <w:pPr>
              <w:jc w:val="center"/>
              <w:rPr>
                <w:rFonts w:ascii="Corbel" w:hAnsi="Corbel"/>
                <w:sz w:val="20"/>
                <w:szCs w:val="20"/>
              </w:rPr>
            </w:pPr>
            <w:r>
              <w:rPr>
                <w:rFonts w:ascii="Corbel" w:hAnsi="Corbel"/>
                <w:sz w:val="20"/>
                <w:szCs w:val="20"/>
                <w:lang/>
              </w:rPr>
              <w:t>Знатне</w:t>
            </w:r>
            <w:r w:rsidR="00402C6C">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402C6C" w:rsidRDefault="00C325B5" w:rsidP="00506AEB">
            <w:pPr>
              <w:jc w:val="center"/>
              <w:rPr>
                <w:rFonts w:ascii="Corbel" w:hAnsi="Corbel"/>
                <w:sz w:val="20"/>
                <w:szCs w:val="20"/>
              </w:rPr>
            </w:pPr>
            <w:r>
              <w:rPr>
                <w:rFonts w:ascii="Corbel" w:hAnsi="Corbel"/>
                <w:sz w:val="20"/>
                <w:szCs w:val="20"/>
                <w:lang/>
              </w:rPr>
              <w:t>Дневно</w:t>
            </w:r>
            <w:r>
              <w:rPr>
                <w:rFonts w:ascii="Corbel" w:hAnsi="Corbel"/>
                <w:sz w:val="20"/>
                <w:szCs w:val="20"/>
              </w:rPr>
              <w:t xml:space="preserve"> </w:t>
            </w:r>
            <w:r w:rsidR="00402C6C">
              <w:rPr>
                <w:rFonts w:ascii="Corbel" w:hAnsi="Corbel"/>
                <w:sz w:val="20"/>
                <w:szCs w:val="20"/>
              </w:rPr>
              <w:t>(6)</w:t>
            </w:r>
          </w:p>
        </w:tc>
        <w:tc>
          <w:tcPr>
            <w:tcW w:w="1439" w:type="dxa"/>
            <w:tcBorders>
              <w:top w:val="single" w:sz="8" w:space="0" w:color="auto"/>
              <w:left w:val="single" w:sz="4" w:space="0" w:color="auto"/>
              <w:bottom w:val="single" w:sz="8" w:space="0" w:color="auto"/>
              <w:right w:val="double" w:sz="4" w:space="0" w:color="auto"/>
            </w:tcBorders>
            <w:vAlign w:val="center"/>
            <w:hideMark/>
          </w:tcPr>
          <w:p w:rsidR="00402C6C" w:rsidRDefault="00402C6C" w:rsidP="00506AEB">
            <w:pPr>
              <w:jc w:val="center"/>
              <w:rPr>
                <w:rFonts w:ascii="Corbel" w:hAnsi="Corbel" w:cs="Arial"/>
                <w:b/>
                <w:sz w:val="20"/>
                <w:szCs w:val="20"/>
                <w:lang w:val="pt-BR"/>
              </w:rPr>
            </w:pPr>
            <w:r>
              <w:rPr>
                <w:rFonts w:ascii="Corbel" w:hAnsi="Corbel" w:cs="Arial"/>
                <w:b/>
                <w:sz w:val="20"/>
                <w:szCs w:val="20"/>
                <w:lang w:val="pt-BR"/>
              </w:rPr>
              <w:t>120</w:t>
            </w:r>
          </w:p>
        </w:tc>
      </w:tr>
      <w:tr w:rsidR="00402C6C" w:rsidRPr="005754E5" w:rsidTr="00506AEB">
        <w:trPr>
          <w:trHeight w:val="700"/>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402C6C" w:rsidRDefault="007B6740" w:rsidP="00506AEB">
            <w:pPr>
              <w:jc w:val="center"/>
              <w:rPr>
                <w:rFonts w:ascii="Corbel" w:hAnsi="Corbel" w:cs="Arial"/>
                <w:b/>
                <w:sz w:val="20"/>
                <w:szCs w:val="20"/>
                <w:lang w:val="pl-PL"/>
              </w:rPr>
            </w:pPr>
            <w:r w:rsidRPr="007B6740">
              <w:rPr>
                <w:rFonts w:ascii="Corbel" w:hAnsi="Corbel" w:cs="Arial"/>
                <w:b/>
                <w:sz w:val="20"/>
                <w:szCs w:val="20"/>
                <w:lang w:val="pl-PL"/>
              </w:rPr>
              <w:t>2. Опасности у вези са карактеристикама радног места</w:t>
            </w:r>
          </w:p>
        </w:tc>
      </w:tr>
      <w:tr w:rsidR="00402C6C" w:rsidTr="00506AEB">
        <w:trPr>
          <w:trHeight w:val="1079"/>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402C6C" w:rsidRDefault="00731EFA" w:rsidP="00506AEB">
            <w:pPr>
              <w:jc w:val="center"/>
              <w:rPr>
                <w:rFonts w:ascii="Corbel" w:hAnsi="Corbel" w:cs="Arial"/>
                <w:b/>
                <w:sz w:val="20"/>
                <w:szCs w:val="20"/>
              </w:rPr>
            </w:pPr>
            <w:r>
              <w:rPr>
                <w:rFonts w:ascii="Corbel" w:hAnsi="Corbel" w:cs="Arial"/>
                <w:b/>
                <w:sz w:val="20"/>
                <w:szCs w:val="20"/>
                <w:lang/>
              </w:rPr>
              <w:t>7</w:t>
            </w:r>
            <w:r w:rsidR="00402C6C">
              <w:rPr>
                <w:rFonts w:ascii="Corbel" w:hAnsi="Corbel" w:cs="Arial"/>
                <w:b/>
                <w:sz w:val="20"/>
                <w:szCs w:val="20"/>
              </w:rPr>
              <w:t>.5.2.1.</w:t>
            </w:r>
          </w:p>
        </w:tc>
        <w:tc>
          <w:tcPr>
            <w:tcW w:w="2991" w:type="dxa"/>
            <w:tcBorders>
              <w:top w:val="single" w:sz="8" w:space="0" w:color="auto"/>
              <w:left w:val="single" w:sz="4" w:space="0" w:color="auto"/>
              <w:bottom w:val="single" w:sz="8" w:space="0" w:color="auto"/>
              <w:right w:val="single" w:sz="4" w:space="0" w:color="auto"/>
            </w:tcBorders>
            <w:vAlign w:val="center"/>
            <w:hideMark/>
          </w:tcPr>
          <w:p w:rsidR="00402C6C" w:rsidRPr="005754E5" w:rsidRDefault="007B6740" w:rsidP="00506AEB">
            <w:pPr>
              <w:rPr>
                <w:rFonts w:ascii="Corbel" w:hAnsi="Corbel"/>
                <w:sz w:val="20"/>
                <w:szCs w:val="20"/>
                <w:lang w:val="pl-PL"/>
              </w:rPr>
            </w:pPr>
            <w:r w:rsidRPr="007B6740">
              <w:rPr>
                <w:rFonts w:ascii="Corbel" w:hAnsi="Corbel"/>
                <w:sz w:val="20"/>
                <w:szCs w:val="20"/>
                <w:lang w:val="pl-PL"/>
              </w:rPr>
              <w:t>Опасности од нефункционално уређеног места,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0918B5" w:rsidRPr="008F3699" w:rsidRDefault="000918B5" w:rsidP="000918B5">
            <w:pPr>
              <w:tabs>
                <w:tab w:val="left" w:pos="0"/>
              </w:tabs>
              <w:jc w:val="center"/>
              <w:rPr>
                <w:rFonts w:ascii="Corbel" w:hAnsi="Corbel" w:cs="Tahoma"/>
                <w:sz w:val="20"/>
                <w:szCs w:val="20"/>
                <w:lang/>
              </w:rPr>
            </w:pPr>
            <w:r>
              <w:rPr>
                <w:rFonts w:ascii="Corbel" w:hAnsi="Corbel" w:cs="Tahoma"/>
                <w:sz w:val="20"/>
                <w:szCs w:val="20"/>
                <w:lang/>
              </w:rPr>
              <w:t>Мало могуће</w:t>
            </w:r>
          </w:p>
          <w:p w:rsidR="00402C6C" w:rsidRDefault="000918B5" w:rsidP="000918B5">
            <w:pPr>
              <w:jc w:val="center"/>
              <w:rPr>
                <w:rFonts w:ascii="Corbel" w:hAnsi="Corbel"/>
                <w:sz w:val="20"/>
                <w:szCs w:val="20"/>
              </w:rPr>
            </w:pPr>
            <w:r>
              <w:rPr>
                <w:rFonts w:ascii="Corbel" w:hAnsi="Corbel"/>
                <w:sz w:val="20"/>
                <w:szCs w:val="20"/>
              </w:rPr>
              <w:t xml:space="preserve"> </w:t>
            </w:r>
            <w:r w:rsidR="00402C6C">
              <w:rPr>
                <w:rFonts w:ascii="Corbel" w:hAnsi="Corbel"/>
                <w:sz w:val="20"/>
                <w:szCs w:val="20"/>
              </w:rPr>
              <w:t>(3)</w:t>
            </w:r>
          </w:p>
        </w:tc>
        <w:tc>
          <w:tcPr>
            <w:tcW w:w="1079" w:type="dxa"/>
            <w:tcBorders>
              <w:top w:val="single" w:sz="8" w:space="0" w:color="auto"/>
              <w:left w:val="single" w:sz="4" w:space="0" w:color="auto"/>
              <w:bottom w:val="single" w:sz="8" w:space="0" w:color="auto"/>
              <w:right w:val="single" w:sz="4" w:space="0" w:color="auto"/>
            </w:tcBorders>
            <w:vAlign w:val="center"/>
            <w:hideMark/>
          </w:tcPr>
          <w:p w:rsidR="00402C6C" w:rsidRDefault="00C325B5" w:rsidP="00506AEB">
            <w:pPr>
              <w:jc w:val="center"/>
              <w:rPr>
                <w:rFonts w:ascii="Corbel" w:hAnsi="Corbel"/>
                <w:sz w:val="20"/>
                <w:szCs w:val="20"/>
              </w:rPr>
            </w:pPr>
            <w:r>
              <w:rPr>
                <w:rFonts w:ascii="Corbel" w:hAnsi="Corbel"/>
                <w:sz w:val="20"/>
                <w:szCs w:val="20"/>
                <w:lang/>
              </w:rPr>
              <w:t>Знатне</w:t>
            </w:r>
            <w:r>
              <w:rPr>
                <w:rFonts w:ascii="Corbel" w:hAnsi="Corbel"/>
                <w:sz w:val="20"/>
                <w:szCs w:val="20"/>
              </w:rPr>
              <w:t xml:space="preserve"> </w:t>
            </w:r>
            <w:r w:rsidR="00402C6C">
              <w:rPr>
                <w:rFonts w:ascii="Corbel" w:hAnsi="Corbel"/>
                <w:sz w:val="20"/>
                <w:szCs w:val="20"/>
              </w:rPr>
              <w:t>(2)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402C6C" w:rsidRDefault="00C325B5" w:rsidP="00506AEB">
            <w:pPr>
              <w:jc w:val="center"/>
              <w:rPr>
                <w:rFonts w:ascii="Corbel" w:hAnsi="Corbel"/>
                <w:sz w:val="20"/>
                <w:szCs w:val="20"/>
              </w:rPr>
            </w:pPr>
            <w:r>
              <w:rPr>
                <w:rFonts w:ascii="Corbel" w:hAnsi="Corbel"/>
                <w:sz w:val="20"/>
                <w:szCs w:val="20"/>
                <w:lang/>
              </w:rPr>
              <w:t>Дневно</w:t>
            </w:r>
            <w:r w:rsidR="00402C6C">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402C6C" w:rsidRDefault="00402C6C" w:rsidP="00506AEB">
            <w:pPr>
              <w:jc w:val="center"/>
              <w:rPr>
                <w:rFonts w:ascii="Corbel" w:hAnsi="Corbel" w:cs="Arial"/>
                <w:b/>
                <w:sz w:val="20"/>
                <w:szCs w:val="20"/>
              </w:rPr>
            </w:pPr>
            <w:r>
              <w:rPr>
                <w:rFonts w:ascii="Corbel" w:hAnsi="Corbel" w:cs="Arial"/>
                <w:b/>
                <w:sz w:val="20"/>
                <w:szCs w:val="20"/>
              </w:rPr>
              <w:t>36</w:t>
            </w:r>
          </w:p>
        </w:tc>
      </w:tr>
      <w:tr w:rsidR="00402C6C" w:rsidTr="00506AEB">
        <w:trPr>
          <w:trHeight w:val="10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402C6C" w:rsidRDefault="00731EFA" w:rsidP="00506AEB">
            <w:pPr>
              <w:jc w:val="center"/>
              <w:rPr>
                <w:rFonts w:ascii="Corbel" w:hAnsi="Corbel" w:cs="Arial"/>
                <w:b/>
                <w:sz w:val="20"/>
                <w:szCs w:val="20"/>
                <w:lang w:val="pl-PL"/>
              </w:rPr>
            </w:pPr>
            <w:r>
              <w:rPr>
                <w:rFonts w:ascii="Corbel" w:hAnsi="Corbel" w:cs="Arial"/>
                <w:b/>
                <w:sz w:val="20"/>
                <w:szCs w:val="20"/>
                <w:lang/>
              </w:rPr>
              <w:t>7</w:t>
            </w:r>
            <w:r w:rsidR="00402C6C">
              <w:rPr>
                <w:rFonts w:ascii="Corbel" w:hAnsi="Corbel" w:cs="Arial"/>
                <w:b/>
                <w:sz w:val="20"/>
                <w:szCs w:val="20"/>
                <w:lang w:val="pl-PL"/>
              </w:rPr>
              <w:t>.5.2.2.</w:t>
            </w:r>
          </w:p>
        </w:tc>
        <w:tc>
          <w:tcPr>
            <w:tcW w:w="2991" w:type="dxa"/>
            <w:tcBorders>
              <w:top w:val="single" w:sz="8" w:space="0" w:color="auto"/>
              <w:left w:val="single" w:sz="4" w:space="0" w:color="auto"/>
              <w:bottom w:val="single" w:sz="8" w:space="0" w:color="auto"/>
              <w:right w:val="single" w:sz="4" w:space="0" w:color="auto"/>
            </w:tcBorders>
            <w:vAlign w:val="center"/>
            <w:hideMark/>
          </w:tcPr>
          <w:p w:rsidR="00402C6C" w:rsidRPr="00B3308B" w:rsidRDefault="007B6740" w:rsidP="00506AEB">
            <w:pPr>
              <w:spacing w:before="240" w:after="240"/>
              <w:rPr>
                <w:rFonts w:ascii="Corbel" w:hAnsi="Corbel" w:cs="Arial"/>
                <w:sz w:val="20"/>
                <w:szCs w:val="20"/>
                <w:lang w:val="pl-PL"/>
              </w:rPr>
            </w:pPr>
            <w:r w:rsidRPr="007B6740">
              <w:rPr>
                <w:rFonts w:ascii="Corbel" w:hAnsi="Corbel" w:cs="Arial"/>
                <w:sz w:val="20"/>
                <w:szCs w:val="20"/>
                <w:lang w:val="pl-PL"/>
              </w:rPr>
              <w:t>Опасност од удара, пада, спотицања и клизања,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402C6C" w:rsidRDefault="00BD1374" w:rsidP="00506AEB">
            <w:pPr>
              <w:jc w:val="center"/>
              <w:rPr>
                <w:rFonts w:ascii="Corbel" w:hAnsi="Corbel"/>
                <w:sz w:val="20"/>
                <w:szCs w:val="20"/>
              </w:rPr>
            </w:pPr>
            <w:r>
              <w:rPr>
                <w:rFonts w:ascii="Corbel" w:hAnsi="Corbel"/>
                <w:sz w:val="20"/>
                <w:szCs w:val="20"/>
                <w:lang/>
              </w:rPr>
              <w:t>Сасвим могуће</w:t>
            </w:r>
            <w:r>
              <w:rPr>
                <w:rFonts w:ascii="Corbel" w:hAnsi="Corbel"/>
                <w:sz w:val="20"/>
                <w:szCs w:val="20"/>
              </w:rPr>
              <w:t xml:space="preserve"> </w:t>
            </w:r>
            <w:r w:rsidR="00402C6C">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402C6C" w:rsidRDefault="00C325B5" w:rsidP="00506AEB">
            <w:pPr>
              <w:jc w:val="center"/>
              <w:rPr>
                <w:rFonts w:ascii="Corbel" w:hAnsi="Corbel"/>
                <w:sz w:val="20"/>
                <w:szCs w:val="20"/>
              </w:rPr>
            </w:pPr>
            <w:r>
              <w:rPr>
                <w:rFonts w:ascii="Corbel" w:hAnsi="Corbel"/>
                <w:sz w:val="20"/>
                <w:szCs w:val="20"/>
                <w:lang/>
              </w:rPr>
              <w:t>Озбиљне</w:t>
            </w:r>
            <w:r>
              <w:rPr>
                <w:rFonts w:ascii="Corbel" w:hAnsi="Corbel"/>
                <w:sz w:val="20"/>
                <w:szCs w:val="20"/>
              </w:rPr>
              <w:t xml:space="preserve"> </w:t>
            </w:r>
            <w:r w:rsidR="00402C6C">
              <w:rPr>
                <w:rFonts w:ascii="Corbel" w:hAnsi="Corbel"/>
                <w:sz w:val="20"/>
                <w:szCs w:val="20"/>
              </w:rPr>
              <w:t>(3)</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402C6C" w:rsidRDefault="00C325B5" w:rsidP="00506AEB">
            <w:pPr>
              <w:jc w:val="center"/>
              <w:rPr>
                <w:rFonts w:ascii="Corbel" w:hAnsi="Corbel"/>
                <w:sz w:val="20"/>
                <w:szCs w:val="20"/>
              </w:rPr>
            </w:pPr>
            <w:r>
              <w:rPr>
                <w:rFonts w:ascii="Corbel" w:hAnsi="Corbel"/>
                <w:sz w:val="20"/>
                <w:szCs w:val="20"/>
                <w:lang/>
              </w:rPr>
              <w:t>Дневно</w:t>
            </w:r>
            <w:r w:rsidR="00402C6C">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402C6C" w:rsidRDefault="00402C6C" w:rsidP="00506AEB">
            <w:pPr>
              <w:jc w:val="center"/>
              <w:rPr>
                <w:rFonts w:ascii="Corbel" w:hAnsi="Corbel" w:cs="Arial"/>
                <w:b/>
                <w:sz w:val="20"/>
                <w:szCs w:val="20"/>
                <w:lang w:val="pt-BR"/>
              </w:rPr>
            </w:pPr>
            <w:r>
              <w:rPr>
                <w:rFonts w:ascii="Corbel" w:hAnsi="Corbel" w:cs="Arial"/>
                <w:b/>
                <w:sz w:val="20"/>
                <w:szCs w:val="20"/>
                <w:lang w:val="pt-BR"/>
              </w:rPr>
              <w:t>72</w:t>
            </w:r>
          </w:p>
        </w:tc>
      </w:tr>
      <w:tr w:rsidR="00402C6C" w:rsidTr="00506AEB">
        <w:trPr>
          <w:trHeight w:val="876"/>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402C6C" w:rsidRPr="006F660C" w:rsidRDefault="00731EFA" w:rsidP="00506AEB">
            <w:pPr>
              <w:jc w:val="center"/>
              <w:rPr>
                <w:rFonts w:ascii="Corbel" w:hAnsi="Corbel"/>
                <w:b/>
                <w:sz w:val="20"/>
                <w:szCs w:val="20"/>
              </w:rPr>
            </w:pPr>
            <w:r>
              <w:rPr>
                <w:rFonts w:ascii="Corbel" w:hAnsi="Corbel"/>
                <w:b/>
                <w:sz w:val="20"/>
                <w:szCs w:val="20"/>
                <w:lang/>
              </w:rPr>
              <w:t>7</w:t>
            </w:r>
            <w:r w:rsidR="00402C6C">
              <w:rPr>
                <w:rFonts w:ascii="Corbel" w:hAnsi="Corbel"/>
                <w:b/>
                <w:sz w:val="20"/>
                <w:szCs w:val="20"/>
              </w:rPr>
              <w:t>.5</w:t>
            </w:r>
            <w:r w:rsidR="00402C6C" w:rsidRPr="006F660C">
              <w:rPr>
                <w:rFonts w:ascii="Corbel" w:hAnsi="Corbel"/>
                <w:b/>
                <w:sz w:val="20"/>
                <w:szCs w:val="20"/>
              </w:rPr>
              <w:t>.2.3.</w:t>
            </w:r>
          </w:p>
        </w:tc>
        <w:tc>
          <w:tcPr>
            <w:tcW w:w="2991" w:type="dxa"/>
            <w:tcBorders>
              <w:top w:val="single" w:sz="8" w:space="0" w:color="auto"/>
              <w:left w:val="single" w:sz="4" w:space="0" w:color="auto"/>
              <w:bottom w:val="single" w:sz="8" w:space="0" w:color="auto"/>
              <w:right w:val="single" w:sz="4" w:space="0" w:color="auto"/>
            </w:tcBorders>
            <w:vAlign w:val="center"/>
            <w:hideMark/>
          </w:tcPr>
          <w:p w:rsidR="00402C6C" w:rsidRPr="005754E5" w:rsidRDefault="007B6740" w:rsidP="00506AEB">
            <w:pPr>
              <w:rPr>
                <w:rFonts w:ascii="Corbel" w:hAnsi="Corbel"/>
                <w:sz w:val="20"/>
                <w:szCs w:val="20"/>
                <w:lang w:val="pl-PL"/>
              </w:rPr>
            </w:pPr>
            <w:r w:rsidRPr="007B6740">
              <w:rPr>
                <w:rFonts w:ascii="Corbel" w:hAnsi="Corbel"/>
                <w:sz w:val="20"/>
                <w:szCs w:val="20"/>
                <w:lang w:val="pl-PL"/>
              </w:rPr>
              <w:t>Утицај од коришћења неодговарајућих и неприлагођених метода рада,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0918B5" w:rsidRPr="008F3699" w:rsidRDefault="000918B5" w:rsidP="000918B5">
            <w:pPr>
              <w:tabs>
                <w:tab w:val="left" w:pos="0"/>
              </w:tabs>
              <w:jc w:val="center"/>
              <w:rPr>
                <w:rFonts w:ascii="Corbel" w:hAnsi="Corbel" w:cs="Tahoma"/>
                <w:sz w:val="20"/>
                <w:szCs w:val="20"/>
                <w:lang/>
              </w:rPr>
            </w:pPr>
            <w:r>
              <w:rPr>
                <w:rFonts w:ascii="Corbel" w:hAnsi="Corbel" w:cs="Tahoma"/>
                <w:sz w:val="20"/>
                <w:szCs w:val="20"/>
                <w:lang/>
              </w:rPr>
              <w:t>Мало могуће</w:t>
            </w:r>
          </w:p>
          <w:p w:rsidR="00402C6C" w:rsidRDefault="000918B5" w:rsidP="000918B5">
            <w:pPr>
              <w:jc w:val="center"/>
              <w:rPr>
                <w:rFonts w:ascii="Corbel" w:hAnsi="Corbel"/>
                <w:sz w:val="20"/>
                <w:szCs w:val="20"/>
              </w:rPr>
            </w:pPr>
            <w:r>
              <w:rPr>
                <w:rFonts w:ascii="Corbel" w:hAnsi="Corbel"/>
                <w:sz w:val="20"/>
                <w:szCs w:val="20"/>
              </w:rPr>
              <w:t xml:space="preserve"> </w:t>
            </w:r>
            <w:r w:rsidR="00402C6C">
              <w:rPr>
                <w:rFonts w:ascii="Corbel" w:hAnsi="Corbel"/>
                <w:sz w:val="20"/>
                <w:szCs w:val="20"/>
              </w:rPr>
              <w:t>(3)</w:t>
            </w:r>
          </w:p>
        </w:tc>
        <w:tc>
          <w:tcPr>
            <w:tcW w:w="1079" w:type="dxa"/>
            <w:tcBorders>
              <w:top w:val="single" w:sz="8" w:space="0" w:color="auto"/>
              <w:left w:val="single" w:sz="4" w:space="0" w:color="auto"/>
              <w:bottom w:val="single" w:sz="8" w:space="0" w:color="auto"/>
              <w:right w:val="single" w:sz="4" w:space="0" w:color="auto"/>
            </w:tcBorders>
            <w:vAlign w:val="center"/>
            <w:hideMark/>
          </w:tcPr>
          <w:p w:rsidR="00402C6C" w:rsidRDefault="00C325B5" w:rsidP="00506AEB">
            <w:pPr>
              <w:jc w:val="center"/>
              <w:rPr>
                <w:rFonts w:ascii="Corbel" w:hAnsi="Corbel"/>
                <w:sz w:val="20"/>
                <w:szCs w:val="20"/>
              </w:rPr>
            </w:pPr>
            <w:r>
              <w:rPr>
                <w:rFonts w:ascii="Corbel" w:hAnsi="Corbel"/>
                <w:sz w:val="20"/>
                <w:szCs w:val="20"/>
                <w:lang/>
              </w:rPr>
              <w:t>Озбиљне</w:t>
            </w:r>
            <w:r w:rsidR="00402C6C">
              <w:rPr>
                <w:rFonts w:ascii="Corbel" w:hAnsi="Corbel"/>
                <w:sz w:val="20"/>
                <w:szCs w:val="20"/>
              </w:rPr>
              <w:t xml:space="preserve"> (3)</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402C6C" w:rsidRDefault="00C325B5" w:rsidP="00506AEB">
            <w:pPr>
              <w:jc w:val="center"/>
              <w:rPr>
                <w:rFonts w:ascii="Corbel" w:hAnsi="Corbel"/>
                <w:sz w:val="20"/>
                <w:szCs w:val="20"/>
              </w:rPr>
            </w:pPr>
            <w:r>
              <w:rPr>
                <w:rFonts w:ascii="Corbel" w:hAnsi="Corbel"/>
                <w:sz w:val="20"/>
                <w:szCs w:val="20"/>
                <w:lang/>
              </w:rPr>
              <w:t>Дневно</w:t>
            </w:r>
            <w:r>
              <w:rPr>
                <w:rFonts w:ascii="Corbel" w:hAnsi="Corbel"/>
                <w:sz w:val="20"/>
                <w:szCs w:val="20"/>
              </w:rPr>
              <w:t xml:space="preserve"> </w:t>
            </w:r>
            <w:r w:rsidR="00402C6C">
              <w:rPr>
                <w:rFonts w:ascii="Corbel" w:hAnsi="Corbel"/>
                <w:sz w:val="20"/>
                <w:szCs w:val="20"/>
              </w:rPr>
              <w:t>(6)</w:t>
            </w:r>
          </w:p>
        </w:tc>
        <w:tc>
          <w:tcPr>
            <w:tcW w:w="1439" w:type="dxa"/>
            <w:tcBorders>
              <w:top w:val="single" w:sz="8" w:space="0" w:color="auto"/>
              <w:left w:val="single" w:sz="4" w:space="0" w:color="auto"/>
              <w:bottom w:val="single" w:sz="8" w:space="0" w:color="auto"/>
              <w:right w:val="double" w:sz="4" w:space="0" w:color="auto"/>
            </w:tcBorders>
            <w:vAlign w:val="center"/>
            <w:hideMark/>
          </w:tcPr>
          <w:p w:rsidR="00402C6C" w:rsidRDefault="00402C6C" w:rsidP="00506AEB">
            <w:pPr>
              <w:jc w:val="center"/>
              <w:rPr>
                <w:rFonts w:ascii="Corbel" w:hAnsi="Corbel" w:cs="Arial"/>
                <w:b/>
                <w:sz w:val="20"/>
                <w:szCs w:val="20"/>
                <w:lang w:val="pt-BR"/>
              </w:rPr>
            </w:pPr>
            <w:r>
              <w:rPr>
                <w:rFonts w:ascii="Corbel" w:hAnsi="Corbel" w:cs="Arial"/>
                <w:b/>
                <w:sz w:val="20"/>
                <w:szCs w:val="20"/>
                <w:lang w:val="pt-BR"/>
              </w:rPr>
              <w:t>54</w:t>
            </w:r>
          </w:p>
        </w:tc>
      </w:tr>
      <w:tr w:rsidR="00402C6C" w:rsidTr="00506AEB">
        <w:trPr>
          <w:trHeight w:val="76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402C6C" w:rsidRPr="006F660C" w:rsidRDefault="00731EFA" w:rsidP="00506AEB">
            <w:pPr>
              <w:jc w:val="center"/>
              <w:rPr>
                <w:rFonts w:ascii="Corbel" w:hAnsi="Corbel"/>
                <w:b/>
                <w:sz w:val="20"/>
                <w:szCs w:val="20"/>
              </w:rPr>
            </w:pPr>
            <w:r>
              <w:rPr>
                <w:rFonts w:ascii="Corbel" w:hAnsi="Corbel"/>
                <w:b/>
                <w:sz w:val="20"/>
                <w:szCs w:val="20"/>
                <w:lang/>
              </w:rPr>
              <w:t>7</w:t>
            </w:r>
            <w:r w:rsidR="00402C6C">
              <w:rPr>
                <w:rFonts w:ascii="Corbel" w:hAnsi="Corbel"/>
                <w:b/>
                <w:sz w:val="20"/>
                <w:szCs w:val="20"/>
              </w:rPr>
              <w:t>.5.2.4</w:t>
            </w:r>
            <w:r w:rsidR="00402C6C" w:rsidRPr="006F660C">
              <w:rPr>
                <w:rFonts w:ascii="Corbel" w:hAnsi="Corbel"/>
                <w:b/>
                <w:sz w:val="20"/>
                <w:szCs w:val="20"/>
              </w:rPr>
              <w:t>.</w:t>
            </w:r>
          </w:p>
        </w:tc>
        <w:tc>
          <w:tcPr>
            <w:tcW w:w="2991" w:type="dxa"/>
            <w:tcBorders>
              <w:top w:val="single" w:sz="8" w:space="0" w:color="auto"/>
              <w:left w:val="single" w:sz="4" w:space="0" w:color="auto"/>
              <w:bottom w:val="single" w:sz="8" w:space="0" w:color="auto"/>
              <w:right w:val="single" w:sz="4" w:space="0" w:color="auto"/>
            </w:tcBorders>
            <w:vAlign w:val="center"/>
            <w:hideMark/>
          </w:tcPr>
          <w:p w:rsidR="00402C6C" w:rsidRPr="005754E5" w:rsidRDefault="00273412" w:rsidP="00506AEB">
            <w:pPr>
              <w:rPr>
                <w:rFonts w:ascii="Corbel" w:hAnsi="Corbel"/>
                <w:sz w:val="20"/>
                <w:szCs w:val="20"/>
                <w:lang w:val="pl-PL"/>
              </w:rPr>
            </w:pPr>
            <w:r w:rsidRPr="00273412">
              <w:rPr>
                <w:rFonts w:ascii="Corbel" w:hAnsi="Corbel" w:cs="Tahoma"/>
                <w:sz w:val="20"/>
                <w:szCs w:val="20"/>
                <w:lang w:val="pt-BR"/>
              </w:rPr>
              <w:t>Опасност од повреда које могу настати као последица учешћа у јавном саобраћају,</w:t>
            </w:r>
          </w:p>
        </w:tc>
        <w:tc>
          <w:tcPr>
            <w:tcW w:w="1349" w:type="dxa"/>
            <w:tcBorders>
              <w:top w:val="single" w:sz="8" w:space="0" w:color="auto"/>
              <w:left w:val="single" w:sz="4" w:space="0" w:color="auto"/>
              <w:bottom w:val="single" w:sz="8" w:space="0" w:color="auto"/>
              <w:right w:val="single" w:sz="4" w:space="0" w:color="auto"/>
            </w:tcBorders>
            <w:vAlign w:val="center"/>
            <w:hideMark/>
          </w:tcPr>
          <w:p w:rsidR="00402C6C" w:rsidRDefault="00BD1374" w:rsidP="00506AEB">
            <w:pPr>
              <w:jc w:val="center"/>
              <w:rPr>
                <w:rFonts w:ascii="Corbel" w:hAnsi="Corbel"/>
                <w:sz w:val="20"/>
                <w:szCs w:val="20"/>
              </w:rPr>
            </w:pPr>
            <w:r>
              <w:rPr>
                <w:rFonts w:ascii="Corbel" w:hAnsi="Corbel"/>
                <w:sz w:val="20"/>
                <w:szCs w:val="20"/>
                <w:lang/>
              </w:rPr>
              <w:t>Сасвим могуће</w:t>
            </w:r>
            <w:r>
              <w:rPr>
                <w:rFonts w:ascii="Corbel" w:hAnsi="Corbel"/>
                <w:sz w:val="20"/>
                <w:szCs w:val="20"/>
              </w:rPr>
              <w:t xml:space="preserve"> </w:t>
            </w:r>
            <w:r w:rsidR="00402C6C">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402C6C" w:rsidRDefault="00C325B5" w:rsidP="00506AEB">
            <w:pPr>
              <w:jc w:val="center"/>
              <w:rPr>
                <w:rFonts w:ascii="Corbel" w:hAnsi="Corbel"/>
                <w:sz w:val="20"/>
                <w:szCs w:val="20"/>
              </w:rPr>
            </w:pPr>
            <w:r>
              <w:rPr>
                <w:rFonts w:ascii="Corbel" w:hAnsi="Corbel"/>
                <w:sz w:val="20"/>
                <w:szCs w:val="20"/>
                <w:lang/>
              </w:rPr>
              <w:t>Знатне</w:t>
            </w:r>
            <w:r w:rsidR="00402C6C">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402C6C" w:rsidRDefault="00C325B5" w:rsidP="00506AEB">
            <w:pPr>
              <w:jc w:val="center"/>
              <w:rPr>
                <w:rFonts w:ascii="Corbel" w:hAnsi="Corbel"/>
                <w:sz w:val="20"/>
                <w:szCs w:val="20"/>
              </w:rPr>
            </w:pPr>
            <w:r>
              <w:rPr>
                <w:rFonts w:ascii="Corbel" w:hAnsi="Corbel"/>
                <w:sz w:val="20"/>
                <w:szCs w:val="20"/>
                <w:lang/>
              </w:rPr>
              <w:t>Дневно</w:t>
            </w:r>
            <w:r w:rsidR="00402C6C">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402C6C" w:rsidRDefault="00402C6C" w:rsidP="00506AEB">
            <w:pPr>
              <w:jc w:val="center"/>
              <w:rPr>
                <w:rFonts w:ascii="Corbel" w:hAnsi="Corbel" w:cs="Arial"/>
                <w:b/>
                <w:sz w:val="20"/>
                <w:szCs w:val="20"/>
              </w:rPr>
            </w:pPr>
            <w:r>
              <w:rPr>
                <w:rFonts w:ascii="Corbel" w:hAnsi="Corbel" w:cs="Arial"/>
                <w:b/>
                <w:sz w:val="20"/>
                <w:szCs w:val="20"/>
              </w:rPr>
              <w:t>72</w:t>
            </w:r>
          </w:p>
        </w:tc>
      </w:tr>
      <w:tr w:rsidR="00402C6C" w:rsidRPr="005754E5" w:rsidTr="00506AEB">
        <w:trPr>
          <w:trHeight w:val="502"/>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402C6C" w:rsidRDefault="00273412" w:rsidP="00506AEB">
            <w:pPr>
              <w:jc w:val="center"/>
              <w:rPr>
                <w:rFonts w:ascii="Corbel" w:hAnsi="Corbel" w:cs="Arial"/>
                <w:b/>
                <w:sz w:val="20"/>
                <w:szCs w:val="20"/>
                <w:lang w:val="pt-BR"/>
              </w:rPr>
            </w:pPr>
            <w:r w:rsidRPr="00273412">
              <w:rPr>
                <w:rFonts w:ascii="Corbel" w:hAnsi="Corbel" w:cs="Arial"/>
                <w:b/>
                <w:sz w:val="20"/>
                <w:szCs w:val="20"/>
                <w:lang w:val="pt-BR"/>
              </w:rPr>
              <w:t>3. Опасности због коришћења електричне струје</w:t>
            </w:r>
          </w:p>
        </w:tc>
      </w:tr>
      <w:tr w:rsidR="00402C6C" w:rsidTr="00506AEB">
        <w:trPr>
          <w:trHeight w:val="880"/>
          <w:jc w:val="center"/>
        </w:trPr>
        <w:tc>
          <w:tcPr>
            <w:tcW w:w="1149" w:type="dxa"/>
            <w:tcBorders>
              <w:top w:val="single" w:sz="8" w:space="0" w:color="auto"/>
              <w:left w:val="double" w:sz="4" w:space="0" w:color="auto"/>
              <w:bottom w:val="single" w:sz="4" w:space="0" w:color="auto"/>
              <w:right w:val="single" w:sz="4" w:space="0" w:color="auto"/>
            </w:tcBorders>
            <w:vAlign w:val="center"/>
            <w:hideMark/>
          </w:tcPr>
          <w:p w:rsidR="00402C6C" w:rsidRDefault="00731EFA" w:rsidP="00506AEB">
            <w:pPr>
              <w:jc w:val="center"/>
              <w:rPr>
                <w:rFonts w:ascii="Corbel" w:hAnsi="Corbel" w:cs="Arial"/>
                <w:b/>
                <w:sz w:val="20"/>
                <w:szCs w:val="20"/>
                <w:lang w:val="pt-BR"/>
              </w:rPr>
            </w:pPr>
            <w:r>
              <w:rPr>
                <w:rFonts w:ascii="Corbel" w:hAnsi="Corbel" w:cs="Arial"/>
                <w:b/>
                <w:sz w:val="20"/>
                <w:szCs w:val="20"/>
                <w:lang/>
              </w:rPr>
              <w:t>7</w:t>
            </w:r>
            <w:r w:rsidR="00402C6C">
              <w:rPr>
                <w:rFonts w:ascii="Corbel" w:hAnsi="Corbel" w:cs="Arial"/>
                <w:b/>
                <w:sz w:val="20"/>
                <w:szCs w:val="20"/>
                <w:lang w:val="pt-BR"/>
              </w:rPr>
              <w:t>.5.3.1.</w:t>
            </w:r>
          </w:p>
        </w:tc>
        <w:tc>
          <w:tcPr>
            <w:tcW w:w="2991" w:type="dxa"/>
            <w:tcBorders>
              <w:top w:val="single" w:sz="8" w:space="0" w:color="auto"/>
              <w:left w:val="single" w:sz="4" w:space="0" w:color="auto"/>
              <w:bottom w:val="single" w:sz="4" w:space="0" w:color="auto"/>
              <w:right w:val="single" w:sz="4" w:space="0" w:color="auto"/>
            </w:tcBorders>
            <w:vAlign w:val="center"/>
            <w:hideMark/>
          </w:tcPr>
          <w:p w:rsidR="00402C6C" w:rsidRPr="005754E5" w:rsidRDefault="00273412" w:rsidP="00506AEB">
            <w:pPr>
              <w:tabs>
                <w:tab w:val="left" w:pos="0"/>
              </w:tabs>
              <w:rPr>
                <w:rFonts w:ascii="Corbel" w:hAnsi="Corbel" w:cs="Tahoma"/>
                <w:sz w:val="20"/>
                <w:szCs w:val="20"/>
                <w:lang w:val="pt-BR"/>
              </w:rPr>
            </w:pPr>
            <w:r w:rsidRPr="00273412">
              <w:rPr>
                <w:rFonts w:ascii="Corbel" w:hAnsi="Corbel" w:cs="Tahoma"/>
                <w:sz w:val="20"/>
                <w:szCs w:val="20"/>
                <w:lang w:val="pt-BR"/>
              </w:rPr>
              <w:t>Опасност од директног напона додира оштећених продужних каблова или оштећених делова електричне инсталације (прекидача, прикључница, неизолованих спојева и сл.),</w:t>
            </w:r>
          </w:p>
        </w:tc>
        <w:tc>
          <w:tcPr>
            <w:tcW w:w="1349" w:type="dxa"/>
            <w:tcBorders>
              <w:top w:val="single" w:sz="8" w:space="0" w:color="auto"/>
              <w:left w:val="single" w:sz="4" w:space="0" w:color="auto"/>
              <w:bottom w:val="single" w:sz="4" w:space="0" w:color="auto"/>
              <w:right w:val="single" w:sz="4" w:space="0" w:color="auto"/>
            </w:tcBorders>
            <w:vAlign w:val="center"/>
            <w:hideMark/>
          </w:tcPr>
          <w:p w:rsidR="00BD1374" w:rsidRPr="00BD1374" w:rsidRDefault="00BD1374" w:rsidP="00BD1374">
            <w:pPr>
              <w:tabs>
                <w:tab w:val="left" w:pos="0"/>
              </w:tabs>
              <w:jc w:val="center"/>
              <w:rPr>
                <w:rFonts w:ascii="Corbel" w:hAnsi="Corbel" w:cs="Tahoma"/>
                <w:sz w:val="20"/>
                <w:szCs w:val="20"/>
                <w:lang/>
              </w:rPr>
            </w:pPr>
            <w:r>
              <w:rPr>
                <w:rFonts w:ascii="Corbel" w:hAnsi="Corbel" w:cs="Tahoma"/>
                <w:sz w:val="20"/>
                <w:szCs w:val="20"/>
                <w:lang/>
              </w:rPr>
              <w:t>Мала вероватноћа</w:t>
            </w:r>
          </w:p>
          <w:p w:rsidR="00402C6C" w:rsidRPr="00811A85" w:rsidRDefault="00402C6C" w:rsidP="00BD1374">
            <w:pPr>
              <w:tabs>
                <w:tab w:val="left" w:pos="0"/>
              </w:tabs>
              <w:jc w:val="center"/>
              <w:rPr>
                <w:rFonts w:ascii="Corbel" w:hAnsi="Corbel" w:cs="Tahoma"/>
                <w:sz w:val="20"/>
                <w:szCs w:val="20"/>
                <w:lang w:val="pl-PL"/>
              </w:rPr>
            </w:pPr>
            <w:r w:rsidRPr="00811A85">
              <w:rPr>
                <w:rFonts w:ascii="Corbel" w:hAnsi="Corbel" w:cs="Tahoma"/>
                <w:sz w:val="20"/>
                <w:szCs w:val="20"/>
                <w:lang w:val="pl-PL"/>
              </w:rPr>
              <w:t xml:space="preserve"> (1)</w:t>
            </w:r>
          </w:p>
        </w:tc>
        <w:tc>
          <w:tcPr>
            <w:tcW w:w="1079" w:type="dxa"/>
            <w:tcBorders>
              <w:top w:val="single" w:sz="8" w:space="0" w:color="auto"/>
              <w:left w:val="single" w:sz="4" w:space="0" w:color="auto"/>
              <w:bottom w:val="single" w:sz="4" w:space="0" w:color="auto"/>
              <w:right w:val="single" w:sz="4" w:space="0" w:color="auto"/>
            </w:tcBorders>
            <w:vAlign w:val="center"/>
            <w:hideMark/>
          </w:tcPr>
          <w:p w:rsidR="00402C6C" w:rsidRPr="00811A85" w:rsidRDefault="00C325B5" w:rsidP="00506AEB">
            <w:pPr>
              <w:tabs>
                <w:tab w:val="left" w:pos="0"/>
              </w:tabs>
              <w:jc w:val="center"/>
              <w:rPr>
                <w:rFonts w:ascii="Corbel" w:hAnsi="Corbel" w:cs="Tahoma"/>
                <w:sz w:val="20"/>
                <w:szCs w:val="20"/>
              </w:rPr>
            </w:pPr>
            <w:r>
              <w:rPr>
                <w:rFonts w:ascii="Corbel" w:hAnsi="Corbel"/>
                <w:sz w:val="20"/>
                <w:szCs w:val="20"/>
                <w:lang/>
              </w:rPr>
              <w:t>Веома озбиљне</w:t>
            </w:r>
            <w:r>
              <w:rPr>
                <w:rFonts w:ascii="Corbel" w:hAnsi="Corbel"/>
                <w:sz w:val="20"/>
                <w:szCs w:val="20"/>
              </w:rPr>
              <w:t xml:space="preserve"> </w:t>
            </w:r>
            <w:r w:rsidR="00402C6C">
              <w:rPr>
                <w:rFonts w:ascii="Corbel" w:hAnsi="Corbel"/>
                <w:sz w:val="20"/>
                <w:szCs w:val="20"/>
              </w:rPr>
              <w:t>(6)</w:t>
            </w:r>
          </w:p>
        </w:tc>
        <w:tc>
          <w:tcPr>
            <w:tcW w:w="1439" w:type="dxa"/>
            <w:gridSpan w:val="2"/>
            <w:tcBorders>
              <w:top w:val="single" w:sz="8" w:space="0" w:color="auto"/>
              <w:left w:val="single" w:sz="4" w:space="0" w:color="auto"/>
              <w:bottom w:val="single" w:sz="4" w:space="0" w:color="auto"/>
              <w:right w:val="single" w:sz="4" w:space="0" w:color="auto"/>
            </w:tcBorders>
            <w:vAlign w:val="center"/>
            <w:hideMark/>
          </w:tcPr>
          <w:p w:rsidR="00402C6C" w:rsidRPr="00811A85" w:rsidRDefault="00C325B5" w:rsidP="00506AEB">
            <w:pPr>
              <w:tabs>
                <w:tab w:val="left" w:pos="0"/>
              </w:tabs>
              <w:jc w:val="center"/>
              <w:rPr>
                <w:rFonts w:ascii="Corbel" w:hAnsi="Corbel" w:cs="Tahoma"/>
                <w:sz w:val="20"/>
                <w:szCs w:val="20"/>
              </w:rPr>
            </w:pPr>
            <w:r>
              <w:rPr>
                <w:rFonts w:ascii="Corbel" w:hAnsi="Corbel"/>
                <w:sz w:val="20"/>
                <w:szCs w:val="20"/>
                <w:lang/>
              </w:rPr>
              <w:t>Дневно</w:t>
            </w:r>
            <w:r w:rsidR="00402C6C">
              <w:rPr>
                <w:rFonts w:ascii="Corbel" w:hAnsi="Corbel"/>
                <w:sz w:val="20"/>
                <w:szCs w:val="20"/>
              </w:rPr>
              <w:t xml:space="preserve"> (6)</w:t>
            </w:r>
          </w:p>
        </w:tc>
        <w:tc>
          <w:tcPr>
            <w:tcW w:w="1439" w:type="dxa"/>
            <w:tcBorders>
              <w:top w:val="single" w:sz="8" w:space="0" w:color="auto"/>
              <w:left w:val="single" w:sz="4" w:space="0" w:color="auto"/>
              <w:bottom w:val="single" w:sz="4" w:space="0" w:color="auto"/>
              <w:right w:val="double" w:sz="4" w:space="0" w:color="auto"/>
            </w:tcBorders>
            <w:vAlign w:val="center"/>
            <w:hideMark/>
          </w:tcPr>
          <w:p w:rsidR="00402C6C" w:rsidRPr="00811A85" w:rsidRDefault="00402C6C" w:rsidP="00506AEB">
            <w:pPr>
              <w:tabs>
                <w:tab w:val="left" w:pos="0"/>
              </w:tabs>
              <w:jc w:val="center"/>
              <w:rPr>
                <w:rFonts w:ascii="Corbel" w:hAnsi="Corbel" w:cs="Tahoma"/>
                <w:b/>
                <w:sz w:val="20"/>
                <w:szCs w:val="20"/>
                <w:lang w:val="pl-PL"/>
              </w:rPr>
            </w:pPr>
            <w:r>
              <w:rPr>
                <w:rFonts w:ascii="Corbel" w:hAnsi="Corbel" w:cs="Tahoma"/>
                <w:b/>
                <w:sz w:val="20"/>
                <w:szCs w:val="20"/>
                <w:lang w:val="pl-PL"/>
              </w:rPr>
              <w:t>36</w:t>
            </w:r>
          </w:p>
        </w:tc>
      </w:tr>
      <w:tr w:rsidR="00402C6C" w:rsidTr="00506AEB">
        <w:trPr>
          <w:trHeight w:val="880"/>
          <w:jc w:val="center"/>
        </w:trPr>
        <w:tc>
          <w:tcPr>
            <w:tcW w:w="1149" w:type="dxa"/>
            <w:tcBorders>
              <w:top w:val="single" w:sz="8" w:space="0" w:color="auto"/>
              <w:left w:val="double" w:sz="4" w:space="0" w:color="auto"/>
              <w:bottom w:val="single" w:sz="4" w:space="0" w:color="auto"/>
              <w:right w:val="single" w:sz="4" w:space="0" w:color="auto"/>
            </w:tcBorders>
            <w:vAlign w:val="center"/>
            <w:hideMark/>
          </w:tcPr>
          <w:p w:rsidR="00402C6C" w:rsidRDefault="00731EFA" w:rsidP="00506AEB">
            <w:pPr>
              <w:jc w:val="center"/>
              <w:rPr>
                <w:rFonts w:ascii="Corbel" w:hAnsi="Corbel" w:cs="Arial"/>
                <w:b/>
                <w:sz w:val="20"/>
                <w:szCs w:val="20"/>
                <w:lang w:val="pt-BR"/>
              </w:rPr>
            </w:pPr>
            <w:r>
              <w:rPr>
                <w:rFonts w:ascii="Corbel" w:hAnsi="Corbel" w:cs="Arial"/>
                <w:b/>
                <w:sz w:val="20"/>
                <w:szCs w:val="20"/>
                <w:lang/>
              </w:rPr>
              <w:t>7</w:t>
            </w:r>
            <w:r w:rsidR="00402C6C">
              <w:rPr>
                <w:rFonts w:ascii="Corbel" w:hAnsi="Corbel" w:cs="Arial"/>
                <w:b/>
                <w:sz w:val="20"/>
                <w:szCs w:val="20"/>
                <w:lang w:val="pt-BR"/>
              </w:rPr>
              <w:t>.5.3.2.</w:t>
            </w:r>
          </w:p>
        </w:tc>
        <w:tc>
          <w:tcPr>
            <w:tcW w:w="2991" w:type="dxa"/>
            <w:tcBorders>
              <w:top w:val="single" w:sz="8" w:space="0" w:color="auto"/>
              <w:left w:val="single" w:sz="4" w:space="0" w:color="auto"/>
              <w:bottom w:val="single" w:sz="4" w:space="0" w:color="auto"/>
              <w:right w:val="single" w:sz="4" w:space="0" w:color="auto"/>
            </w:tcBorders>
            <w:vAlign w:val="center"/>
            <w:hideMark/>
          </w:tcPr>
          <w:p w:rsidR="00402C6C" w:rsidRPr="005754E5" w:rsidRDefault="00273412" w:rsidP="00506AEB">
            <w:pPr>
              <w:tabs>
                <w:tab w:val="left" w:pos="0"/>
              </w:tabs>
              <w:rPr>
                <w:rFonts w:ascii="Corbel" w:hAnsi="Corbel" w:cs="Tahoma"/>
                <w:sz w:val="20"/>
                <w:szCs w:val="20"/>
                <w:lang w:val="pl-PL"/>
              </w:rPr>
            </w:pPr>
            <w:r w:rsidRPr="00273412">
              <w:rPr>
                <w:rFonts w:ascii="Corbel" w:hAnsi="Corbel" w:cs="Tahoma"/>
                <w:sz w:val="20"/>
                <w:szCs w:val="20"/>
                <w:lang w:val="pl-PL"/>
              </w:rPr>
              <w:t xml:space="preserve">Опасност од индиректног напона додира на металном кућишту рачунара и друге </w:t>
            </w:r>
            <w:r w:rsidRPr="00273412">
              <w:rPr>
                <w:rFonts w:ascii="Corbel" w:hAnsi="Corbel" w:cs="Tahoma"/>
                <w:sz w:val="20"/>
                <w:szCs w:val="20"/>
                <w:lang w:val="pl-PL"/>
              </w:rPr>
              <w:lastRenderedPageBreak/>
              <w:t>опреме за рад,</w:t>
            </w:r>
          </w:p>
        </w:tc>
        <w:tc>
          <w:tcPr>
            <w:tcW w:w="1349" w:type="dxa"/>
            <w:tcBorders>
              <w:top w:val="single" w:sz="8" w:space="0" w:color="auto"/>
              <w:left w:val="single" w:sz="4" w:space="0" w:color="auto"/>
              <w:bottom w:val="single" w:sz="4" w:space="0" w:color="auto"/>
              <w:right w:val="single" w:sz="4" w:space="0" w:color="auto"/>
            </w:tcBorders>
            <w:vAlign w:val="center"/>
            <w:hideMark/>
          </w:tcPr>
          <w:p w:rsidR="00BD1374" w:rsidRPr="00BD1374" w:rsidRDefault="00BD1374" w:rsidP="00BD1374">
            <w:pPr>
              <w:tabs>
                <w:tab w:val="left" w:pos="0"/>
              </w:tabs>
              <w:jc w:val="center"/>
              <w:rPr>
                <w:rFonts w:ascii="Corbel" w:hAnsi="Corbel" w:cs="Tahoma"/>
                <w:sz w:val="20"/>
                <w:szCs w:val="20"/>
                <w:lang/>
              </w:rPr>
            </w:pPr>
            <w:r>
              <w:rPr>
                <w:rFonts w:ascii="Corbel" w:hAnsi="Corbel" w:cs="Tahoma"/>
                <w:sz w:val="20"/>
                <w:szCs w:val="20"/>
                <w:lang/>
              </w:rPr>
              <w:lastRenderedPageBreak/>
              <w:t>Мала вероватноћа</w:t>
            </w:r>
          </w:p>
          <w:p w:rsidR="00402C6C" w:rsidRPr="00811A85" w:rsidRDefault="00402C6C" w:rsidP="00BD1374">
            <w:pPr>
              <w:tabs>
                <w:tab w:val="left" w:pos="0"/>
              </w:tabs>
              <w:jc w:val="center"/>
              <w:rPr>
                <w:rFonts w:ascii="Corbel" w:hAnsi="Corbel" w:cs="Tahoma"/>
                <w:sz w:val="20"/>
                <w:szCs w:val="20"/>
                <w:lang w:val="pl-PL"/>
              </w:rPr>
            </w:pPr>
            <w:r w:rsidRPr="00811A85">
              <w:rPr>
                <w:rFonts w:ascii="Corbel" w:hAnsi="Corbel" w:cs="Tahoma"/>
                <w:sz w:val="20"/>
                <w:szCs w:val="20"/>
                <w:lang w:val="pl-PL"/>
              </w:rPr>
              <w:lastRenderedPageBreak/>
              <w:t xml:space="preserve"> (1)</w:t>
            </w:r>
          </w:p>
        </w:tc>
        <w:tc>
          <w:tcPr>
            <w:tcW w:w="1079" w:type="dxa"/>
            <w:tcBorders>
              <w:top w:val="single" w:sz="8" w:space="0" w:color="auto"/>
              <w:left w:val="single" w:sz="4" w:space="0" w:color="auto"/>
              <w:bottom w:val="single" w:sz="4" w:space="0" w:color="auto"/>
              <w:right w:val="single" w:sz="4" w:space="0" w:color="auto"/>
            </w:tcBorders>
            <w:vAlign w:val="center"/>
            <w:hideMark/>
          </w:tcPr>
          <w:p w:rsidR="00402C6C" w:rsidRPr="00811A85" w:rsidRDefault="00C325B5" w:rsidP="00506AEB">
            <w:pPr>
              <w:tabs>
                <w:tab w:val="left" w:pos="0"/>
              </w:tabs>
              <w:jc w:val="center"/>
              <w:rPr>
                <w:rFonts w:ascii="Corbel" w:hAnsi="Corbel" w:cs="Tahoma"/>
                <w:sz w:val="20"/>
                <w:szCs w:val="20"/>
              </w:rPr>
            </w:pPr>
            <w:r>
              <w:rPr>
                <w:rFonts w:ascii="Corbel" w:hAnsi="Corbel"/>
                <w:sz w:val="20"/>
                <w:szCs w:val="20"/>
                <w:lang/>
              </w:rPr>
              <w:lastRenderedPageBreak/>
              <w:t>Озбиљне</w:t>
            </w:r>
            <w:r w:rsidRPr="00811A85">
              <w:rPr>
                <w:rFonts w:ascii="Corbel" w:hAnsi="Corbel" w:cs="Tahoma"/>
                <w:sz w:val="20"/>
                <w:szCs w:val="20"/>
              </w:rPr>
              <w:t xml:space="preserve"> </w:t>
            </w:r>
            <w:r w:rsidR="00402C6C" w:rsidRPr="00811A85">
              <w:rPr>
                <w:rFonts w:ascii="Corbel" w:hAnsi="Corbel" w:cs="Tahoma"/>
                <w:sz w:val="20"/>
                <w:szCs w:val="20"/>
              </w:rPr>
              <w:t>(3)</w:t>
            </w:r>
          </w:p>
        </w:tc>
        <w:tc>
          <w:tcPr>
            <w:tcW w:w="1439" w:type="dxa"/>
            <w:gridSpan w:val="2"/>
            <w:tcBorders>
              <w:top w:val="single" w:sz="8" w:space="0" w:color="auto"/>
              <w:left w:val="single" w:sz="4" w:space="0" w:color="auto"/>
              <w:bottom w:val="single" w:sz="4" w:space="0" w:color="auto"/>
              <w:right w:val="single" w:sz="4" w:space="0" w:color="auto"/>
            </w:tcBorders>
            <w:vAlign w:val="center"/>
            <w:hideMark/>
          </w:tcPr>
          <w:p w:rsidR="00402C6C" w:rsidRPr="00811A85" w:rsidRDefault="00C325B5" w:rsidP="00506AEB">
            <w:pPr>
              <w:tabs>
                <w:tab w:val="left" w:pos="0"/>
              </w:tabs>
              <w:jc w:val="center"/>
              <w:rPr>
                <w:rFonts w:ascii="Corbel" w:hAnsi="Corbel" w:cs="Tahoma"/>
                <w:sz w:val="20"/>
                <w:szCs w:val="20"/>
              </w:rPr>
            </w:pPr>
            <w:r>
              <w:rPr>
                <w:rFonts w:ascii="Corbel" w:hAnsi="Corbel"/>
                <w:sz w:val="20"/>
                <w:szCs w:val="20"/>
                <w:lang/>
              </w:rPr>
              <w:t>Дневно</w:t>
            </w:r>
            <w:r w:rsidRPr="00811A85">
              <w:rPr>
                <w:rFonts w:ascii="Corbel" w:hAnsi="Corbel" w:cs="Tahoma"/>
                <w:sz w:val="20"/>
                <w:szCs w:val="20"/>
                <w:lang w:val="it-IT"/>
              </w:rPr>
              <w:t xml:space="preserve"> </w:t>
            </w:r>
            <w:r w:rsidR="00402C6C" w:rsidRPr="00811A85">
              <w:rPr>
                <w:rFonts w:ascii="Corbel" w:hAnsi="Corbel" w:cs="Tahoma"/>
                <w:sz w:val="20"/>
                <w:szCs w:val="20"/>
                <w:lang w:val="it-IT"/>
              </w:rPr>
              <w:t>(6)</w:t>
            </w:r>
          </w:p>
        </w:tc>
        <w:tc>
          <w:tcPr>
            <w:tcW w:w="1439" w:type="dxa"/>
            <w:tcBorders>
              <w:top w:val="single" w:sz="8" w:space="0" w:color="auto"/>
              <w:left w:val="single" w:sz="4" w:space="0" w:color="auto"/>
              <w:bottom w:val="single" w:sz="4" w:space="0" w:color="auto"/>
              <w:right w:val="double" w:sz="4" w:space="0" w:color="auto"/>
            </w:tcBorders>
            <w:vAlign w:val="center"/>
            <w:hideMark/>
          </w:tcPr>
          <w:p w:rsidR="00402C6C" w:rsidRPr="00811A85" w:rsidRDefault="00402C6C" w:rsidP="00506AEB">
            <w:pPr>
              <w:tabs>
                <w:tab w:val="left" w:pos="0"/>
              </w:tabs>
              <w:jc w:val="center"/>
              <w:rPr>
                <w:rFonts w:ascii="Corbel" w:hAnsi="Corbel" w:cs="Tahoma"/>
                <w:b/>
                <w:sz w:val="20"/>
                <w:szCs w:val="20"/>
                <w:lang w:val="pl-PL"/>
              </w:rPr>
            </w:pPr>
            <w:r w:rsidRPr="00811A85">
              <w:rPr>
                <w:rFonts w:ascii="Corbel" w:hAnsi="Corbel" w:cs="Tahoma"/>
                <w:b/>
                <w:sz w:val="20"/>
                <w:szCs w:val="20"/>
                <w:lang w:val="pl-PL"/>
              </w:rPr>
              <w:t>18</w:t>
            </w:r>
          </w:p>
        </w:tc>
      </w:tr>
      <w:tr w:rsidR="00402C6C" w:rsidRPr="005754E5" w:rsidTr="00506AEB">
        <w:trPr>
          <w:trHeight w:val="655"/>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402C6C" w:rsidRDefault="00273412" w:rsidP="00506AEB">
            <w:pPr>
              <w:jc w:val="center"/>
              <w:rPr>
                <w:rFonts w:ascii="Corbel" w:hAnsi="Corbel" w:cs="Arial"/>
                <w:b/>
                <w:sz w:val="20"/>
                <w:szCs w:val="20"/>
                <w:lang w:val="pt-BR"/>
              </w:rPr>
            </w:pPr>
            <w:r w:rsidRPr="00273412">
              <w:rPr>
                <w:rFonts w:ascii="Corbel" w:hAnsi="Corbel" w:cs="Arial"/>
                <w:b/>
                <w:sz w:val="20"/>
                <w:szCs w:val="20"/>
                <w:lang w:val="pt-BR"/>
              </w:rPr>
              <w:lastRenderedPageBreak/>
              <w:t>4. Штетности које настају у процесу рада</w:t>
            </w:r>
          </w:p>
        </w:tc>
      </w:tr>
      <w:tr w:rsidR="00402C6C" w:rsidTr="00506AEB">
        <w:trPr>
          <w:trHeight w:val="960"/>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402C6C" w:rsidRDefault="00D67637" w:rsidP="00273412">
            <w:pPr>
              <w:spacing w:after="0"/>
              <w:jc w:val="center"/>
              <w:rPr>
                <w:rFonts w:ascii="Corbel" w:hAnsi="Corbel" w:cs="Arial"/>
                <w:b/>
                <w:sz w:val="20"/>
                <w:szCs w:val="20"/>
                <w:lang w:val="pt-BR"/>
              </w:rPr>
            </w:pPr>
            <w:r>
              <w:rPr>
                <w:rFonts w:ascii="Corbel" w:hAnsi="Corbel" w:cs="Arial"/>
                <w:b/>
                <w:sz w:val="20"/>
                <w:szCs w:val="20"/>
                <w:lang/>
              </w:rPr>
              <w:t>7</w:t>
            </w:r>
            <w:r w:rsidR="00402C6C">
              <w:rPr>
                <w:rFonts w:ascii="Corbel" w:hAnsi="Corbel" w:cs="Arial"/>
                <w:b/>
                <w:sz w:val="20"/>
                <w:szCs w:val="20"/>
                <w:lang w:val="pt-BR"/>
              </w:rPr>
              <w:t>.5.4.1.</w:t>
            </w:r>
          </w:p>
        </w:tc>
        <w:tc>
          <w:tcPr>
            <w:tcW w:w="2991" w:type="dxa"/>
            <w:tcBorders>
              <w:top w:val="single" w:sz="8" w:space="0" w:color="auto"/>
              <w:left w:val="single" w:sz="4" w:space="0" w:color="auto"/>
              <w:bottom w:val="single" w:sz="8" w:space="0" w:color="auto"/>
              <w:right w:val="single" w:sz="4" w:space="0" w:color="auto"/>
            </w:tcBorders>
            <w:vAlign w:val="center"/>
            <w:hideMark/>
          </w:tcPr>
          <w:p w:rsidR="00273412" w:rsidRPr="00273412" w:rsidRDefault="00273412" w:rsidP="00273412">
            <w:pPr>
              <w:spacing w:after="0" w:line="240" w:lineRule="auto"/>
              <w:rPr>
                <w:rFonts w:ascii="Corbel" w:hAnsi="Corbel"/>
                <w:sz w:val="20"/>
                <w:szCs w:val="20"/>
                <w:lang w:val="pl-PL"/>
              </w:rPr>
            </w:pPr>
            <w:r w:rsidRPr="00273412">
              <w:rPr>
                <w:rFonts w:ascii="Corbel" w:hAnsi="Corbel"/>
                <w:sz w:val="20"/>
                <w:szCs w:val="20"/>
                <w:lang w:val="pl-PL"/>
              </w:rPr>
              <w:t>Опасности и штетности које  могу да настану при излагању биолошким штетностима на радном месту  ( опасност од крвопреносивих  инфекција,  Инфекције аеросолима,</w:t>
            </w:r>
          </w:p>
          <w:p w:rsidR="00402C6C" w:rsidRPr="005754E5" w:rsidRDefault="00273412" w:rsidP="00273412">
            <w:pPr>
              <w:spacing w:after="0" w:line="240" w:lineRule="auto"/>
              <w:rPr>
                <w:rFonts w:ascii="Corbel" w:hAnsi="Corbel"/>
                <w:sz w:val="20"/>
                <w:szCs w:val="20"/>
                <w:lang w:val="pl-PL"/>
              </w:rPr>
            </w:pPr>
            <w:r w:rsidRPr="00273412">
              <w:rPr>
                <w:rFonts w:ascii="Corbel" w:hAnsi="Corbel"/>
                <w:sz w:val="20"/>
                <w:szCs w:val="20"/>
                <w:lang w:val="pl-PL"/>
              </w:rPr>
              <w:t>Директни и индиректни контакт са биолошким штетностима),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402C6C" w:rsidRDefault="00BD1374" w:rsidP="00273412">
            <w:pPr>
              <w:spacing w:after="0"/>
              <w:jc w:val="center"/>
              <w:rPr>
                <w:rFonts w:ascii="Corbel" w:hAnsi="Corbel"/>
                <w:sz w:val="20"/>
                <w:szCs w:val="20"/>
              </w:rPr>
            </w:pPr>
            <w:r>
              <w:rPr>
                <w:rFonts w:ascii="Corbel" w:hAnsi="Corbel"/>
                <w:sz w:val="20"/>
                <w:szCs w:val="20"/>
                <w:lang/>
              </w:rPr>
              <w:t>Сасвим могуће</w:t>
            </w:r>
            <w:r>
              <w:rPr>
                <w:rFonts w:ascii="Corbel" w:hAnsi="Corbel"/>
                <w:sz w:val="20"/>
                <w:szCs w:val="20"/>
              </w:rPr>
              <w:t xml:space="preserve"> </w:t>
            </w:r>
            <w:r w:rsidR="00402C6C">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402C6C" w:rsidRDefault="00C325B5" w:rsidP="00273412">
            <w:pPr>
              <w:spacing w:after="0"/>
              <w:jc w:val="center"/>
              <w:rPr>
                <w:rFonts w:ascii="Corbel" w:hAnsi="Corbel"/>
                <w:sz w:val="20"/>
                <w:szCs w:val="20"/>
              </w:rPr>
            </w:pPr>
            <w:r>
              <w:rPr>
                <w:rFonts w:ascii="Corbel" w:hAnsi="Corbel"/>
                <w:sz w:val="20"/>
                <w:szCs w:val="20"/>
                <w:lang/>
              </w:rPr>
              <w:t>Веома озбиљне</w:t>
            </w:r>
            <w:r>
              <w:rPr>
                <w:rFonts w:ascii="Corbel" w:hAnsi="Corbel"/>
                <w:sz w:val="20"/>
                <w:szCs w:val="20"/>
              </w:rPr>
              <w:t xml:space="preserve"> </w:t>
            </w:r>
            <w:r w:rsidR="00402C6C">
              <w:rPr>
                <w:rFonts w:ascii="Corbel" w:hAnsi="Corbel"/>
                <w:sz w:val="20"/>
                <w:szCs w:val="20"/>
              </w:rPr>
              <w:t>(6)</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402C6C" w:rsidRDefault="00C325B5" w:rsidP="00273412">
            <w:pPr>
              <w:spacing w:after="0"/>
              <w:jc w:val="center"/>
              <w:rPr>
                <w:rFonts w:ascii="Corbel" w:hAnsi="Corbel"/>
                <w:sz w:val="20"/>
                <w:szCs w:val="20"/>
              </w:rPr>
            </w:pPr>
            <w:r>
              <w:rPr>
                <w:rFonts w:ascii="Corbel" w:hAnsi="Corbel"/>
                <w:sz w:val="20"/>
                <w:szCs w:val="20"/>
                <w:lang/>
              </w:rPr>
              <w:t>Дневно</w:t>
            </w:r>
            <w:r>
              <w:rPr>
                <w:rFonts w:ascii="Corbel" w:hAnsi="Corbel"/>
                <w:sz w:val="20"/>
                <w:szCs w:val="20"/>
              </w:rPr>
              <w:t xml:space="preserve"> </w:t>
            </w:r>
            <w:r w:rsidR="00402C6C">
              <w:rPr>
                <w:rFonts w:ascii="Corbel" w:hAnsi="Corbel"/>
                <w:sz w:val="20"/>
                <w:szCs w:val="20"/>
              </w:rPr>
              <w:t>(6)</w:t>
            </w:r>
          </w:p>
        </w:tc>
        <w:tc>
          <w:tcPr>
            <w:tcW w:w="1439" w:type="dxa"/>
            <w:tcBorders>
              <w:top w:val="single" w:sz="8" w:space="0" w:color="auto"/>
              <w:left w:val="single" w:sz="4" w:space="0" w:color="auto"/>
              <w:bottom w:val="single" w:sz="8" w:space="0" w:color="auto"/>
              <w:right w:val="double" w:sz="4" w:space="0" w:color="auto"/>
            </w:tcBorders>
            <w:vAlign w:val="center"/>
            <w:hideMark/>
          </w:tcPr>
          <w:p w:rsidR="00402C6C" w:rsidRDefault="00402C6C" w:rsidP="00273412">
            <w:pPr>
              <w:spacing w:after="0"/>
              <w:jc w:val="center"/>
              <w:rPr>
                <w:rFonts w:ascii="Corbel" w:hAnsi="Corbel" w:cs="Arial"/>
                <w:b/>
                <w:sz w:val="20"/>
                <w:szCs w:val="20"/>
                <w:lang w:val="pt-BR"/>
              </w:rPr>
            </w:pPr>
            <w:r>
              <w:rPr>
                <w:rFonts w:ascii="Corbel" w:hAnsi="Corbel" w:cs="Arial"/>
                <w:b/>
                <w:sz w:val="20"/>
                <w:szCs w:val="20"/>
                <w:lang w:val="pt-BR"/>
              </w:rPr>
              <w:t>216</w:t>
            </w:r>
          </w:p>
        </w:tc>
      </w:tr>
      <w:tr w:rsidR="00402C6C" w:rsidTr="00506AEB">
        <w:trPr>
          <w:trHeight w:val="960"/>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402C6C" w:rsidRDefault="00D67637" w:rsidP="00273412">
            <w:pPr>
              <w:spacing w:after="0"/>
              <w:jc w:val="center"/>
              <w:rPr>
                <w:rFonts w:ascii="Corbel" w:hAnsi="Corbel" w:cs="Arial"/>
                <w:b/>
                <w:sz w:val="20"/>
                <w:szCs w:val="20"/>
                <w:lang w:val="pt-BR"/>
              </w:rPr>
            </w:pPr>
            <w:r>
              <w:rPr>
                <w:rFonts w:ascii="Corbel" w:hAnsi="Corbel" w:cs="Arial"/>
                <w:b/>
                <w:sz w:val="20"/>
                <w:szCs w:val="20"/>
                <w:lang/>
              </w:rPr>
              <w:t>7</w:t>
            </w:r>
            <w:r w:rsidR="00402C6C">
              <w:rPr>
                <w:rFonts w:ascii="Corbel" w:hAnsi="Corbel" w:cs="Arial"/>
                <w:b/>
                <w:sz w:val="20"/>
                <w:szCs w:val="20"/>
                <w:lang w:val="pt-BR"/>
              </w:rPr>
              <w:t>.5.4.2.</w:t>
            </w:r>
          </w:p>
        </w:tc>
        <w:tc>
          <w:tcPr>
            <w:tcW w:w="2991" w:type="dxa"/>
            <w:tcBorders>
              <w:top w:val="single" w:sz="8" w:space="0" w:color="auto"/>
              <w:left w:val="single" w:sz="4" w:space="0" w:color="auto"/>
              <w:bottom w:val="single" w:sz="8" w:space="0" w:color="auto"/>
              <w:right w:val="single" w:sz="4" w:space="0" w:color="auto"/>
            </w:tcBorders>
            <w:vAlign w:val="center"/>
            <w:hideMark/>
          </w:tcPr>
          <w:p w:rsidR="00402C6C" w:rsidRPr="005754E5" w:rsidRDefault="0070713C" w:rsidP="00506AEB">
            <w:pPr>
              <w:rPr>
                <w:rFonts w:ascii="Corbel" w:hAnsi="Corbel" w:cs="Tahoma"/>
                <w:sz w:val="20"/>
                <w:szCs w:val="20"/>
                <w:lang w:val="pt-BR"/>
              </w:rPr>
            </w:pPr>
            <w:r w:rsidRPr="0070713C">
              <w:rPr>
                <w:rFonts w:ascii="Corbel" w:hAnsi="Corbel"/>
                <w:sz w:val="20"/>
                <w:szCs w:val="20"/>
                <w:lang w:val="pt-BR"/>
              </w:rPr>
              <w:t xml:space="preserve">Штетности  од УВ зрачења гермицидних  лампи,  </w:t>
            </w:r>
          </w:p>
        </w:tc>
        <w:tc>
          <w:tcPr>
            <w:tcW w:w="1349" w:type="dxa"/>
            <w:tcBorders>
              <w:top w:val="single" w:sz="8" w:space="0" w:color="auto"/>
              <w:left w:val="single" w:sz="4" w:space="0" w:color="auto"/>
              <w:bottom w:val="single" w:sz="8" w:space="0" w:color="auto"/>
              <w:right w:val="single" w:sz="4" w:space="0" w:color="auto"/>
            </w:tcBorders>
            <w:vAlign w:val="center"/>
            <w:hideMark/>
          </w:tcPr>
          <w:p w:rsidR="000918B5" w:rsidRPr="008F3699" w:rsidRDefault="000918B5" w:rsidP="000918B5">
            <w:pPr>
              <w:tabs>
                <w:tab w:val="left" w:pos="0"/>
              </w:tabs>
              <w:jc w:val="center"/>
              <w:rPr>
                <w:rFonts w:ascii="Corbel" w:hAnsi="Corbel" w:cs="Tahoma"/>
                <w:sz w:val="20"/>
                <w:szCs w:val="20"/>
                <w:lang/>
              </w:rPr>
            </w:pPr>
            <w:r>
              <w:rPr>
                <w:rFonts w:ascii="Corbel" w:hAnsi="Corbel" w:cs="Tahoma"/>
                <w:sz w:val="20"/>
                <w:szCs w:val="20"/>
                <w:lang/>
              </w:rPr>
              <w:t>Мало могуће</w:t>
            </w:r>
          </w:p>
          <w:p w:rsidR="00402C6C" w:rsidRDefault="000918B5" w:rsidP="000918B5">
            <w:pPr>
              <w:jc w:val="center"/>
              <w:rPr>
                <w:rFonts w:ascii="Corbel" w:hAnsi="Corbel"/>
                <w:sz w:val="20"/>
                <w:szCs w:val="20"/>
              </w:rPr>
            </w:pPr>
            <w:r>
              <w:rPr>
                <w:rFonts w:ascii="Corbel" w:hAnsi="Corbel"/>
                <w:sz w:val="20"/>
                <w:szCs w:val="20"/>
              </w:rPr>
              <w:t xml:space="preserve"> </w:t>
            </w:r>
            <w:r w:rsidR="00402C6C">
              <w:rPr>
                <w:rFonts w:ascii="Corbel" w:hAnsi="Corbel"/>
                <w:sz w:val="20"/>
                <w:szCs w:val="20"/>
              </w:rPr>
              <w:t>(3)</w:t>
            </w:r>
          </w:p>
        </w:tc>
        <w:tc>
          <w:tcPr>
            <w:tcW w:w="1079" w:type="dxa"/>
            <w:tcBorders>
              <w:top w:val="single" w:sz="8" w:space="0" w:color="auto"/>
              <w:left w:val="single" w:sz="4" w:space="0" w:color="auto"/>
              <w:bottom w:val="single" w:sz="8" w:space="0" w:color="auto"/>
              <w:right w:val="single" w:sz="4" w:space="0" w:color="auto"/>
            </w:tcBorders>
            <w:vAlign w:val="center"/>
            <w:hideMark/>
          </w:tcPr>
          <w:p w:rsidR="00402C6C" w:rsidRDefault="00C325B5" w:rsidP="00506AEB">
            <w:pPr>
              <w:jc w:val="center"/>
              <w:rPr>
                <w:rFonts w:ascii="Corbel" w:hAnsi="Corbel"/>
                <w:sz w:val="20"/>
                <w:szCs w:val="20"/>
              </w:rPr>
            </w:pPr>
            <w:r>
              <w:rPr>
                <w:rFonts w:ascii="Corbel" w:hAnsi="Corbel"/>
                <w:sz w:val="20"/>
                <w:szCs w:val="20"/>
                <w:lang/>
              </w:rPr>
              <w:t>Знатне</w:t>
            </w:r>
            <w:r w:rsidR="00402C6C">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402C6C" w:rsidRDefault="00C325B5" w:rsidP="00506AEB">
            <w:pPr>
              <w:jc w:val="center"/>
              <w:rPr>
                <w:rFonts w:ascii="Corbel" w:hAnsi="Corbel"/>
                <w:sz w:val="20"/>
                <w:szCs w:val="20"/>
              </w:rPr>
            </w:pPr>
            <w:r>
              <w:rPr>
                <w:rFonts w:ascii="Corbel" w:hAnsi="Corbel"/>
                <w:sz w:val="20"/>
                <w:szCs w:val="20"/>
                <w:lang/>
              </w:rPr>
              <w:t>Дневно</w:t>
            </w:r>
            <w:r>
              <w:rPr>
                <w:rFonts w:ascii="Corbel" w:hAnsi="Corbel"/>
                <w:sz w:val="20"/>
                <w:szCs w:val="20"/>
              </w:rPr>
              <w:t xml:space="preserve"> </w:t>
            </w:r>
            <w:r w:rsidR="00402C6C">
              <w:rPr>
                <w:rFonts w:ascii="Corbel" w:hAnsi="Corbel"/>
                <w:sz w:val="20"/>
                <w:szCs w:val="20"/>
              </w:rPr>
              <w:t>(6)</w:t>
            </w:r>
          </w:p>
        </w:tc>
        <w:tc>
          <w:tcPr>
            <w:tcW w:w="1439" w:type="dxa"/>
            <w:tcBorders>
              <w:top w:val="single" w:sz="8" w:space="0" w:color="auto"/>
              <w:left w:val="single" w:sz="4" w:space="0" w:color="auto"/>
              <w:bottom w:val="single" w:sz="8" w:space="0" w:color="auto"/>
              <w:right w:val="double" w:sz="4" w:space="0" w:color="auto"/>
            </w:tcBorders>
            <w:vAlign w:val="center"/>
            <w:hideMark/>
          </w:tcPr>
          <w:p w:rsidR="00402C6C" w:rsidRDefault="00402C6C" w:rsidP="00506AEB">
            <w:pPr>
              <w:jc w:val="center"/>
              <w:rPr>
                <w:rFonts w:ascii="Corbel" w:hAnsi="Corbel" w:cs="Arial"/>
                <w:b/>
                <w:sz w:val="20"/>
                <w:szCs w:val="20"/>
              </w:rPr>
            </w:pPr>
            <w:r>
              <w:rPr>
                <w:rFonts w:ascii="Corbel" w:hAnsi="Corbel" w:cs="Arial"/>
                <w:b/>
                <w:sz w:val="20"/>
                <w:szCs w:val="20"/>
              </w:rPr>
              <w:t>36</w:t>
            </w:r>
          </w:p>
        </w:tc>
      </w:tr>
      <w:tr w:rsidR="00402C6C" w:rsidTr="00506AEB">
        <w:trPr>
          <w:trHeight w:val="960"/>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402C6C" w:rsidRDefault="00D67637" w:rsidP="00506AEB">
            <w:pPr>
              <w:jc w:val="center"/>
              <w:rPr>
                <w:rFonts w:ascii="Corbel" w:hAnsi="Corbel" w:cs="Arial"/>
                <w:b/>
                <w:sz w:val="20"/>
                <w:szCs w:val="20"/>
                <w:lang w:val="pt-BR"/>
              </w:rPr>
            </w:pPr>
            <w:r>
              <w:rPr>
                <w:rFonts w:ascii="Corbel" w:hAnsi="Corbel" w:cs="Arial"/>
                <w:b/>
                <w:sz w:val="20"/>
                <w:szCs w:val="20"/>
                <w:lang/>
              </w:rPr>
              <w:t>7</w:t>
            </w:r>
            <w:r w:rsidR="00402C6C">
              <w:rPr>
                <w:rFonts w:ascii="Corbel" w:hAnsi="Corbel" w:cs="Arial"/>
                <w:b/>
                <w:sz w:val="20"/>
                <w:szCs w:val="20"/>
                <w:lang w:val="pt-BR"/>
              </w:rPr>
              <w:t>.5.4.3.</w:t>
            </w:r>
          </w:p>
        </w:tc>
        <w:tc>
          <w:tcPr>
            <w:tcW w:w="2991" w:type="dxa"/>
            <w:tcBorders>
              <w:top w:val="single" w:sz="8" w:space="0" w:color="auto"/>
              <w:left w:val="single" w:sz="4" w:space="0" w:color="auto"/>
              <w:bottom w:val="single" w:sz="8" w:space="0" w:color="auto"/>
              <w:right w:val="single" w:sz="4" w:space="0" w:color="auto"/>
            </w:tcBorders>
            <w:vAlign w:val="center"/>
            <w:hideMark/>
          </w:tcPr>
          <w:p w:rsidR="00402C6C" w:rsidRPr="00EF781B" w:rsidRDefault="0070713C" w:rsidP="00506AEB">
            <w:pPr>
              <w:rPr>
                <w:rFonts w:ascii="Corbel" w:hAnsi="Corbel" w:cs="Tahoma"/>
                <w:sz w:val="20"/>
                <w:szCs w:val="20"/>
              </w:rPr>
            </w:pPr>
            <w:r w:rsidRPr="0070713C">
              <w:rPr>
                <w:rFonts w:ascii="Corbel" w:hAnsi="Corbel"/>
                <w:sz w:val="20"/>
                <w:szCs w:val="20"/>
              </w:rPr>
              <w:t>Хемијске штетности ( реагенси, дезинфицијенси),</w:t>
            </w:r>
          </w:p>
        </w:tc>
        <w:tc>
          <w:tcPr>
            <w:tcW w:w="1349" w:type="dxa"/>
            <w:tcBorders>
              <w:top w:val="single" w:sz="8" w:space="0" w:color="auto"/>
              <w:left w:val="single" w:sz="4" w:space="0" w:color="auto"/>
              <w:bottom w:val="single" w:sz="8" w:space="0" w:color="auto"/>
              <w:right w:val="single" w:sz="4" w:space="0" w:color="auto"/>
            </w:tcBorders>
            <w:vAlign w:val="center"/>
            <w:hideMark/>
          </w:tcPr>
          <w:p w:rsidR="00BD1374" w:rsidRDefault="00BD1374" w:rsidP="00BD1374">
            <w:pPr>
              <w:jc w:val="center"/>
              <w:rPr>
                <w:rFonts w:ascii="Corbel" w:hAnsi="Corbel"/>
                <w:sz w:val="20"/>
                <w:szCs w:val="20"/>
                <w:lang/>
              </w:rPr>
            </w:pPr>
            <w:r>
              <w:rPr>
                <w:rFonts w:ascii="Corbel" w:hAnsi="Corbel"/>
                <w:sz w:val="20"/>
                <w:szCs w:val="20"/>
                <w:lang/>
              </w:rPr>
              <w:t>Очекивано</w:t>
            </w:r>
          </w:p>
          <w:p w:rsidR="00402C6C" w:rsidRDefault="00BD1374" w:rsidP="00BD1374">
            <w:pPr>
              <w:jc w:val="center"/>
              <w:rPr>
                <w:rFonts w:ascii="Corbel" w:hAnsi="Corbel"/>
                <w:sz w:val="20"/>
                <w:szCs w:val="20"/>
              </w:rPr>
            </w:pPr>
            <w:r>
              <w:rPr>
                <w:rFonts w:ascii="Corbel" w:hAnsi="Corbel"/>
                <w:sz w:val="20"/>
                <w:szCs w:val="20"/>
              </w:rPr>
              <w:t xml:space="preserve"> </w:t>
            </w:r>
            <w:r w:rsidR="00402C6C">
              <w:rPr>
                <w:rFonts w:ascii="Corbel" w:hAnsi="Corbel"/>
                <w:sz w:val="20"/>
                <w:szCs w:val="20"/>
              </w:rPr>
              <w:t>(10)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402C6C" w:rsidRDefault="00C325B5" w:rsidP="00506AEB">
            <w:pPr>
              <w:jc w:val="center"/>
              <w:rPr>
                <w:rFonts w:ascii="Corbel" w:hAnsi="Corbel"/>
                <w:sz w:val="20"/>
                <w:szCs w:val="20"/>
              </w:rPr>
            </w:pPr>
            <w:r>
              <w:rPr>
                <w:rFonts w:ascii="Corbel" w:hAnsi="Corbel"/>
                <w:sz w:val="20"/>
                <w:szCs w:val="20"/>
                <w:lang/>
              </w:rPr>
              <w:t>Знатне</w:t>
            </w:r>
            <w:r>
              <w:rPr>
                <w:rFonts w:ascii="Corbel" w:hAnsi="Corbel"/>
                <w:sz w:val="20"/>
                <w:szCs w:val="20"/>
              </w:rPr>
              <w:t xml:space="preserve"> </w:t>
            </w:r>
            <w:r w:rsidR="00402C6C">
              <w:rPr>
                <w:rFonts w:ascii="Corbel" w:hAnsi="Corbel"/>
                <w:sz w:val="20"/>
                <w:szCs w:val="20"/>
              </w:rPr>
              <w:t>(2)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402C6C" w:rsidRDefault="00C325B5" w:rsidP="00506AEB">
            <w:pPr>
              <w:jc w:val="center"/>
              <w:rPr>
                <w:rFonts w:ascii="Corbel" w:hAnsi="Corbel"/>
                <w:sz w:val="20"/>
                <w:szCs w:val="20"/>
              </w:rPr>
            </w:pPr>
            <w:r>
              <w:rPr>
                <w:rFonts w:ascii="Corbel" w:hAnsi="Corbel"/>
                <w:sz w:val="20"/>
                <w:szCs w:val="20"/>
                <w:lang/>
              </w:rPr>
              <w:t>Дневно</w:t>
            </w:r>
            <w:r>
              <w:rPr>
                <w:rFonts w:ascii="Corbel" w:hAnsi="Corbel"/>
                <w:sz w:val="20"/>
                <w:szCs w:val="20"/>
              </w:rPr>
              <w:t xml:space="preserve"> </w:t>
            </w:r>
            <w:r w:rsidR="00402C6C">
              <w:rPr>
                <w:rFonts w:ascii="Corbel" w:hAnsi="Corbel"/>
                <w:sz w:val="20"/>
                <w:szCs w:val="20"/>
              </w:rPr>
              <w:t>(6)</w:t>
            </w:r>
          </w:p>
        </w:tc>
        <w:tc>
          <w:tcPr>
            <w:tcW w:w="1439" w:type="dxa"/>
            <w:tcBorders>
              <w:top w:val="single" w:sz="8" w:space="0" w:color="auto"/>
              <w:left w:val="single" w:sz="4" w:space="0" w:color="auto"/>
              <w:bottom w:val="single" w:sz="8" w:space="0" w:color="auto"/>
              <w:right w:val="double" w:sz="4" w:space="0" w:color="auto"/>
            </w:tcBorders>
            <w:vAlign w:val="center"/>
            <w:hideMark/>
          </w:tcPr>
          <w:p w:rsidR="00402C6C" w:rsidRDefault="00402C6C" w:rsidP="00506AEB">
            <w:pPr>
              <w:jc w:val="center"/>
              <w:rPr>
                <w:rFonts w:ascii="Corbel" w:hAnsi="Corbel" w:cs="Arial"/>
                <w:b/>
                <w:sz w:val="20"/>
                <w:szCs w:val="20"/>
                <w:lang w:val="pt-BR"/>
              </w:rPr>
            </w:pPr>
            <w:r>
              <w:rPr>
                <w:rFonts w:ascii="Corbel" w:hAnsi="Corbel" w:cs="Arial"/>
                <w:b/>
                <w:sz w:val="20"/>
                <w:szCs w:val="20"/>
                <w:lang w:val="pt-BR"/>
              </w:rPr>
              <w:t>120</w:t>
            </w:r>
          </w:p>
        </w:tc>
      </w:tr>
      <w:tr w:rsidR="00402C6C" w:rsidTr="00506AEB">
        <w:trPr>
          <w:trHeight w:val="960"/>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402C6C" w:rsidRDefault="00D67637" w:rsidP="00506AEB">
            <w:pPr>
              <w:jc w:val="center"/>
              <w:rPr>
                <w:rFonts w:ascii="Corbel" w:hAnsi="Corbel" w:cs="Arial"/>
                <w:b/>
                <w:sz w:val="20"/>
                <w:szCs w:val="20"/>
                <w:lang w:val="pt-BR"/>
              </w:rPr>
            </w:pPr>
            <w:r>
              <w:rPr>
                <w:rFonts w:ascii="Corbel" w:hAnsi="Corbel" w:cs="Arial"/>
                <w:b/>
                <w:sz w:val="20"/>
                <w:szCs w:val="20"/>
                <w:lang/>
              </w:rPr>
              <w:t>7</w:t>
            </w:r>
            <w:r w:rsidR="00402C6C">
              <w:rPr>
                <w:rFonts w:ascii="Corbel" w:hAnsi="Corbel" w:cs="Arial"/>
                <w:b/>
                <w:sz w:val="20"/>
                <w:szCs w:val="20"/>
                <w:lang w:val="pt-BR"/>
              </w:rPr>
              <w:t>.5.4.4.</w:t>
            </w:r>
          </w:p>
        </w:tc>
        <w:tc>
          <w:tcPr>
            <w:tcW w:w="2991" w:type="dxa"/>
            <w:tcBorders>
              <w:top w:val="single" w:sz="8" w:space="0" w:color="auto"/>
              <w:left w:val="single" w:sz="4" w:space="0" w:color="auto"/>
              <w:bottom w:val="single" w:sz="8" w:space="0" w:color="auto"/>
              <w:right w:val="single" w:sz="4" w:space="0" w:color="auto"/>
            </w:tcBorders>
            <w:vAlign w:val="center"/>
            <w:hideMark/>
          </w:tcPr>
          <w:p w:rsidR="00402C6C" w:rsidRPr="005754E5" w:rsidRDefault="0070713C" w:rsidP="00506AEB">
            <w:pPr>
              <w:rPr>
                <w:rFonts w:ascii="Corbel" w:hAnsi="Corbel" w:cs="Tahoma"/>
                <w:sz w:val="20"/>
                <w:szCs w:val="20"/>
                <w:lang w:val="pl-PL"/>
              </w:rPr>
            </w:pPr>
            <w:r w:rsidRPr="0070713C">
              <w:rPr>
                <w:rFonts w:ascii="Corbel" w:hAnsi="Corbel" w:cs="Tahoma"/>
                <w:sz w:val="20"/>
                <w:szCs w:val="20"/>
                <w:lang w:val="pl-PL"/>
              </w:rPr>
              <w:t>Штетни утицаји микроклиме (висока или ниска температура, струјање ваздуха и сл.),</w:t>
            </w:r>
          </w:p>
        </w:tc>
        <w:tc>
          <w:tcPr>
            <w:tcW w:w="1349" w:type="dxa"/>
            <w:tcBorders>
              <w:top w:val="single" w:sz="8" w:space="0" w:color="auto"/>
              <w:left w:val="single" w:sz="4" w:space="0" w:color="auto"/>
              <w:bottom w:val="single" w:sz="8" w:space="0" w:color="auto"/>
              <w:right w:val="single" w:sz="4" w:space="0" w:color="auto"/>
            </w:tcBorders>
            <w:vAlign w:val="center"/>
            <w:hideMark/>
          </w:tcPr>
          <w:p w:rsidR="00402C6C" w:rsidRDefault="00BD1374" w:rsidP="00506AEB">
            <w:pPr>
              <w:jc w:val="center"/>
              <w:rPr>
                <w:rFonts w:ascii="Corbel" w:hAnsi="Corbel" w:cs="Arial"/>
                <w:color w:val="000000"/>
                <w:sz w:val="20"/>
                <w:szCs w:val="20"/>
                <w:lang w:val="pl-PL"/>
              </w:rPr>
            </w:pPr>
            <w:r>
              <w:rPr>
                <w:rFonts w:ascii="Corbel" w:hAnsi="Corbel"/>
                <w:sz w:val="20"/>
                <w:szCs w:val="20"/>
                <w:lang/>
              </w:rPr>
              <w:t>Сасвим могуће</w:t>
            </w:r>
            <w:r>
              <w:rPr>
                <w:rFonts w:ascii="Corbel" w:hAnsi="Corbel"/>
                <w:sz w:val="20"/>
                <w:szCs w:val="20"/>
              </w:rPr>
              <w:t xml:space="preserve"> </w:t>
            </w:r>
            <w:r w:rsidR="00402C6C">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402C6C" w:rsidRDefault="00C325B5" w:rsidP="00506AEB">
            <w:pPr>
              <w:jc w:val="center"/>
              <w:rPr>
                <w:rFonts w:ascii="Corbel" w:hAnsi="Corbel"/>
                <w:sz w:val="20"/>
                <w:szCs w:val="20"/>
              </w:rPr>
            </w:pPr>
            <w:r>
              <w:rPr>
                <w:rFonts w:ascii="Corbel" w:hAnsi="Corbel"/>
                <w:sz w:val="20"/>
                <w:szCs w:val="20"/>
                <w:lang/>
              </w:rPr>
              <w:t>Знатне</w:t>
            </w:r>
            <w:r w:rsidR="00402C6C">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402C6C" w:rsidRDefault="00C325B5" w:rsidP="00506AEB">
            <w:pPr>
              <w:jc w:val="center"/>
              <w:rPr>
                <w:rFonts w:ascii="Corbel" w:hAnsi="Corbel"/>
                <w:sz w:val="20"/>
                <w:szCs w:val="20"/>
              </w:rPr>
            </w:pPr>
            <w:r>
              <w:rPr>
                <w:rFonts w:ascii="Corbel" w:hAnsi="Corbel"/>
                <w:sz w:val="20"/>
                <w:szCs w:val="20"/>
                <w:lang/>
              </w:rPr>
              <w:t>Дневно</w:t>
            </w:r>
            <w:r w:rsidR="00402C6C">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402C6C" w:rsidRDefault="00402C6C" w:rsidP="00506AEB">
            <w:pPr>
              <w:jc w:val="center"/>
              <w:rPr>
                <w:rFonts w:ascii="Corbel" w:hAnsi="Corbel" w:cs="Arial"/>
                <w:b/>
                <w:sz w:val="20"/>
                <w:szCs w:val="20"/>
                <w:lang w:val="pt-BR"/>
              </w:rPr>
            </w:pPr>
            <w:r>
              <w:rPr>
                <w:rFonts w:ascii="Corbel" w:hAnsi="Corbel" w:cs="Arial"/>
                <w:b/>
                <w:sz w:val="20"/>
                <w:szCs w:val="20"/>
                <w:lang w:val="pt-BR"/>
              </w:rPr>
              <w:t>72</w:t>
            </w:r>
          </w:p>
        </w:tc>
      </w:tr>
      <w:tr w:rsidR="00402C6C" w:rsidTr="00506AEB">
        <w:trPr>
          <w:trHeight w:val="538"/>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402C6C" w:rsidRDefault="0070713C" w:rsidP="00506AEB">
            <w:pPr>
              <w:jc w:val="center"/>
              <w:rPr>
                <w:rFonts w:ascii="Corbel" w:hAnsi="Corbel" w:cs="Arial"/>
                <w:b/>
                <w:sz w:val="20"/>
                <w:szCs w:val="20"/>
                <w:lang w:val="pt-BR"/>
              </w:rPr>
            </w:pPr>
            <w:r w:rsidRPr="0070713C">
              <w:rPr>
                <w:rFonts w:ascii="Corbel" w:hAnsi="Corbel" w:cs="Arial"/>
                <w:b/>
                <w:sz w:val="20"/>
                <w:szCs w:val="20"/>
                <w:lang w:val="pt-BR"/>
              </w:rPr>
              <w:t>5. Штерности које проистичу из психичких и психофизичких напора</w:t>
            </w:r>
          </w:p>
        </w:tc>
      </w:tr>
      <w:tr w:rsidR="00402C6C" w:rsidTr="00506AEB">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402C6C" w:rsidRDefault="00D67637" w:rsidP="00506AEB">
            <w:pPr>
              <w:jc w:val="center"/>
              <w:rPr>
                <w:rFonts w:ascii="Corbel" w:hAnsi="Corbel" w:cs="Arial"/>
                <w:b/>
                <w:sz w:val="20"/>
                <w:szCs w:val="20"/>
                <w:lang w:val="pt-BR"/>
              </w:rPr>
            </w:pPr>
            <w:r>
              <w:rPr>
                <w:rFonts w:ascii="Corbel" w:hAnsi="Corbel" w:cs="Arial"/>
                <w:b/>
                <w:sz w:val="20"/>
                <w:szCs w:val="20"/>
                <w:lang/>
              </w:rPr>
              <w:t>7</w:t>
            </w:r>
            <w:r w:rsidR="00402C6C">
              <w:rPr>
                <w:rFonts w:ascii="Corbel" w:hAnsi="Corbel" w:cs="Arial"/>
                <w:b/>
                <w:sz w:val="20"/>
                <w:szCs w:val="20"/>
                <w:lang w:val="pt-BR"/>
              </w:rPr>
              <w:t>.5.5.1.</w:t>
            </w:r>
          </w:p>
        </w:tc>
        <w:tc>
          <w:tcPr>
            <w:tcW w:w="2991" w:type="dxa"/>
            <w:tcBorders>
              <w:top w:val="single" w:sz="8" w:space="0" w:color="auto"/>
              <w:left w:val="single" w:sz="4" w:space="0" w:color="auto"/>
              <w:bottom w:val="single" w:sz="8" w:space="0" w:color="auto"/>
              <w:right w:val="single" w:sz="4" w:space="0" w:color="auto"/>
            </w:tcBorders>
            <w:vAlign w:val="center"/>
            <w:hideMark/>
          </w:tcPr>
          <w:p w:rsidR="00402C6C" w:rsidRPr="005754E5" w:rsidRDefault="008F3699" w:rsidP="00506AEB">
            <w:pPr>
              <w:rPr>
                <w:rFonts w:ascii="Corbel" w:hAnsi="Corbel"/>
                <w:sz w:val="20"/>
                <w:szCs w:val="20"/>
                <w:lang w:val="pl-PL"/>
              </w:rPr>
            </w:pPr>
            <w:r w:rsidRPr="008F3699">
              <w:rPr>
                <w:rFonts w:ascii="Corbel" w:hAnsi="Corbel"/>
                <w:sz w:val="20"/>
                <w:szCs w:val="20"/>
                <w:lang w:val="pl-PL"/>
              </w:rPr>
              <w:t>Штетности од послова који проузрокују психолошка оптерећења,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BD1374" w:rsidRDefault="00BD1374" w:rsidP="00BD1374">
            <w:pPr>
              <w:jc w:val="center"/>
              <w:rPr>
                <w:rFonts w:ascii="Corbel" w:hAnsi="Corbel"/>
                <w:sz w:val="20"/>
                <w:szCs w:val="20"/>
                <w:lang/>
              </w:rPr>
            </w:pPr>
            <w:r>
              <w:rPr>
                <w:rFonts w:ascii="Corbel" w:hAnsi="Corbel"/>
                <w:sz w:val="20"/>
                <w:szCs w:val="20"/>
                <w:lang/>
              </w:rPr>
              <w:t>Очекивано</w:t>
            </w:r>
          </w:p>
          <w:p w:rsidR="00402C6C" w:rsidRDefault="00BD1374" w:rsidP="00BD1374">
            <w:pPr>
              <w:jc w:val="center"/>
              <w:rPr>
                <w:rFonts w:ascii="Corbel" w:hAnsi="Corbel"/>
                <w:sz w:val="20"/>
                <w:szCs w:val="20"/>
              </w:rPr>
            </w:pPr>
            <w:r>
              <w:rPr>
                <w:rFonts w:ascii="Corbel" w:hAnsi="Corbel"/>
                <w:sz w:val="20"/>
                <w:szCs w:val="20"/>
              </w:rPr>
              <w:t xml:space="preserve"> </w:t>
            </w:r>
            <w:r w:rsidR="00402C6C">
              <w:rPr>
                <w:rFonts w:ascii="Corbel" w:hAnsi="Corbel"/>
                <w:sz w:val="20"/>
                <w:szCs w:val="20"/>
              </w:rPr>
              <w:t>(10)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402C6C" w:rsidRDefault="00C325B5" w:rsidP="00506AEB">
            <w:pPr>
              <w:jc w:val="center"/>
              <w:rPr>
                <w:rFonts w:ascii="Corbel" w:hAnsi="Corbel"/>
                <w:sz w:val="20"/>
                <w:szCs w:val="20"/>
              </w:rPr>
            </w:pPr>
            <w:r>
              <w:rPr>
                <w:rFonts w:ascii="Corbel" w:hAnsi="Corbel"/>
                <w:sz w:val="20"/>
                <w:szCs w:val="20"/>
                <w:lang/>
              </w:rPr>
              <w:t>Знатне</w:t>
            </w:r>
            <w:r w:rsidR="00402C6C">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402C6C" w:rsidRDefault="00402C6C" w:rsidP="00506AEB">
            <w:pPr>
              <w:jc w:val="center"/>
              <w:rPr>
                <w:rFonts w:ascii="Corbel" w:hAnsi="Corbel"/>
                <w:sz w:val="20"/>
                <w:szCs w:val="20"/>
              </w:rPr>
            </w:pPr>
            <w:r>
              <w:rPr>
                <w:rFonts w:ascii="Corbel" w:hAnsi="Corbel"/>
                <w:sz w:val="20"/>
                <w:szCs w:val="20"/>
              </w:rPr>
              <w:t>Dnevno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402C6C" w:rsidRDefault="00402C6C" w:rsidP="00506AEB">
            <w:pPr>
              <w:jc w:val="center"/>
              <w:rPr>
                <w:rFonts w:ascii="Corbel" w:hAnsi="Corbel" w:cs="Arial"/>
                <w:b/>
                <w:sz w:val="20"/>
                <w:szCs w:val="20"/>
                <w:lang w:val="pt-BR"/>
              </w:rPr>
            </w:pPr>
            <w:r>
              <w:rPr>
                <w:rFonts w:ascii="Corbel" w:hAnsi="Corbel" w:cs="Arial"/>
                <w:b/>
                <w:sz w:val="20"/>
                <w:szCs w:val="20"/>
                <w:lang w:val="pt-BR"/>
              </w:rPr>
              <w:t>120</w:t>
            </w:r>
          </w:p>
        </w:tc>
      </w:tr>
      <w:tr w:rsidR="00402C6C" w:rsidTr="00506AEB">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402C6C" w:rsidRDefault="00D67637" w:rsidP="00506AEB">
            <w:pPr>
              <w:jc w:val="center"/>
              <w:rPr>
                <w:rFonts w:ascii="Corbel" w:hAnsi="Corbel" w:cs="Arial"/>
                <w:b/>
                <w:sz w:val="20"/>
                <w:szCs w:val="20"/>
                <w:lang w:val="pt-BR"/>
              </w:rPr>
            </w:pPr>
            <w:r>
              <w:rPr>
                <w:rFonts w:ascii="Corbel" w:hAnsi="Corbel" w:cs="Arial"/>
                <w:b/>
                <w:sz w:val="20"/>
                <w:szCs w:val="20"/>
                <w:lang/>
              </w:rPr>
              <w:t>7</w:t>
            </w:r>
            <w:r w:rsidR="00402C6C">
              <w:rPr>
                <w:rFonts w:ascii="Corbel" w:hAnsi="Corbel" w:cs="Arial"/>
                <w:b/>
                <w:sz w:val="20"/>
                <w:szCs w:val="20"/>
                <w:lang w:val="pt-BR"/>
              </w:rPr>
              <w:t>.5.5.2.</w:t>
            </w:r>
          </w:p>
        </w:tc>
        <w:tc>
          <w:tcPr>
            <w:tcW w:w="2991" w:type="dxa"/>
            <w:tcBorders>
              <w:top w:val="single" w:sz="8" w:space="0" w:color="auto"/>
              <w:left w:val="single" w:sz="4" w:space="0" w:color="auto"/>
              <w:bottom w:val="single" w:sz="8" w:space="0" w:color="auto"/>
              <w:right w:val="single" w:sz="4" w:space="0" w:color="auto"/>
            </w:tcBorders>
            <w:vAlign w:val="center"/>
            <w:hideMark/>
          </w:tcPr>
          <w:p w:rsidR="00402C6C" w:rsidRPr="005754E5" w:rsidRDefault="008F3699" w:rsidP="00506AEB">
            <w:pPr>
              <w:rPr>
                <w:rFonts w:ascii="Corbel" w:hAnsi="Corbel"/>
                <w:sz w:val="20"/>
                <w:szCs w:val="20"/>
                <w:lang w:val="pl-PL"/>
              </w:rPr>
            </w:pPr>
            <w:r w:rsidRPr="008F3699">
              <w:rPr>
                <w:rFonts w:ascii="Corbel" w:hAnsi="Corbel"/>
                <w:sz w:val="20"/>
                <w:szCs w:val="20"/>
                <w:lang w:val="pl-PL"/>
              </w:rPr>
              <w:t>Могућности конфликтних ситуација са пацијентима,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0918B5" w:rsidRPr="008F3699" w:rsidRDefault="000918B5" w:rsidP="000918B5">
            <w:pPr>
              <w:tabs>
                <w:tab w:val="left" w:pos="0"/>
              </w:tabs>
              <w:jc w:val="center"/>
              <w:rPr>
                <w:rFonts w:ascii="Corbel" w:hAnsi="Corbel" w:cs="Tahoma"/>
                <w:sz w:val="20"/>
                <w:szCs w:val="20"/>
                <w:lang/>
              </w:rPr>
            </w:pPr>
            <w:r>
              <w:rPr>
                <w:rFonts w:ascii="Corbel" w:hAnsi="Corbel" w:cs="Tahoma"/>
                <w:sz w:val="20"/>
                <w:szCs w:val="20"/>
                <w:lang/>
              </w:rPr>
              <w:t>Мало могуће</w:t>
            </w:r>
          </w:p>
          <w:p w:rsidR="00402C6C" w:rsidRDefault="000918B5" w:rsidP="000918B5">
            <w:pPr>
              <w:jc w:val="center"/>
              <w:rPr>
                <w:rFonts w:ascii="Corbel" w:hAnsi="Corbel"/>
                <w:sz w:val="20"/>
                <w:szCs w:val="20"/>
              </w:rPr>
            </w:pPr>
            <w:r>
              <w:rPr>
                <w:rFonts w:ascii="Corbel" w:hAnsi="Corbel"/>
                <w:sz w:val="20"/>
                <w:szCs w:val="20"/>
              </w:rPr>
              <w:t xml:space="preserve"> </w:t>
            </w:r>
            <w:r w:rsidR="00402C6C">
              <w:rPr>
                <w:rFonts w:ascii="Corbel" w:hAnsi="Corbel"/>
                <w:sz w:val="20"/>
                <w:szCs w:val="20"/>
              </w:rPr>
              <w:t>(3)</w:t>
            </w:r>
          </w:p>
        </w:tc>
        <w:tc>
          <w:tcPr>
            <w:tcW w:w="1079" w:type="dxa"/>
            <w:tcBorders>
              <w:top w:val="single" w:sz="8" w:space="0" w:color="auto"/>
              <w:left w:val="single" w:sz="4" w:space="0" w:color="auto"/>
              <w:bottom w:val="single" w:sz="8" w:space="0" w:color="auto"/>
              <w:right w:val="single" w:sz="4" w:space="0" w:color="auto"/>
            </w:tcBorders>
            <w:vAlign w:val="center"/>
            <w:hideMark/>
          </w:tcPr>
          <w:p w:rsidR="00402C6C" w:rsidRDefault="00C325B5" w:rsidP="00506AEB">
            <w:pPr>
              <w:jc w:val="center"/>
              <w:rPr>
                <w:rFonts w:ascii="Corbel" w:hAnsi="Corbel"/>
                <w:sz w:val="20"/>
                <w:szCs w:val="20"/>
              </w:rPr>
            </w:pPr>
            <w:r>
              <w:rPr>
                <w:rFonts w:ascii="Corbel" w:hAnsi="Corbel"/>
                <w:sz w:val="20"/>
                <w:szCs w:val="20"/>
                <w:lang/>
              </w:rPr>
              <w:t>Знатне</w:t>
            </w:r>
            <w:r>
              <w:rPr>
                <w:rFonts w:ascii="Corbel" w:hAnsi="Corbel"/>
                <w:sz w:val="20"/>
                <w:szCs w:val="20"/>
              </w:rPr>
              <w:t xml:space="preserve"> </w:t>
            </w:r>
            <w:r w:rsidR="00402C6C">
              <w:rPr>
                <w:rFonts w:ascii="Corbel" w:hAnsi="Corbel"/>
                <w:sz w:val="20"/>
                <w:szCs w:val="20"/>
              </w:rPr>
              <w:t>(2)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402C6C" w:rsidRDefault="00C325B5" w:rsidP="00506AEB">
            <w:pPr>
              <w:jc w:val="center"/>
              <w:rPr>
                <w:rFonts w:ascii="Corbel" w:hAnsi="Corbel"/>
                <w:sz w:val="20"/>
                <w:szCs w:val="20"/>
              </w:rPr>
            </w:pPr>
            <w:r>
              <w:rPr>
                <w:rFonts w:ascii="Corbel" w:hAnsi="Corbel"/>
                <w:sz w:val="20"/>
                <w:szCs w:val="20"/>
                <w:lang/>
              </w:rPr>
              <w:t>Дневно</w:t>
            </w:r>
            <w:r w:rsidR="00402C6C">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402C6C" w:rsidRDefault="00402C6C" w:rsidP="00506AEB">
            <w:pPr>
              <w:jc w:val="center"/>
              <w:rPr>
                <w:rFonts w:ascii="Corbel" w:hAnsi="Corbel" w:cs="Arial"/>
                <w:b/>
                <w:sz w:val="20"/>
                <w:szCs w:val="20"/>
              </w:rPr>
            </w:pPr>
            <w:r>
              <w:rPr>
                <w:rFonts w:ascii="Corbel" w:hAnsi="Corbel" w:cs="Arial"/>
                <w:b/>
                <w:sz w:val="20"/>
                <w:szCs w:val="20"/>
              </w:rPr>
              <w:t>36</w:t>
            </w:r>
          </w:p>
        </w:tc>
      </w:tr>
      <w:tr w:rsidR="00402C6C" w:rsidTr="00506AEB">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402C6C" w:rsidRDefault="00D67637" w:rsidP="00506AEB">
            <w:pPr>
              <w:jc w:val="center"/>
              <w:rPr>
                <w:rFonts w:ascii="Corbel" w:hAnsi="Corbel" w:cs="Arial"/>
                <w:b/>
                <w:sz w:val="20"/>
                <w:szCs w:val="20"/>
                <w:lang w:val="pt-BR"/>
              </w:rPr>
            </w:pPr>
            <w:r>
              <w:rPr>
                <w:rFonts w:ascii="Corbel" w:hAnsi="Corbel" w:cs="Arial"/>
                <w:b/>
                <w:sz w:val="20"/>
                <w:szCs w:val="20"/>
                <w:lang/>
              </w:rPr>
              <w:t>7</w:t>
            </w:r>
            <w:r w:rsidR="00402C6C">
              <w:rPr>
                <w:rFonts w:ascii="Corbel" w:hAnsi="Corbel" w:cs="Arial"/>
                <w:b/>
                <w:sz w:val="20"/>
                <w:szCs w:val="20"/>
                <w:lang w:val="pt-BR"/>
              </w:rPr>
              <w:t>.5.5.3.</w:t>
            </w:r>
          </w:p>
        </w:tc>
        <w:tc>
          <w:tcPr>
            <w:tcW w:w="2991" w:type="dxa"/>
            <w:tcBorders>
              <w:top w:val="single" w:sz="8" w:space="0" w:color="auto"/>
              <w:left w:val="single" w:sz="4" w:space="0" w:color="auto"/>
              <w:bottom w:val="single" w:sz="8" w:space="0" w:color="auto"/>
              <w:right w:val="single" w:sz="4" w:space="0" w:color="auto"/>
            </w:tcBorders>
            <w:vAlign w:val="center"/>
            <w:hideMark/>
          </w:tcPr>
          <w:p w:rsidR="00402C6C" w:rsidRPr="005754E5" w:rsidRDefault="008F3699" w:rsidP="00506AEB">
            <w:pPr>
              <w:rPr>
                <w:rFonts w:ascii="Corbel" w:hAnsi="Corbel"/>
                <w:sz w:val="20"/>
                <w:szCs w:val="20"/>
                <w:lang w:val="pt-BR"/>
              </w:rPr>
            </w:pPr>
            <w:r w:rsidRPr="008F3699">
              <w:rPr>
                <w:rFonts w:ascii="Corbel" w:hAnsi="Corbel" w:cs="Arial"/>
                <w:sz w:val="20"/>
                <w:szCs w:val="20"/>
                <w:lang w:val="pt-BR"/>
              </w:rPr>
              <w:t>Одговорност при обављању послова из свог делокруга рада,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BD1374" w:rsidRDefault="00BD1374" w:rsidP="00BD1374">
            <w:pPr>
              <w:jc w:val="center"/>
              <w:rPr>
                <w:rFonts w:ascii="Corbel" w:hAnsi="Corbel"/>
                <w:sz w:val="20"/>
                <w:szCs w:val="20"/>
                <w:lang/>
              </w:rPr>
            </w:pPr>
            <w:r>
              <w:rPr>
                <w:rFonts w:ascii="Corbel" w:hAnsi="Corbel"/>
                <w:sz w:val="20"/>
                <w:szCs w:val="20"/>
                <w:lang/>
              </w:rPr>
              <w:t>Очекивано</w:t>
            </w:r>
          </w:p>
          <w:p w:rsidR="00402C6C" w:rsidRDefault="00BD1374" w:rsidP="00BD1374">
            <w:pPr>
              <w:jc w:val="center"/>
              <w:rPr>
                <w:rFonts w:ascii="Corbel" w:hAnsi="Corbel"/>
                <w:sz w:val="20"/>
                <w:szCs w:val="20"/>
              </w:rPr>
            </w:pPr>
            <w:r>
              <w:rPr>
                <w:rFonts w:ascii="Corbel" w:hAnsi="Corbel"/>
                <w:sz w:val="20"/>
                <w:szCs w:val="20"/>
              </w:rPr>
              <w:t xml:space="preserve"> </w:t>
            </w:r>
            <w:r w:rsidR="00402C6C">
              <w:rPr>
                <w:rFonts w:ascii="Corbel" w:hAnsi="Corbel"/>
                <w:sz w:val="20"/>
                <w:szCs w:val="20"/>
              </w:rPr>
              <w:t>(10)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402C6C" w:rsidRDefault="00C325B5" w:rsidP="00506AEB">
            <w:pPr>
              <w:jc w:val="center"/>
              <w:rPr>
                <w:rFonts w:ascii="Corbel" w:hAnsi="Corbel"/>
                <w:sz w:val="20"/>
                <w:szCs w:val="20"/>
              </w:rPr>
            </w:pPr>
            <w:r>
              <w:rPr>
                <w:rFonts w:ascii="Corbel" w:hAnsi="Corbel"/>
                <w:sz w:val="20"/>
                <w:szCs w:val="20"/>
                <w:lang/>
              </w:rPr>
              <w:t>Знатне</w:t>
            </w:r>
            <w:r>
              <w:rPr>
                <w:rFonts w:ascii="Corbel" w:hAnsi="Corbel"/>
                <w:sz w:val="20"/>
                <w:szCs w:val="20"/>
              </w:rPr>
              <w:t xml:space="preserve"> </w:t>
            </w:r>
            <w:r w:rsidR="00402C6C">
              <w:rPr>
                <w:rFonts w:ascii="Corbel" w:hAnsi="Corbel"/>
                <w:sz w:val="20"/>
                <w:szCs w:val="20"/>
              </w:rPr>
              <w:t>(2)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402C6C" w:rsidRDefault="00C325B5" w:rsidP="00506AEB">
            <w:pPr>
              <w:jc w:val="center"/>
              <w:rPr>
                <w:rFonts w:ascii="Corbel" w:hAnsi="Corbel"/>
                <w:sz w:val="20"/>
                <w:szCs w:val="20"/>
              </w:rPr>
            </w:pPr>
            <w:r>
              <w:rPr>
                <w:rFonts w:ascii="Corbel" w:hAnsi="Corbel"/>
                <w:sz w:val="20"/>
                <w:szCs w:val="20"/>
                <w:lang/>
              </w:rPr>
              <w:t>Дневно</w:t>
            </w:r>
            <w:r w:rsidR="00402C6C">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402C6C" w:rsidRDefault="00402C6C" w:rsidP="00506AEB">
            <w:pPr>
              <w:jc w:val="center"/>
              <w:rPr>
                <w:rFonts w:ascii="Corbel" w:hAnsi="Corbel" w:cs="Arial"/>
                <w:b/>
                <w:sz w:val="20"/>
                <w:szCs w:val="20"/>
                <w:lang w:val="pt-BR"/>
              </w:rPr>
            </w:pPr>
            <w:r>
              <w:rPr>
                <w:rFonts w:ascii="Corbel" w:hAnsi="Corbel" w:cs="Arial"/>
                <w:b/>
                <w:sz w:val="20"/>
                <w:szCs w:val="20"/>
                <w:lang w:val="pt-BR"/>
              </w:rPr>
              <w:t>120</w:t>
            </w:r>
          </w:p>
        </w:tc>
      </w:tr>
      <w:tr w:rsidR="00402C6C" w:rsidTr="00506AEB">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402C6C" w:rsidRDefault="00D67637" w:rsidP="00506AEB">
            <w:pPr>
              <w:jc w:val="center"/>
              <w:rPr>
                <w:rFonts w:ascii="Corbel" w:hAnsi="Corbel" w:cs="Arial"/>
                <w:b/>
                <w:sz w:val="20"/>
                <w:szCs w:val="20"/>
                <w:lang w:val="pt-BR"/>
              </w:rPr>
            </w:pPr>
            <w:r>
              <w:rPr>
                <w:rFonts w:ascii="Corbel" w:hAnsi="Corbel" w:cs="Arial"/>
                <w:b/>
                <w:sz w:val="20"/>
                <w:szCs w:val="20"/>
                <w:lang/>
              </w:rPr>
              <w:t>7</w:t>
            </w:r>
            <w:r w:rsidR="00402C6C">
              <w:rPr>
                <w:rFonts w:ascii="Corbel" w:hAnsi="Corbel" w:cs="Arial"/>
                <w:b/>
                <w:sz w:val="20"/>
                <w:szCs w:val="20"/>
                <w:lang w:val="pt-BR"/>
              </w:rPr>
              <w:t>.5.5.4.</w:t>
            </w:r>
          </w:p>
        </w:tc>
        <w:tc>
          <w:tcPr>
            <w:tcW w:w="2991" w:type="dxa"/>
            <w:tcBorders>
              <w:top w:val="single" w:sz="8" w:space="0" w:color="auto"/>
              <w:left w:val="single" w:sz="4" w:space="0" w:color="auto"/>
              <w:bottom w:val="single" w:sz="8" w:space="0" w:color="auto"/>
              <w:right w:val="single" w:sz="4" w:space="0" w:color="auto"/>
            </w:tcBorders>
            <w:vAlign w:val="center"/>
            <w:hideMark/>
          </w:tcPr>
          <w:p w:rsidR="00402C6C" w:rsidRDefault="008F3699" w:rsidP="00506AEB">
            <w:pPr>
              <w:rPr>
                <w:rFonts w:ascii="Corbel" w:hAnsi="Corbel"/>
                <w:sz w:val="20"/>
                <w:szCs w:val="20"/>
              </w:rPr>
            </w:pPr>
            <w:r w:rsidRPr="008F3699">
              <w:rPr>
                <w:rFonts w:ascii="Corbel" w:hAnsi="Corbel"/>
                <w:sz w:val="20"/>
                <w:szCs w:val="20"/>
              </w:rPr>
              <w:t>Одговорност у правилима понашања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402C6C" w:rsidRDefault="00BD1374" w:rsidP="00506AEB">
            <w:pPr>
              <w:jc w:val="center"/>
              <w:rPr>
                <w:rFonts w:ascii="Corbel" w:hAnsi="Corbel" w:cs="Arial"/>
                <w:color w:val="000000"/>
                <w:sz w:val="20"/>
                <w:szCs w:val="20"/>
                <w:lang w:val="pl-PL"/>
              </w:rPr>
            </w:pPr>
            <w:r>
              <w:rPr>
                <w:rFonts w:ascii="Corbel" w:hAnsi="Corbel"/>
                <w:sz w:val="20"/>
                <w:szCs w:val="20"/>
                <w:lang/>
              </w:rPr>
              <w:t>Сасвим могуће</w:t>
            </w:r>
            <w:r>
              <w:rPr>
                <w:rFonts w:ascii="Corbel" w:hAnsi="Corbel"/>
                <w:sz w:val="20"/>
                <w:szCs w:val="20"/>
              </w:rPr>
              <w:t xml:space="preserve"> </w:t>
            </w:r>
            <w:r w:rsidR="00402C6C">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402C6C" w:rsidRDefault="00C325B5" w:rsidP="00506AEB">
            <w:pPr>
              <w:jc w:val="center"/>
              <w:rPr>
                <w:rFonts w:ascii="Corbel" w:hAnsi="Corbel"/>
                <w:sz w:val="20"/>
                <w:szCs w:val="20"/>
              </w:rPr>
            </w:pPr>
            <w:r>
              <w:rPr>
                <w:rFonts w:ascii="Corbel" w:hAnsi="Corbel"/>
                <w:sz w:val="20"/>
                <w:szCs w:val="20"/>
                <w:lang/>
              </w:rPr>
              <w:t>Знатне</w:t>
            </w:r>
            <w:r w:rsidR="00402C6C">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402C6C" w:rsidRDefault="00C325B5" w:rsidP="00506AEB">
            <w:pPr>
              <w:jc w:val="center"/>
              <w:rPr>
                <w:rFonts w:ascii="Corbel" w:hAnsi="Corbel"/>
                <w:sz w:val="20"/>
                <w:szCs w:val="20"/>
              </w:rPr>
            </w:pPr>
            <w:r>
              <w:rPr>
                <w:rFonts w:ascii="Corbel" w:hAnsi="Corbel"/>
                <w:sz w:val="20"/>
                <w:szCs w:val="20"/>
                <w:lang/>
              </w:rPr>
              <w:t>Дневно</w:t>
            </w:r>
            <w:r w:rsidR="00402C6C">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402C6C" w:rsidRDefault="00402C6C" w:rsidP="00506AEB">
            <w:pPr>
              <w:jc w:val="center"/>
              <w:rPr>
                <w:rFonts w:ascii="Corbel" w:hAnsi="Corbel" w:cs="Arial"/>
                <w:b/>
                <w:sz w:val="20"/>
                <w:szCs w:val="20"/>
                <w:lang w:val="pt-BR"/>
              </w:rPr>
            </w:pPr>
            <w:r>
              <w:rPr>
                <w:rFonts w:ascii="Corbel" w:hAnsi="Corbel" w:cs="Arial"/>
                <w:b/>
                <w:sz w:val="20"/>
                <w:szCs w:val="20"/>
                <w:lang w:val="pt-BR"/>
              </w:rPr>
              <w:t>72</w:t>
            </w:r>
          </w:p>
        </w:tc>
      </w:tr>
      <w:tr w:rsidR="00402C6C" w:rsidTr="00506AEB">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402C6C" w:rsidRDefault="00D67637" w:rsidP="00506AEB">
            <w:pPr>
              <w:jc w:val="center"/>
              <w:rPr>
                <w:rFonts w:ascii="Corbel" w:hAnsi="Corbel" w:cs="Arial"/>
                <w:b/>
                <w:sz w:val="20"/>
                <w:szCs w:val="20"/>
                <w:lang w:val="pt-BR"/>
              </w:rPr>
            </w:pPr>
            <w:r>
              <w:rPr>
                <w:rFonts w:ascii="Corbel" w:hAnsi="Corbel" w:cs="Arial"/>
                <w:b/>
                <w:sz w:val="20"/>
                <w:szCs w:val="20"/>
                <w:lang/>
              </w:rPr>
              <w:t>7</w:t>
            </w:r>
            <w:r w:rsidR="00402C6C">
              <w:rPr>
                <w:rFonts w:ascii="Corbel" w:hAnsi="Corbel" w:cs="Arial"/>
                <w:b/>
                <w:sz w:val="20"/>
                <w:szCs w:val="20"/>
                <w:lang w:val="pt-BR"/>
              </w:rPr>
              <w:t>.5.5.5.</w:t>
            </w:r>
          </w:p>
        </w:tc>
        <w:tc>
          <w:tcPr>
            <w:tcW w:w="2991" w:type="dxa"/>
            <w:tcBorders>
              <w:top w:val="single" w:sz="8" w:space="0" w:color="auto"/>
              <w:left w:val="single" w:sz="4" w:space="0" w:color="auto"/>
              <w:bottom w:val="single" w:sz="8" w:space="0" w:color="auto"/>
              <w:right w:val="single" w:sz="4" w:space="0" w:color="auto"/>
            </w:tcBorders>
            <w:vAlign w:val="center"/>
            <w:hideMark/>
          </w:tcPr>
          <w:p w:rsidR="00402C6C" w:rsidRPr="005754E5" w:rsidRDefault="008F3699" w:rsidP="00506AEB">
            <w:pPr>
              <w:rPr>
                <w:rFonts w:ascii="Corbel" w:hAnsi="Corbel"/>
                <w:sz w:val="20"/>
                <w:szCs w:val="20"/>
                <w:lang w:val="pl-PL"/>
              </w:rPr>
            </w:pPr>
            <w:r w:rsidRPr="008F3699">
              <w:rPr>
                <w:rFonts w:ascii="Corbel" w:hAnsi="Corbel"/>
                <w:sz w:val="20"/>
                <w:szCs w:val="20"/>
                <w:lang w:val="pl-PL"/>
              </w:rPr>
              <w:t>Нефизиолошки положај тела, сагињање, стајање, рад руку, статички рад,</w:t>
            </w:r>
          </w:p>
        </w:tc>
        <w:tc>
          <w:tcPr>
            <w:tcW w:w="1349" w:type="dxa"/>
            <w:tcBorders>
              <w:top w:val="single" w:sz="8" w:space="0" w:color="auto"/>
              <w:left w:val="single" w:sz="4" w:space="0" w:color="auto"/>
              <w:bottom w:val="single" w:sz="8" w:space="0" w:color="auto"/>
              <w:right w:val="single" w:sz="4" w:space="0" w:color="auto"/>
            </w:tcBorders>
            <w:vAlign w:val="center"/>
            <w:hideMark/>
          </w:tcPr>
          <w:p w:rsidR="00BD1374" w:rsidRDefault="00BD1374" w:rsidP="00BD1374">
            <w:pPr>
              <w:jc w:val="center"/>
              <w:rPr>
                <w:rFonts w:ascii="Corbel" w:hAnsi="Corbel"/>
                <w:sz w:val="20"/>
                <w:szCs w:val="20"/>
                <w:lang/>
              </w:rPr>
            </w:pPr>
            <w:r>
              <w:rPr>
                <w:rFonts w:ascii="Corbel" w:hAnsi="Corbel"/>
                <w:sz w:val="20"/>
                <w:szCs w:val="20"/>
                <w:lang/>
              </w:rPr>
              <w:t>Очекивано</w:t>
            </w:r>
          </w:p>
          <w:p w:rsidR="00402C6C" w:rsidRDefault="00BD1374" w:rsidP="00BD1374">
            <w:pPr>
              <w:jc w:val="center"/>
              <w:rPr>
                <w:rFonts w:ascii="Corbel" w:hAnsi="Corbel"/>
                <w:sz w:val="20"/>
                <w:szCs w:val="20"/>
              </w:rPr>
            </w:pPr>
            <w:r>
              <w:rPr>
                <w:rFonts w:ascii="Corbel" w:hAnsi="Corbel"/>
                <w:sz w:val="20"/>
                <w:szCs w:val="20"/>
              </w:rPr>
              <w:t xml:space="preserve"> </w:t>
            </w:r>
            <w:r w:rsidR="00402C6C">
              <w:rPr>
                <w:rFonts w:ascii="Corbel" w:hAnsi="Corbel"/>
                <w:sz w:val="20"/>
                <w:szCs w:val="20"/>
              </w:rPr>
              <w:t>(10)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402C6C" w:rsidRDefault="00C325B5" w:rsidP="00506AEB">
            <w:pPr>
              <w:jc w:val="center"/>
              <w:rPr>
                <w:rFonts w:ascii="Corbel" w:hAnsi="Corbel"/>
                <w:sz w:val="20"/>
                <w:szCs w:val="20"/>
              </w:rPr>
            </w:pPr>
            <w:r>
              <w:rPr>
                <w:rFonts w:ascii="Corbel" w:hAnsi="Corbel"/>
                <w:sz w:val="20"/>
                <w:szCs w:val="20"/>
                <w:lang/>
              </w:rPr>
              <w:t>Знатне</w:t>
            </w:r>
            <w:r w:rsidR="00402C6C">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402C6C" w:rsidRDefault="00C325B5" w:rsidP="00506AEB">
            <w:pPr>
              <w:jc w:val="center"/>
              <w:rPr>
                <w:rFonts w:ascii="Corbel" w:hAnsi="Corbel"/>
                <w:sz w:val="20"/>
                <w:szCs w:val="20"/>
              </w:rPr>
            </w:pPr>
            <w:r>
              <w:rPr>
                <w:rFonts w:ascii="Corbel" w:hAnsi="Corbel"/>
                <w:sz w:val="20"/>
                <w:szCs w:val="20"/>
                <w:lang/>
              </w:rPr>
              <w:t>Дневно</w:t>
            </w:r>
            <w:r>
              <w:rPr>
                <w:rFonts w:ascii="Corbel" w:hAnsi="Corbel"/>
                <w:sz w:val="20"/>
                <w:szCs w:val="20"/>
              </w:rPr>
              <w:t xml:space="preserve"> </w:t>
            </w:r>
            <w:r w:rsidR="00402C6C">
              <w:rPr>
                <w:rFonts w:ascii="Corbel" w:hAnsi="Corbel"/>
                <w:sz w:val="20"/>
                <w:szCs w:val="20"/>
              </w:rPr>
              <w:t>(6)</w:t>
            </w:r>
          </w:p>
        </w:tc>
        <w:tc>
          <w:tcPr>
            <w:tcW w:w="1439" w:type="dxa"/>
            <w:tcBorders>
              <w:top w:val="single" w:sz="8" w:space="0" w:color="auto"/>
              <w:left w:val="single" w:sz="4" w:space="0" w:color="auto"/>
              <w:bottom w:val="single" w:sz="8" w:space="0" w:color="auto"/>
              <w:right w:val="double" w:sz="4" w:space="0" w:color="auto"/>
            </w:tcBorders>
            <w:vAlign w:val="center"/>
            <w:hideMark/>
          </w:tcPr>
          <w:p w:rsidR="00402C6C" w:rsidRDefault="00402C6C" w:rsidP="00506AEB">
            <w:pPr>
              <w:jc w:val="center"/>
              <w:rPr>
                <w:rFonts w:ascii="Corbel" w:hAnsi="Corbel" w:cs="Arial"/>
                <w:b/>
                <w:sz w:val="20"/>
                <w:szCs w:val="20"/>
                <w:lang w:val="pt-BR"/>
              </w:rPr>
            </w:pPr>
            <w:r>
              <w:rPr>
                <w:rFonts w:ascii="Corbel" w:hAnsi="Corbel" w:cs="Arial"/>
                <w:b/>
                <w:sz w:val="20"/>
                <w:szCs w:val="20"/>
                <w:lang w:val="pt-BR"/>
              </w:rPr>
              <w:t>120</w:t>
            </w:r>
          </w:p>
        </w:tc>
      </w:tr>
      <w:tr w:rsidR="00402C6C" w:rsidRPr="005754E5" w:rsidTr="00506AEB">
        <w:trPr>
          <w:trHeight w:val="493"/>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402C6C" w:rsidRDefault="008F3699" w:rsidP="00506AEB">
            <w:pPr>
              <w:jc w:val="center"/>
              <w:rPr>
                <w:rFonts w:ascii="Corbel" w:hAnsi="Corbel" w:cs="Arial"/>
                <w:b/>
                <w:sz w:val="20"/>
                <w:szCs w:val="20"/>
                <w:lang w:val="pl-PL"/>
              </w:rPr>
            </w:pPr>
            <w:r w:rsidRPr="008F3699">
              <w:rPr>
                <w:rFonts w:ascii="Corbel" w:hAnsi="Corbel" w:cs="Arial"/>
                <w:b/>
                <w:sz w:val="20"/>
                <w:szCs w:val="20"/>
                <w:lang w:val="pt-BR"/>
              </w:rPr>
              <w:t>6. Штетности везане за организацију рада</w:t>
            </w:r>
          </w:p>
        </w:tc>
      </w:tr>
      <w:tr w:rsidR="00402C6C" w:rsidTr="00506AEB">
        <w:trPr>
          <w:trHeight w:val="1153"/>
          <w:jc w:val="center"/>
        </w:trPr>
        <w:tc>
          <w:tcPr>
            <w:tcW w:w="1149" w:type="dxa"/>
            <w:tcBorders>
              <w:top w:val="single" w:sz="8" w:space="0" w:color="auto"/>
              <w:left w:val="double" w:sz="4" w:space="0" w:color="auto"/>
              <w:bottom w:val="single" w:sz="8" w:space="0" w:color="auto"/>
              <w:right w:val="single" w:sz="6" w:space="0" w:color="auto"/>
            </w:tcBorders>
            <w:vAlign w:val="center"/>
            <w:hideMark/>
          </w:tcPr>
          <w:p w:rsidR="00402C6C" w:rsidRDefault="00D67637" w:rsidP="00506AEB">
            <w:pPr>
              <w:jc w:val="center"/>
              <w:rPr>
                <w:rFonts w:ascii="Corbel" w:hAnsi="Corbel" w:cs="Arial"/>
                <w:b/>
                <w:sz w:val="20"/>
                <w:szCs w:val="20"/>
                <w:lang w:val="pt-BR"/>
              </w:rPr>
            </w:pPr>
            <w:r>
              <w:rPr>
                <w:rFonts w:ascii="Corbel" w:hAnsi="Corbel" w:cs="Arial"/>
                <w:b/>
                <w:sz w:val="20"/>
                <w:szCs w:val="20"/>
                <w:lang/>
              </w:rPr>
              <w:t>7</w:t>
            </w:r>
            <w:r w:rsidR="00402C6C">
              <w:rPr>
                <w:rFonts w:ascii="Corbel" w:hAnsi="Corbel" w:cs="Arial"/>
                <w:b/>
                <w:sz w:val="20"/>
                <w:szCs w:val="20"/>
                <w:lang w:val="pt-BR"/>
              </w:rPr>
              <w:t>.5.6.1.</w:t>
            </w:r>
          </w:p>
        </w:tc>
        <w:tc>
          <w:tcPr>
            <w:tcW w:w="2991" w:type="dxa"/>
            <w:tcBorders>
              <w:top w:val="single" w:sz="8" w:space="0" w:color="auto"/>
              <w:left w:val="single" w:sz="6" w:space="0" w:color="auto"/>
              <w:bottom w:val="single" w:sz="8" w:space="0" w:color="auto"/>
              <w:right w:val="single" w:sz="6" w:space="0" w:color="auto"/>
            </w:tcBorders>
            <w:vAlign w:val="center"/>
            <w:hideMark/>
          </w:tcPr>
          <w:p w:rsidR="00402C6C" w:rsidRDefault="008F3699" w:rsidP="00506AEB">
            <w:pPr>
              <w:rPr>
                <w:rFonts w:ascii="Corbel" w:hAnsi="Corbel" w:cs="Arial"/>
                <w:color w:val="000000"/>
                <w:sz w:val="20"/>
                <w:szCs w:val="20"/>
                <w:lang w:val="pt-BR"/>
              </w:rPr>
            </w:pPr>
            <w:r w:rsidRPr="008F3699">
              <w:rPr>
                <w:rFonts w:ascii="Corbel" w:hAnsi="Corbel" w:cs="Arial"/>
                <w:color w:val="000000"/>
                <w:sz w:val="20"/>
                <w:szCs w:val="20"/>
                <w:lang w:val="pt-BR"/>
              </w:rPr>
              <w:t>Штетности од прековременог рада и рада у сменама,</w:t>
            </w:r>
          </w:p>
        </w:tc>
        <w:tc>
          <w:tcPr>
            <w:tcW w:w="1349" w:type="dxa"/>
            <w:tcBorders>
              <w:top w:val="single" w:sz="8" w:space="0" w:color="auto"/>
              <w:left w:val="single" w:sz="6" w:space="0" w:color="auto"/>
              <w:bottom w:val="single" w:sz="8" w:space="0" w:color="auto"/>
              <w:right w:val="single" w:sz="6" w:space="0" w:color="auto"/>
            </w:tcBorders>
            <w:vAlign w:val="center"/>
            <w:hideMark/>
          </w:tcPr>
          <w:p w:rsidR="00BD1374" w:rsidRDefault="00BD1374" w:rsidP="00BD1374">
            <w:pPr>
              <w:jc w:val="center"/>
              <w:rPr>
                <w:rFonts w:ascii="Corbel" w:hAnsi="Corbel"/>
                <w:sz w:val="20"/>
                <w:szCs w:val="20"/>
                <w:lang/>
              </w:rPr>
            </w:pPr>
            <w:r>
              <w:rPr>
                <w:rFonts w:ascii="Corbel" w:hAnsi="Corbel"/>
                <w:sz w:val="20"/>
                <w:szCs w:val="20"/>
                <w:lang/>
              </w:rPr>
              <w:t>Очекивано</w:t>
            </w:r>
          </w:p>
          <w:p w:rsidR="00402C6C" w:rsidRDefault="00BD1374" w:rsidP="00BD1374">
            <w:pPr>
              <w:jc w:val="center"/>
              <w:rPr>
                <w:rFonts w:ascii="Corbel" w:hAnsi="Corbel"/>
                <w:sz w:val="20"/>
                <w:szCs w:val="20"/>
              </w:rPr>
            </w:pPr>
            <w:r>
              <w:rPr>
                <w:rFonts w:ascii="Corbel" w:hAnsi="Corbel"/>
                <w:sz w:val="20"/>
                <w:szCs w:val="20"/>
              </w:rPr>
              <w:t xml:space="preserve"> </w:t>
            </w:r>
            <w:r w:rsidR="00402C6C">
              <w:rPr>
                <w:rFonts w:ascii="Corbel" w:hAnsi="Corbel"/>
                <w:sz w:val="20"/>
                <w:szCs w:val="20"/>
              </w:rPr>
              <w:t>(10)</w:t>
            </w:r>
          </w:p>
        </w:tc>
        <w:tc>
          <w:tcPr>
            <w:tcW w:w="1079" w:type="dxa"/>
            <w:tcBorders>
              <w:top w:val="single" w:sz="8" w:space="0" w:color="auto"/>
              <w:left w:val="single" w:sz="6" w:space="0" w:color="auto"/>
              <w:bottom w:val="single" w:sz="8" w:space="0" w:color="auto"/>
              <w:right w:val="single" w:sz="6" w:space="0" w:color="auto"/>
            </w:tcBorders>
            <w:vAlign w:val="center"/>
            <w:hideMark/>
          </w:tcPr>
          <w:p w:rsidR="00402C6C" w:rsidRDefault="00C325B5" w:rsidP="00506AEB">
            <w:pPr>
              <w:jc w:val="center"/>
              <w:rPr>
                <w:rFonts w:ascii="Corbel" w:hAnsi="Corbel"/>
                <w:sz w:val="20"/>
                <w:szCs w:val="20"/>
              </w:rPr>
            </w:pPr>
            <w:r>
              <w:rPr>
                <w:rFonts w:ascii="Corbel" w:hAnsi="Corbel"/>
                <w:sz w:val="20"/>
                <w:szCs w:val="20"/>
                <w:lang/>
              </w:rPr>
              <w:t>Озбиљне</w:t>
            </w:r>
            <w:r w:rsidRPr="00811A85">
              <w:rPr>
                <w:rFonts w:ascii="Corbel" w:hAnsi="Corbel" w:cs="Tahoma"/>
                <w:sz w:val="20"/>
                <w:szCs w:val="20"/>
              </w:rPr>
              <w:t xml:space="preserve"> </w:t>
            </w:r>
            <w:r w:rsidR="00402C6C" w:rsidRPr="00811A85">
              <w:rPr>
                <w:rFonts w:ascii="Corbel" w:hAnsi="Corbel" w:cs="Tahoma"/>
                <w:sz w:val="20"/>
                <w:szCs w:val="20"/>
              </w:rPr>
              <w:t>(3)</w:t>
            </w:r>
          </w:p>
        </w:tc>
        <w:tc>
          <w:tcPr>
            <w:tcW w:w="1439" w:type="dxa"/>
            <w:gridSpan w:val="2"/>
            <w:tcBorders>
              <w:top w:val="single" w:sz="8" w:space="0" w:color="auto"/>
              <w:left w:val="single" w:sz="6" w:space="0" w:color="auto"/>
              <w:bottom w:val="single" w:sz="8" w:space="0" w:color="auto"/>
              <w:right w:val="single" w:sz="6" w:space="0" w:color="auto"/>
            </w:tcBorders>
            <w:vAlign w:val="center"/>
            <w:hideMark/>
          </w:tcPr>
          <w:p w:rsidR="00402C6C" w:rsidRDefault="00402C6C" w:rsidP="00506AEB">
            <w:pPr>
              <w:jc w:val="center"/>
              <w:rPr>
                <w:rFonts w:ascii="Corbel" w:hAnsi="Corbel" w:cs="Arial"/>
                <w:color w:val="000000"/>
                <w:sz w:val="20"/>
                <w:szCs w:val="20"/>
                <w:lang w:val="pl-PL"/>
              </w:rPr>
            </w:pPr>
            <w:r>
              <w:rPr>
                <w:rFonts w:ascii="Corbel" w:hAnsi="Corbel" w:cs="Arial"/>
                <w:color w:val="000000"/>
                <w:sz w:val="20"/>
                <w:szCs w:val="20"/>
                <w:lang w:val="pl-PL"/>
              </w:rPr>
              <w:t>Nedeljno (3)</w:t>
            </w:r>
          </w:p>
        </w:tc>
        <w:tc>
          <w:tcPr>
            <w:tcW w:w="1439" w:type="dxa"/>
            <w:tcBorders>
              <w:top w:val="single" w:sz="8" w:space="0" w:color="auto"/>
              <w:left w:val="single" w:sz="6" w:space="0" w:color="auto"/>
              <w:bottom w:val="single" w:sz="8" w:space="0" w:color="auto"/>
              <w:right w:val="double" w:sz="4" w:space="0" w:color="auto"/>
            </w:tcBorders>
            <w:vAlign w:val="center"/>
            <w:hideMark/>
          </w:tcPr>
          <w:p w:rsidR="00402C6C" w:rsidRDefault="00402C6C" w:rsidP="00506AEB">
            <w:pPr>
              <w:jc w:val="center"/>
              <w:rPr>
                <w:rFonts w:ascii="Corbel" w:hAnsi="Corbel" w:cs="Arial"/>
                <w:b/>
                <w:sz w:val="20"/>
                <w:szCs w:val="20"/>
                <w:lang w:val="pt-BR"/>
              </w:rPr>
            </w:pPr>
            <w:r>
              <w:rPr>
                <w:rFonts w:ascii="Corbel" w:hAnsi="Corbel" w:cs="Arial"/>
                <w:b/>
                <w:sz w:val="20"/>
                <w:szCs w:val="20"/>
                <w:lang w:val="pt-BR"/>
              </w:rPr>
              <w:t>90</w:t>
            </w:r>
          </w:p>
        </w:tc>
      </w:tr>
      <w:tr w:rsidR="00402C6C" w:rsidTr="00506AEB">
        <w:trPr>
          <w:trHeight w:val="448"/>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402C6C" w:rsidRDefault="008F3699" w:rsidP="00506AEB">
            <w:pPr>
              <w:jc w:val="center"/>
              <w:rPr>
                <w:rFonts w:ascii="Corbel" w:hAnsi="Corbel" w:cs="Arial"/>
                <w:b/>
                <w:sz w:val="20"/>
                <w:szCs w:val="20"/>
                <w:lang w:val="pt-BR"/>
              </w:rPr>
            </w:pPr>
            <w:r w:rsidRPr="008F3699">
              <w:rPr>
                <w:rFonts w:ascii="Corbel" w:hAnsi="Corbel" w:cs="Tahoma"/>
                <w:b/>
                <w:sz w:val="20"/>
                <w:szCs w:val="20"/>
              </w:rPr>
              <w:lastRenderedPageBreak/>
              <w:t>7. Остале опасности и штетности</w:t>
            </w:r>
          </w:p>
        </w:tc>
      </w:tr>
      <w:tr w:rsidR="00402C6C" w:rsidTr="00506AEB">
        <w:trPr>
          <w:trHeight w:val="1153"/>
          <w:jc w:val="center"/>
        </w:trPr>
        <w:tc>
          <w:tcPr>
            <w:tcW w:w="1149" w:type="dxa"/>
            <w:tcBorders>
              <w:top w:val="single" w:sz="8" w:space="0" w:color="auto"/>
              <w:left w:val="double" w:sz="4" w:space="0" w:color="auto"/>
              <w:bottom w:val="single" w:sz="8" w:space="0" w:color="auto"/>
              <w:right w:val="single" w:sz="6" w:space="0" w:color="auto"/>
            </w:tcBorders>
            <w:vAlign w:val="center"/>
            <w:hideMark/>
          </w:tcPr>
          <w:p w:rsidR="00402C6C" w:rsidRDefault="00D67637" w:rsidP="00506AEB">
            <w:pPr>
              <w:jc w:val="center"/>
              <w:rPr>
                <w:rFonts w:ascii="Corbel" w:hAnsi="Corbel" w:cs="Arial"/>
                <w:b/>
                <w:sz w:val="20"/>
                <w:szCs w:val="20"/>
                <w:lang w:val="pt-BR"/>
              </w:rPr>
            </w:pPr>
            <w:r>
              <w:rPr>
                <w:rFonts w:ascii="Corbel" w:hAnsi="Corbel" w:cs="Arial"/>
                <w:b/>
                <w:sz w:val="20"/>
                <w:szCs w:val="20"/>
                <w:lang/>
              </w:rPr>
              <w:t>7</w:t>
            </w:r>
            <w:r w:rsidR="00402C6C">
              <w:rPr>
                <w:rFonts w:ascii="Corbel" w:hAnsi="Corbel" w:cs="Arial"/>
                <w:b/>
                <w:sz w:val="20"/>
                <w:szCs w:val="20"/>
                <w:lang w:val="pt-BR"/>
              </w:rPr>
              <w:t>.5.7.1.</w:t>
            </w:r>
          </w:p>
        </w:tc>
        <w:tc>
          <w:tcPr>
            <w:tcW w:w="2991" w:type="dxa"/>
            <w:tcBorders>
              <w:top w:val="single" w:sz="8" w:space="0" w:color="auto"/>
              <w:left w:val="single" w:sz="6" w:space="0" w:color="auto"/>
              <w:bottom w:val="single" w:sz="8" w:space="0" w:color="auto"/>
              <w:right w:val="single" w:sz="6" w:space="0" w:color="auto"/>
            </w:tcBorders>
            <w:vAlign w:val="center"/>
            <w:hideMark/>
          </w:tcPr>
          <w:p w:rsidR="00402C6C" w:rsidRPr="005754E5" w:rsidRDefault="008F3699" w:rsidP="00506AEB">
            <w:pPr>
              <w:tabs>
                <w:tab w:val="left" w:pos="0"/>
              </w:tabs>
              <w:rPr>
                <w:rFonts w:ascii="Corbel" w:hAnsi="Corbel" w:cs="Tahoma"/>
                <w:sz w:val="20"/>
                <w:szCs w:val="20"/>
                <w:lang w:val="pl-PL"/>
              </w:rPr>
            </w:pPr>
            <w:r w:rsidRPr="008F3699">
              <w:rPr>
                <w:rFonts w:ascii="Corbel" w:hAnsi="Corbel" w:cs="Tahoma"/>
                <w:sz w:val="20"/>
                <w:szCs w:val="20"/>
                <w:lang w:val="pl-PL"/>
              </w:rPr>
              <w:t>Штетности које проузрокују друга лица-насиље незадовољних пацијената, и родбине пацијената,</w:t>
            </w:r>
          </w:p>
        </w:tc>
        <w:tc>
          <w:tcPr>
            <w:tcW w:w="1349" w:type="dxa"/>
            <w:tcBorders>
              <w:top w:val="single" w:sz="8" w:space="0" w:color="auto"/>
              <w:left w:val="single" w:sz="6" w:space="0" w:color="auto"/>
              <w:bottom w:val="single" w:sz="8" w:space="0" w:color="auto"/>
              <w:right w:val="single" w:sz="6" w:space="0" w:color="auto"/>
            </w:tcBorders>
            <w:vAlign w:val="center"/>
            <w:hideMark/>
          </w:tcPr>
          <w:p w:rsidR="00402C6C" w:rsidRDefault="00BD1374" w:rsidP="00506AEB">
            <w:pPr>
              <w:jc w:val="center"/>
              <w:rPr>
                <w:rFonts w:ascii="Corbel" w:hAnsi="Corbel" w:cs="Arial"/>
                <w:color w:val="000000"/>
                <w:sz w:val="20"/>
                <w:szCs w:val="20"/>
                <w:lang w:val="pl-PL"/>
              </w:rPr>
            </w:pPr>
            <w:r>
              <w:rPr>
                <w:rFonts w:ascii="Corbel" w:hAnsi="Corbel"/>
                <w:sz w:val="20"/>
                <w:szCs w:val="20"/>
                <w:lang/>
              </w:rPr>
              <w:t>Сасвим могуће</w:t>
            </w:r>
            <w:r>
              <w:rPr>
                <w:rFonts w:ascii="Corbel" w:hAnsi="Corbel"/>
                <w:sz w:val="20"/>
                <w:szCs w:val="20"/>
              </w:rPr>
              <w:t xml:space="preserve"> </w:t>
            </w:r>
            <w:r w:rsidR="00402C6C">
              <w:rPr>
                <w:rFonts w:ascii="Corbel" w:hAnsi="Corbel"/>
                <w:sz w:val="20"/>
                <w:szCs w:val="20"/>
              </w:rPr>
              <w:t>(6)</w:t>
            </w:r>
          </w:p>
        </w:tc>
        <w:tc>
          <w:tcPr>
            <w:tcW w:w="1079" w:type="dxa"/>
            <w:tcBorders>
              <w:top w:val="single" w:sz="8" w:space="0" w:color="auto"/>
              <w:left w:val="single" w:sz="6" w:space="0" w:color="auto"/>
              <w:bottom w:val="single" w:sz="8" w:space="0" w:color="auto"/>
              <w:right w:val="single" w:sz="6" w:space="0" w:color="auto"/>
            </w:tcBorders>
            <w:vAlign w:val="center"/>
            <w:hideMark/>
          </w:tcPr>
          <w:p w:rsidR="00402C6C" w:rsidRDefault="00C325B5" w:rsidP="00506AEB">
            <w:pPr>
              <w:jc w:val="center"/>
              <w:rPr>
                <w:rFonts w:ascii="Corbel" w:hAnsi="Corbel"/>
                <w:sz w:val="20"/>
                <w:szCs w:val="20"/>
              </w:rPr>
            </w:pPr>
            <w:r>
              <w:rPr>
                <w:rFonts w:ascii="Corbel" w:hAnsi="Corbel"/>
                <w:sz w:val="20"/>
                <w:szCs w:val="20"/>
                <w:lang/>
              </w:rPr>
              <w:t>Знатне</w:t>
            </w:r>
            <w:r>
              <w:rPr>
                <w:rFonts w:ascii="Corbel" w:hAnsi="Corbel"/>
                <w:sz w:val="20"/>
                <w:szCs w:val="20"/>
              </w:rPr>
              <w:t xml:space="preserve"> </w:t>
            </w:r>
            <w:r w:rsidR="00402C6C">
              <w:rPr>
                <w:rFonts w:ascii="Corbel" w:hAnsi="Corbel"/>
                <w:sz w:val="20"/>
                <w:szCs w:val="20"/>
              </w:rPr>
              <w:t>(2)</w:t>
            </w:r>
          </w:p>
        </w:tc>
        <w:tc>
          <w:tcPr>
            <w:tcW w:w="1439" w:type="dxa"/>
            <w:gridSpan w:val="2"/>
            <w:tcBorders>
              <w:top w:val="single" w:sz="8" w:space="0" w:color="auto"/>
              <w:left w:val="single" w:sz="6" w:space="0" w:color="auto"/>
              <w:bottom w:val="single" w:sz="8" w:space="0" w:color="auto"/>
              <w:right w:val="single" w:sz="6" w:space="0" w:color="auto"/>
            </w:tcBorders>
            <w:vAlign w:val="center"/>
            <w:hideMark/>
          </w:tcPr>
          <w:p w:rsidR="00402C6C" w:rsidRDefault="00C325B5" w:rsidP="00506AEB">
            <w:pPr>
              <w:jc w:val="center"/>
              <w:rPr>
                <w:rFonts w:ascii="Corbel" w:hAnsi="Corbel"/>
                <w:sz w:val="20"/>
                <w:szCs w:val="20"/>
              </w:rPr>
            </w:pPr>
            <w:r>
              <w:rPr>
                <w:rFonts w:ascii="Corbel" w:hAnsi="Corbel"/>
                <w:sz w:val="20"/>
                <w:szCs w:val="20"/>
                <w:lang/>
              </w:rPr>
              <w:t>Дневно</w:t>
            </w:r>
            <w:r>
              <w:rPr>
                <w:rFonts w:ascii="Corbel" w:hAnsi="Corbel"/>
                <w:sz w:val="20"/>
                <w:szCs w:val="20"/>
              </w:rPr>
              <w:t xml:space="preserve"> </w:t>
            </w:r>
            <w:r w:rsidR="00402C6C">
              <w:rPr>
                <w:rFonts w:ascii="Corbel" w:hAnsi="Corbel"/>
                <w:sz w:val="20"/>
                <w:szCs w:val="20"/>
              </w:rPr>
              <w:t>(6)</w:t>
            </w:r>
          </w:p>
        </w:tc>
        <w:tc>
          <w:tcPr>
            <w:tcW w:w="1439" w:type="dxa"/>
            <w:tcBorders>
              <w:top w:val="single" w:sz="8" w:space="0" w:color="auto"/>
              <w:left w:val="single" w:sz="6" w:space="0" w:color="auto"/>
              <w:bottom w:val="single" w:sz="8" w:space="0" w:color="auto"/>
              <w:right w:val="double" w:sz="4" w:space="0" w:color="auto"/>
            </w:tcBorders>
            <w:vAlign w:val="center"/>
            <w:hideMark/>
          </w:tcPr>
          <w:p w:rsidR="00402C6C" w:rsidRDefault="00402C6C" w:rsidP="00506AEB">
            <w:pPr>
              <w:jc w:val="center"/>
              <w:rPr>
                <w:rFonts w:ascii="Corbel" w:hAnsi="Corbel" w:cs="Arial"/>
                <w:b/>
                <w:sz w:val="20"/>
                <w:szCs w:val="20"/>
                <w:lang w:val="pt-BR"/>
              </w:rPr>
            </w:pPr>
            <w:r>
              <w:rPr>
                <w:rFonts w:ascii="Corbel" w:hAnsi="Corbel" w:cs="Arial"/>
                <w:b/>
                <w:sz w:val="20"/>
                <w:szCs w:val="20"/>
                <w:lang w:val="pt-BR"/>
              </w:rPr>
              <w:t>72</w:t>
            </w:r>
          </w:p>
        </w:tc>
      </w:tr>
      <w:tr w:rsidR="00402C6C" w:rsidTr="00506AEB">
        <w:trPr>
          <w:trHeight w:val="1153"/>
          <w:jc w:val="center"/>
        </w:trPr>
        <w:tc>
          <w:tcPr>
            <w:tcW w:w="1149" w:type="dxa"/>
            <w:tcBorders>
              <w:top w:val="single" w:sz="8" w:space="0" w:color="auto"/>
              <w:left w:val="double" w:sz="4" w:space="0" w:color="auto"/>
              <w:bottom w:val="double" w:sz="4" w:space="0" w:color="auto"/>
              <w:right w:val="single" w:sz="6" w:space="0" w:color="auto"/>
            </w:tcBorders>
            <w:vAlign w:val="center"/>
            <w:hideMark/>
          </w:tcPr>
          <w:p w:rsidR="00402C6C" w:rsidRDefault="00D67637" w:rsidP="00506AEB">
            <w:pPr>
              <w:jc w:val="center"/>
              <w:rPr>
                <w:rFonts w:ascii="Corbel" w:hAnsi="Corbel" w:cs="Arial"/>
                <w:b/>
                <w:sz w:val="20"/>
                <w:szCs w:val="20"/>
                <w:lang w:val="pt-BR"/>
              </w:rPr>
            </w:pPr>
            <w:r>
              <w:rPr>
                <w:rFonts w:ascii="Corbel" w:hAnsi="Corbel" w:cs="Arial"/>
                <w:b/>
                <w:sz w:val="20"/>
                <w:szCs w:val="20"/>
                <w:lang/>
              </w:rPr>
              <w:t>7</w:t>
            </w:r>
            <w:r w:rsidR="00402C6C">
              <w:rPr>
                <w:rFonts w:ascii="Corbel" w:hAnsi="Corbel" w:cs="Arial"/>
                <w:b/>
                <w:sz w:val="20"/>
                <w:szCs w:val="20"/>
                <w:lang w:val="pt-BR"/>
              </w:rPr>
              <w:t>.5.7.1.</w:t>
            </w:r>
          </w:p>
        </w:tc>
        <w:tc>
          <w:tcPr>
            <w:tcW w:w="2991" w:type="dxa"/>
            <w:tcBorders>
              <w:top w:val="single" w:sz="8" w:space="0" w:color="auto"/>
              <w:left w:val="single" w:sz="6" w:space="0" w:color="auto"/>
              <w:bottom w:val="double" w:sz="4" w:space="0" w:color="auto"/>
              <w:right w:val="single" w:sz="6" w:space="0" w:color="auto"/>
            </w:tcBorders>
            <w:vAlign w:val="center"/>
            <w:hideMark/>
          </w:tcPr>
          <w:p w:rsidR="00402C6C" w:rsidRPr="005754E5" w:rsidRDefault="008F3699" w:rsidP="00506AEB">
            <w:pPr>
              <w:tabs>
                <w:tab w:val="left" w:pos="0"/>
              </w:tabs>
              <w:rPr>
                <w:rFonts w:ascii="Corbel" w:hAnsi="Corbel" w:cs="Tahoma"/>
                <w:sz w:val="20"/>
                <w:szCs w:val="20"/>
                <w:lang w:val="pl-PL"/>
              </w:rPr>
            </w:pPr>
            <w:r w:rsidRPr="008F3699">
              <w:rPr>
                <w:rFonts w:ascii="Corbel" w:hAnsi="Corbel" w:cs="Tahoma"/>
                <w:sz w:val="20"/>
                <w:szCs w:val="20"/>
                <w:lang w:val="pl-PL"/>
              </w:rPr>
              <w:t>Опасност од повреда које могу настати у пожару,</w:t>
            </w:r>
          </w:p>
        </w:tc>
        <w:tc>
          <w:tcPr>
            <w:tcW w:w="1349" w:type="dxa"/>
            <w:tcBorders>
              <w:top w:val="single" w:sz="8" w:space="0" w:color="auto"/>
              <w:left w:val="single" w:sz="6" w:space="0" w:color="auto"/>
              <w:bottom w:val="double" w:sz="4" w:space="0" w:color="auto"/>
              <w:right w:val="single" w:sz="6" w:space="0" w:color="auto"/>
            </w:tcBorders>
            <w:vAlign w:val="center"/>
            <w:hideMark/>
          </w:tcPr>
          <w:p w:rsidR="000918B5" w:rsidRPr="008F3699" w:rsidRDefault="000918B5" w:rsidP="000918B5">
            <w:pPr>
              <w:tabs>
                <w:tab w:val="left" w:pos="0"/>
              </w:tabs>
              <w:jc w:val="center"/>
              <w:rPr>
                <w:rFonts w:ascii="Corbel" w:hAnsi="Corbel" w:cs="Tahoma"/>
                <w:sz w:val="20"/>
                <w:szCs w:val="20"/>
                <w:lang/>
              </w:rPr>
            </w:pPr>
            <w:r>
              <w:rPr>
                <w:rFonts w:ascii="Corbel" w:hAnsi="Corbel" w:cs="Tahoma"/>
                <w:sz w:val="20"/>
                <w:szCs w:val="20"/>
                <w:lang/>
              </w:rPr>
              <w:t>Мало могуће</w:t>
            </w:r>
          </w:p>
          <w:p w:rsidR="00402C6C" w:rsidRPr="00811A85" w:rsidRDefault="000918B5" w:rsidP="000918B5">
            <w:pPr>
              <w:tabs>
                <w:tab w:val="left" w:pos="0"/>
              </w:tabs>
              <w:jc w:val="center"/>
              <w:rPr>
                <w:rFonts w:ascii="Corbel" w:hAnsi="Corbel" w:cs="Tahoma"/>
                <w:sz w:val="20"/>
                <w:szCs w:val="20"/>
                <w:lang w:val="pl-PL"/>
              </w:rPr>
            </w:pPr>
            <w:r w:rsidRPr="00811A85">
              <w:rPr>
                <w:rFonts w:ascii="Corbel" w:hAnsi="Corbel" w:cs="Tahoma"/>
                <w:sz w:val="20"/>
                <w:szCs w:val="20"/>
                <w:lang w:val="pl-PL"/>
              </w:rPr>
              <w:t xml:space="preserve"> </w:t>
            </w:r>
            <w:r w:rsidR="00402C6C" w:rsidRPr="00811A85">
              <w:rPr>
                <w:rFonts w:ascii="Corbel" w:hAnsi="Corbel" w:cs="Tahoma"/>
                <w:sz w:val="20"/>
                <w:szCs w:val="20"/>
                <w:lang w:val="pl-PL"/>
              </w:rPr>
              <w:t>(3)</w:t>
            </w:r>
          </w:p>
        </w:tc>
        <w:tc>
          <w:tcPr>
            <w:tcW w:w="1079" w:type="dxa"/>
            <w:tcBorders>
              <w:top w:val="single" w:sz="8" w:space="0" w:color="auto"/>
              <w:left w:val="single" w:sz="6" w:space="0" w:color="auto"/>
              <w:bottom w:val="double" w:sz="4" w:space="0" w:color="auto"/>
              <w:right w:val="single" w:sz="6" w:space="0" w:color="auto"/>
            </w:tcBorders>
            <w:vAlign w:val="center"/>
            <w:hideMark/>
          </w:tcPr>
          <w:p w:rsidR="00402C6C" w:rsidRPr="00811A85" w:rsidRDefault="00BD1374" w:rsidP="00506AEB">
            <w:pPr>
              <w:tabs>
                <w:tab w:val="left" w:pos="0"/>
              </w:tabs>
              <w:jc w:val="center"/>
              <w:rPr>
                <w:rFonts w:ascii="Corbel" w:hAnsi="Corbel" w:cs="Tahoma"/>
                <w:sz w:val="20"/>
                <w:szCs w:val="20"/>
              </w:rPr>
            </w:pPr>
            <w:r>
              <w:rPr>
                <w:rFonts w:ascii="Corbel" w:hAnsi="Corbel" w:cs="Tahoma"/>
                <w:sz w:val="20"/>
                <w:szCs w:val="20"/>
                <w:lang/>
              </w:rPr>
              <w:t>Катастрофалне</w:t>
            </w:r>
            <w:r w:rsidR="00402C6C" w:rsidRPr="00811A85">
              <w:rPr>
                <w:rFonts w:ascii="Corbel" w:hAnsi="Corbel" w:cs="Tahoma"/>
                <w:sz w:val="20"/>
                <w:szCs w:val="20"/>
              </w:rPr>
              <w:t xml:space="preserve">                                       (10)</w:t>
            </w:r>
          </w:p>
        </w:tc>
        <w:tc>
          <w:tcPr>
            <w:tcW w:w="1439" w:type="dxa"/>
            <w:gridSpan w:val="2"/>
            <w:tcBorders>
              <w:top w:val="single" w:sz="8" w:space="0" w:color="auto"/>
              <w:left w:val="single" w:sz="6" w:space="0" w:color="auto"/>
              <w:bottom w:val="double" w:sz="4" w:space="0" w:color="auto"/>
              <w:right w:val="single" w:sz="6" w:space="0" w:color="auto"/>
            </w:tcBorders>
            <w:vAlign w:val="center"/>
            <w:hideMark/>
          </w:tcPr>
          <w:p w:rsidR="00402C6C" w:rsidRPr="00811A85" w:rsidRDefault="00C325B5" w:rsidP="00506AEB">
            <w:pPr>
              <w:tabs>
                <w:tab w:val="left" w:pos="0"/>
              </w:tabs>
              <w:jc w:val="center"/>
              <w:rPr>
                <w:rFonts w:ascii="Corbel" w:hAnsi="Corbel" w:cs="Tahoma"/>
                <w:sz w:val="20"/>
                <w:szCs w:val="20"/>
              </w:rPr>
            </w:pPr>
            <w:r>
              <w:rPr>
                <w:rFonts w:ascii="Corbel" w:hAnsi="Corbel" w:cs="Tahoma"/>
                <w:sz w:val="20"/>
                <w:szCs w:val="20"/>
                <w:lang/>
              </w:rPr>
              <w:t>Годишње</w:t>
            </w:r>
            <w:r w:rsidR="00402C6C" w:rsidRPr="00811A85">
              <w:rPr>
                <w:rFonts w:ascii="Corbel" w:hAnsi="Corbel" w:cs="Tahoma"/>
                <w:sz w:val="20"/>
                <w:szCs w:val="20"/>
              </w:rPr>
              <w:t xml:space="preserve">            </w:t>
            </w:r>
            <w:r w:rsidR="00402C6C" w:rsidRPr="00811A85">
              <w:rPr>
                <w:rFonts w:ascii="Corbel" w:hAnsi="Corbel" w:cs="Tahoma"/>
                <w:sz w:val="20"/>
                <w:szCs w:val="20"/>
                <w:lang w:val="it-IT"/>
              </w:rPr>
              <w:t>(1)</w:t>
            </w:r>
          </w:p>
        </w:tc>
        <w:tc>
          <w:tcPr>
            <w:tcW w:w="1439" w:type="dxa"/>
            <w:tcBorders>
              <w:top w:val="single" w:sz="8" w:space="0" w:color="auto"/>
              <w:left w:val="single" w:sz="6" w:space="0" w:color="auto"/>
              <w:bottom w:val="double" w:sz="4" w:space="0" w:color="auto"/>
              <w:right w:val="double" w:sz="4" w:space="0" w:color="auto"/>
            </w:tcBorders>
            <w:vAlign w:val="center"/>
            <w:hideMark/>
          </w:tcPr>
          <w:p w:rsidR="00402C6C" w:rsidRPr="00811A85" w:rsidRDefault="00402C6C" w:rsidP="00506AEB">
            <w:pPr>
              <w:tabs>
                <w:tab w:val="left" w:pos="0"/>
              </w:tabs>
              <w:jc w:val="center"/>
              <w:rPr>
                <w:rFonts w:ascii="Corbel" w:hAnsi="Corbel" w:cs="Tahoma"/>
                <w:b/>
                <w:sz w:val="20"/>
                <w:szCs w:val="20"/>
              </w:rPr>
            </w:pPr>
            <w:r w:rsidRPr="00811A85">
              <w:rPr>
                <w:rFonts w:ascii="Corbel" w:hAnsi="Corbel" w:cs="Tahoma"/>
                <w:b/>
                <w:sz w:val="20"/>
                <w:szCs w:val="20"/>
              </w:rPr>
              <w:t>30</w:t>
            </w:r>
          </w:p>
        </w:tc>
      </w:tr>
    </w:tbl>
    <w:p w:rsidR="003E0EC4" w:rsidRPr="006C0B44" w:rsidRDefault="003E0EC4" w:rsidP="003E0EC4">
      <w:pPr>
        <w:spacing w:line="240" w:lineRule="auto"/>
        <w:rPr>
          <w:rFonts w:cstheme="minorHAnsi"/>
          <w:b/>
          <w:sz w:val="24"/>
          <w:szCs w:val="24"/>
        </w:rPr>
      </w:pPr>
    </w:p>
    <w:p w:rsidR="003E0EC4" w:rsidRPr="00047093" w:rsidRDefault="00D67637" w:rsidP="003E0EC4">
      <w:pPr>
        <w:spacing w:line="240" w:lineRule="auto"/>
        <w:ind w:firstLine="708"/>
        <w:rPr>
          <w:rFonts w:cstheme="minorHAnsi"/>
          <w:b/>
          <w:sz w:val="24"/>
          <w:szCs w:val="24"/>
        </w:rPr>
      </w:pPr>
      <w:r>
        <w:rPr>
          <w:rFonts w:cstheme="minorHAnsi"/>
          <w:b/>
          <w:sz w:val="24"/>
          <w:szCs w:val="24"/>
          <w:lang/>
        </w:rPr>
        <w:t>7</w:t>
      </w:r>
      <w:r w:rsidR="003E0EC4">
        <w:rPr>
          <w:rFonts w:cstheme="minorHAnsi"/>
          <w:b/>
          <w:sz w:val="24"/>
          <w:szCs w:val="24"/>
        </w:rPr>
        <w:t xml:space="preserve">.6 </w:t>
      </w:r>
      <w:r w:rsidR="003E0EC4" w:rsidRPr="001F1D4C">
        <w:rPr>
          <w:rFonts w:cstheme="minorHAnsi"/>
          <w:b/>
          <w:sz w:val="24"/>
          <w:szCs w:val="24"/>
        </w:rPr>
        <w:t>УТВРЂИВАЊЕ НАЧИНА И МЕРА ЗА ОТKЛАЊАЊЕ, СМАЊЕЊЕ ИЛИ СПРЕЧАВАЊЕ РИЗИKА</w:t>
      </w:r>
    </w:p>
    <w:tbl>
      <w:tblPr>
        <w:tblW w:w="9045" w:type="dxa"/>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4"/>
        <w:gridCol w:w="5339"/>
        <w:gridCol w:w="1192"/>
        <w:gridCol w:w="1280"/>
      </w:tblGrid>
      <w:tr w:rsidR="00C325B5" w:rsidTr="00506AEB">
        <w:trPr>
          <w:jc w:val="center"/>
        </w:trPr>
        <w:tc>
          <w:tcPr>
            <w:tcW w:w="1235" w:type="dxa"/>
            <w:tcBorders>
              <w:top w:val="double" w:sz="4" w:space="0" w:color="auto"/>
              <w:left w:val="double" w:sz="4" w:space="0" w:color="auto"/>
              <w:bottom w:val="double" w:sz="4" w:space="0" w:color="auto"/>
              <w:right w:val="single" w:sz="4" w:space="0" w:color="auto"/>
            </w:tcBorders>
            <w:vAlign w:val="center"/>
          </w:tcPr>
          <w:p w:rsidR="00C325B5" w:rsidRDefault="00506AEB" w:rsidP="00506AEB">
            <w:pPr>
              <w:spacing w:after="0" w:line="240" w:lineRule="auto"/>
              <w:jc w:val="center"/>
              <w:rPr>
                <w:rFonts w:ascii="Corbel" w:hAnsi="Corbel" w:cs="Arial"/>
                <w:sz w:val="20"/>
                <w:szCs w:val="20"/>
                <w:lang w:val="sr-Latn-CS"/>
              </w:rPr>
            </w:pPr>
            <w:r w:rsidRPr="00506AEB">
              <w:rPr>
                <w:rFonts w:ascii="Corbel" w:hAnsi="Corbel" w:cs="Arial"/>
                <w:sz w:val="20"/>
                <w:szCs w:val="20"/>
                <w:lang w:val="sr-Latn-CS"/>
              </w:rPr>
              <w:t>Шифре опасности и штетности</w:t>
            </w:r>
          </w:p>
        </w:tc>
        <w:tc>
          <w:tcPr>
            <w:tcW w:w="5366" w:type="dxa"/>
            <w:tcBorders>
              <w:top w:val="double" w:sz="4" w:space="0" w:color="auto"/>
              <w:left w:val="single" w:sz="4" w:space="0" w:color="auto"/>
              <w:bottom w:val="double" w:sz="4" w:space="0" w:color="auto"/>
              <w:right w:val="single" w:sz="4" w:space="0" w:color="auto"/>
            </w:tcBorders>
            <w:vAlign w:val="center"/>
            <w:hideMark/>
          </w:tcPr>
          <w:p w:rsidR="00506AEB" w:rsidRPr="00506AEB" w:rsidRDefault="00506AEB" w:rsidP="00506AEB">
            <w:pPr>
              <w:spacing w:after="0" w:line="240" w:lineRule="auto"/>
              <w:jc w:val="center"/>
              <w:rPr>
                <w:rFonts w:ascii="Corbel" w:hAnsi="Corbel" w:cs="Arial"/>
                <w:sz w:val="20"/>
                <w:szCs w:val="20"/>
                <w:lang w:val="sr-Latn-CS"/>
              </w:rPr>
            </w:pPr>
            <w:r w:rsidRPr="00506AEB">
              <w:rPr>
                <w:rFonts w:ascii="Corbel" w:hAnsi="Corbel" w:cs="Arial"/>
                <w:sz w:val="20"/>
                <w:szCs w:val="20"/>
                <w:lang w:val="sr-Latn-CS"/>
              </w:rPr>
              <w:t>Мере за отклањање, смањење</w:t>
            </w:r>
          </w:p>
          <w:p w:rsidR="00C325B5" w:rsidRDefault="00506AEB" w:rsidP="00506AEB">
            <w:pPr>
              <w:spacing w:after="0" w:line="240" w:lineRule="auto"/>
              <w:jc w:val="center"/>
              <w:rPr>
                <w:rFonts w:ascii="Corbel" w:hAnsi="Corbel" w:cs="Arial"/>
                <w:sz w:val="20"/>
                <w:szCs w:val="20"/>
                <w:lang w:val="sr-Latn-CS"/>
              </w:rPr>
            </w:pPr>
            <w:r w:rsidRPr="00506AEB">
              <w:rPr>
                <w:rFonts w:ascii="Corbel" w:hAnsi="Corbel" w:cs="Arial"/>
                <w:sz w:val="20"/>
                <w:szCs w:val="20"/>
                <w:lang w:val="sr-Latn-CS"/>
              </w:rPr>
              <w:t>или спречавање ризика</w:t>
            </w:r>
          </w:p>
        </w:tc>
        <w:tc>
          <w:tcPr>
            <w:tcW w:w="1161" w:type="dxa"/>
            <w:tcBorders>
              <w:top w:val="double" w:sz="4" w:space="0" w:color="auto"/>
              <w:left w:val="single" w:sz="4" w:space="0" w:color="auto"/>
              <w:bottom w:val="double" w:sz="4" w:space="0" w:color="auto"/>
              <w:right w:val="single" w:sz="4" w:space="0" w:color="auto"/>
            </w:tcBorders>
            <w:vAlign w:val="center"/>
          </w:tcPr>
          <w:p w:rsidR="00C325B5" w:rsidRDefault="00C325B5" w:rsidP="00506AEB">
            <w:pPr>
              <w:spacing w:after="0" w:line="240" w:lineRule="auto"/>
              <w:jc w:val="center"/>
              <w:rPr>
                <w:rFonts w:ascii="Corbel" w:hAnsi="Corbel" w:cs="Arial"/>
                <w:sz w:val="20"/>
                <w:szCs w:val="20"/>
                <w:lang w:val="sr-Latn-CS"/>
              </w:rPr>
            </w:pPr>
          </w:p>
          <w:p w:rsidR="00C325B5" w:rsidRDefault="00C325B5" w:rsidP="00506AEB">
            <w:pPr>
              <w:spacing w:after="0" w:line="240" w:lineRule="auto"/>
              <w:jc w:val="center"/>
              <w:rPr>
                <w:rFonts w:ascii="Corbel" w:hAnsi="Corbel" w:cs="Arial"/>
                <w:sz w:val="20"/>
                <w:szCs w:val="20"/>
                <w:lang w:val="sr-Latn-CS"/>
              </w:rPr>
            </w:pPr>
          </w:p>
          <w:p w:rsidR="00C325B5" w:rsidRPr="00506AEB" w:rsidRDefault="00506AEB" w:rsidP="00506AEB">
            <w:pPr>
              <w:spacing w:after="0" w:line="240" w:lineRule="auto"/>
              <w:jc w:val="center"/>
              <w:rPr>
                <w:rFonts w:ascii="Corbel" w:hAnsi="Corbel" w:cs="Arial"/>
                <w:sz w:val="20"/>
                <w:szCs w:val="20"/>
                <w:lang/>
              </w:rPr>
            </w:pPr>
            <w:r>
              <w:rPr>
                <w:rFonts w:ascii="Corbel" w:hAnsi="Corbel" w:cs="Arial"/>
                <w:sz w:val="20"/>
                <w:szCs w:val="20"/>
                <w:lang/>
              </w:rPr>
              <w:t>Одговорно лице</w:t>
            </w:r>
          </w:p>
          <w:p w:rsidR="00C325B5" w:rsidRDefault="00C325B5" w:rsidP="00506AEB">
            <w:pPr>
              <w:spacing w:after="0" w:line="240" w:lineRule="auto"/>
              <w:jc w:val="center"/>
              <w:rPr>
                <w:rFonts w:ascii="Corbel" w:hAnsi="Corbel" w:cs="Arial"/>
                <w:sz w:val="20"/>
                <w:szCs w:val="20"/>
                <w:lang w:val="sr-Latn-CS"/>
              </w:rPr>
            </w:pPr>
          </w:p>
          <w:p w:rsidR="00C325B5" w:rsidRDefault="00C325B5" w:rsidP="00506AEB">
            <w:pPr>
              <w:spacing w:after="0" w:line="240" w:lineRule="auto"/>
              <w:jc w:val="center"/>
              <w:rPr>
                <w:rFonts w:ascii="Corbel" w:hAnsi="Corbel" w:cs="Arial"/>
                <w:sz w:val="20"/>
                <w:szCs w:val="20"/>
                <w:lang w:val="sr-Latn-CS"/>
              </w:rPr>
            </w:pPr>
          </w:p>
        </w:tc>
        <w:tc>
          <w:tcPr>
            <w:tcW w:w="1283" w:type="dxa"/>
            <w:tcBorders>
              <w:top w:val="double" w:sz="4" w:space="0" w:color="auto"/>
              <w:left w:val="single" w:sz="4" w:space="0" w:color="auto"/>
              <w:bottom w:val="double" w:sz="4" w:space="0" w:color="auto"/>
              <w:right w:val="double" w:sz="4" w:space="0" w:color="auto"/>
            </w:tcBorders>
            <w:vAlign w:val="center"/>
          </w:tcPr>
          <w:p w:rsidR="00C325B5" w:rsidRPr="00506AEB" w:rsidRDefault="00506AEB" w:rsidP="00506AEB">
            <w:pPr>
              <w:spacing w:after="0" w:line="240" w:lineRule="auto"/>
              <w:jc w:val="center"/>
              <w:rPr>
                <w:rFonts w:ascii="Corbel" w:hAnsi="Corbel" w:cs="Arial"/>
                <w:sz w:val="20"/>
                <w:szCs w:val="20"/>
                <w:lang/>
              </w:rPr>
            </w:pPr>
            <w:r>
              <w:rPr>
                <w:rFonts w:ascii="Corbel" w:hAnsi="Corbel" w:cs="Arial"/>
                <w:sz w:val="20"/>
                <w:szCs w:val="20"/>
                <w:lang/>
              </w:rPr>
              <w:t>Рок</w:t>
            </w:r>
          </w:p>
        </w:tc>
      </w:tr>
      <w:tr w:rsidR="00C325B5" w:rsidTr="00506AEB">
        <w:trPr>
          <w:trHeight w:val="963"/>
          <w:jc w:val="center"/>
        </w:trPr>
        <w:tc>
          <w:tcPr>
            <w:tcW w:w="1235" w:type="dxa"/>
            <w:tcBorders>
              <w:top w:val="double" w:sz="4" w:space="0" w:color="auto"/>
              <w:left w:val="double" w:sz="4" w:space="0" w:color="auto"/>
              <w:bottom w:val="single" w:sz="4" w:space="0" w:color="auto"/>
              <w:right w:val="single" w:sz="4" w:space="0" w:color="auto"/>
            </w:tcBorders>
            <w:vAlign w:val="center"/>
          </w:tcPr>
          <w:p w:rsidR="00C325B5" w:rsidRDefault="00D67637" w:rsidP="00506AEB">
            <w:pPr>
              <w:spacing w:after="0"/>
              <w:jc w:val="center"/>
              <w:rPr>
                <w:rFonts w:ascii="Corbel" w:hAnsi="Corbel" w:cs="Arial"/>
                <w:b/>
                <w:sz w:val="20"/>
                <w:szCs w:val="20"/>
              </w:rPr>
            </w:pPr>
            <w:r>
              <w:rPr>
                <w:rFonts w:ascii="Corbel" w:hAnsi="Corbel" w:cs="Arial"/>
                <w:b/>
                <w:sz w:val="20"/>
                <w:szCs w:val="20"/>
                <w:lang/>
              </w:rPr>
              <w:t>7</w:t>
            </w:r>
            <w:r w:rsidR="00C325B5">
              <w:rPr>
                <w:rFonts w:ascii="Corbel" w:hAnsi="Corbel" w:cs="Arial"/>
                <w:b/>
                <w:sz w:val="20"/>
                <w:szCs w:val="20"/>
              </w:rPr>
              <w:t>.5.1.1.</w:t>
            </w:r>
          </w:p>
          <w:p w:rsidR="00C325B5" w:rsidRPr="00D67637" w:rsidRDefault="00C325B5" w:rsidP="00D67637">
            <w:pPr>
              <w:spacing w:after="0"/>
              <w:rPr>
                <w:rFonts w:ascii="Corbel" w:hAnsi="Corbel" w:cs="Arial"/>
                <w:b/>
                <w:sz w:val="20"/>
                <w:szCs w:val="20"/>
                <w:lang/>
              </w:rPr>
            </w:pPr>
          </w:p>
          <w:p w:rsidR="00C325B5" w:rsidRDefault="00D67637" w:rsidP="00506AEB">
            <w:pPr>
              <w:spacing w:after="0"/>
              <w:jc w:val="center"/>
              <w:rPr>
                <w:rFonts w:ascii="Corbel" w:hAnsi="Corbel" w:cs="Arial"/>
                <w:b/>
                <w:sz w:val="20"/>
                <w:szCs w:val="20"/>
              </w:rPr>
            </w:pPr>
            <w:r>
              <w:rPr>
                <w:rFonts w:ascii="Corbel" w:hAnsi="Corbel" w:cs="Arial"/>
                <w:b/>
                <w:sz w:val="20"/>
                <w:szCs w:val="20"/>
                <w:lang/>
              </w:rPr>
              <w:t>7</w:t>
            </w:r>
            <w:r w:rsidR="00C325B5">
              <w:rPr>
                <w:rFonts w:ascii="Corbel" w:hAnsi="Corbel" w:cs="Arial"/>
                <w:b/>
                <w:sz w:val="20"/>
                <w:szCs w:val="20"/>
              </w:rPr>
              <w:t>.5.1.2.</w:t>
            </w:r>
          </w:p>
          <w:p w:rsidR="00C325B5" w:rsidRDefault="00C325B5" w:rsidP="00506AEB">
            <w:pPr>
              <w:spacing w:after="0"/>
              <w:jc w:val="center"/>
              <w:rPr>
                <w:rFonts w:ascii="Corbel" w:hAnsi="Corbel" w:cs="Arial"/>
                <w:b/>
                <w:sz w:val="20"/>
                <w:szCs w:val="20"/>
              </w:rPr>
            </w:pPr>
          </w:p>
          <w:p w:rsidR="00C325B5" w:rsidRDefault="00D67637" w:rsidP="00506AEB">
            <w:pPr>
              <w:spacing w:after="0"/>
              <w:jc w:val="center"/>
              <w:rPr>
                <w:rFonts w:ascii="Corbel" w:hAnsi="Corbel" w:cs="Arial"/>
                <w:b/>
                <w:sz w:val="20"/>
                <w:szCs w:val="20"/>
              </w:rPr>
            </w:pPr>
            <w:r>
              <w:rPr>
                <w:rFonts w:ascii="Corbel" w:hAnsi="Corbel" w:cs="Arial"/>
                <w:b/>
                <w:sz w:val="20"/>
                <w:szCs w:val="20"/>
                <w:lang/>
              </w:rPr>
              <w:t>7</w:t>
            </w:r>
            <w:r w:rsidR="00C325B5">
              <w:rPr>
                <w:rFonts w:ascii="Corbel" w:hAnsi="Corbel" w:cs="Arial"/>
                <w:b/>
                <w:sz w:val="20"/>
                <w:szCs w:val="20"/>
              </w:rPr>
              <w:t>.5.1.3.</w:t>
            </w:r>
          </w:p>
        </w:tc>
        <w:tc>
          <w:tcPr>
            <w:tcW w:w="5366" w:type="dxa"/>
            <w:tcBorders>
              <w:top w:val="double" w:sz="4" w:space="0" w:color="auto"/>
              <w:left w:val="single" w:sz="4" w:space="0" w:color="auto"/>
              <w:bottom w:val="single" w:sz="4" w:space="0" w:color="auto"/>
              <w:right w:val="single" w:sz="4" w:space="0" w:color="auto"/>
            </w:tcBorders>
            <w:vAlign w:val="center"/>
            <w:hideMark/>
          </w:tcPr>
          <w:p w:rsidR="00506AEB" w:rsidRPr="00506AEB" w:rsidRDefault="00506AEB" w:rsidP="00506AEB">
            <w:pPr>
              <w:spacing w:after="0" w:line="240" w:lineRule="auto"/>
              <w:rPr>
                <w:rFonts w:ascii="Corbel" w:hAnsi="Corbel" w:cs="Arial"/>
                <w:sz w:val="20"/>
                <w:szCs w:val="20"/>
                <w:lang w:val="sr-Latn-CS"/>
              </w:rPr>
            </w:pPr>
            <w:r w:rsidRPr="00506AEB">
              <w:rPr>
                <w:rFonts w:ascii="Corbel" w:hAnsi="Corbel" w:cs="Arial"/>
                <w:sz w:val="20"/>
                <w:szCs w:val="20"/>
                <w:lang w:val="sr-Latn-CS"/>
              </w:rPr>
              <w:t>-Опрема за рада мора бити стандардизована и у функцији обављања радних задатака,  стална контрола исправности опреме која се користи у радном процесу,</w:t>
            </w:r>
          </w:p>
          <w:p w:rsidR="00506AEB" w:rsidRPr="00506AEB" w:rsidRDefault="00506AEB" w:rsidP="00506AEB">
            <w:pPr>
              <w:spacing w:after="0" w:line="240" w:lineRule="auto"/>
              <w:rPr>
                <w:rFonts w:ascii="Corbel" w:hAnsi="Corbel" w:cs="Arial"/>
                <w:sz w:val="20"/>
                <w:szCs w:val="20"/>
                <w:lang w:val="sr-Latn-CS"/>
              </w:rPr>
            </w:pPr>
            <w:r w:rsidRPr="00506AEB">
              <w:rPr>
                <w:rFonts w:ascii="Corbel" w:hAnsi="Corbel" w:cs="Arial"/>
                <w:sz w:val="20"/>
                <w:szCs w:val="20"/>
                <w:lang w:val="sr-Latn-CS"/>
              </w:rPr>
              <w:t xml:space="preserve">- опрема треба бити одговарајућа за сваку активност која се спроводи </w:t>
            </w:r>
          </w:p>
          <w:p w:rsidR="00506AEB" w:rsidRPr="00506AEB" w:rsidRDefault="00506AEB" w:rsidP="00506AEB">
            <w:pPr>
              <w:spacing w:after="0" w:line="240" w:lineRule="auto"/>
              <w:rPr>
                <w:rFonts w:ascii="Corbel" w:hAnsi="Corbel" w:cs="Arial"/>
                <w:sz w:val="20"/>
                <w:szCs w:val="20"/>
                <w:lang w:val="sr-Latn-CS"/>
              </w:rPr>
            </w:pPr>
            <w:r w:rsidRPr="00506AEB">
              <w:rPr>
                <w:rFonts w:ascii="Corbel" w:hAnsi="Corbel" w:cs="Arial"/>
                <w:sz w:val="20"/>
                <w:szCs w:val="20"/>
                <w:lang w:val="sr-Latn-CS"/>
              </w:rPr>
              <w:t>- обезбедити обуку запослених у руковању уређајима и опремом за рад посебно приликом увођења нове опреме,</w:t>
            </w:r>
          </w:p>
          <w:p w:rsidR="00506AEB" w:rsidRPr="00506AEB" w:rsidRDefault="00506AEB" w:rsidP="00506AEB">
            <w:pPr>
              <w:spacing w:after="0" w:line="240" w:lineRule="auto"/>
              <w:rPr>
                <w:rFonts w:ascii="Corbel" w:hAnsi="Corbel" w:cs="Arial"/>
                <w:sz w:val="20"/>
                <w:szCs w:val="20"/>
                <w:lang w:val="sr-Latn-CS"/>
              </w:rPr>
            </w:pPr>
            <w:r w:rsidRPr="00506AEB">
              <w:rPr>
                <w:rFonts w:ascii="Corbel" w:hAnsi="Corbel" w:cs="Arial"/>
                <w:sz w:val="20"/>
                <w:szCs w:val="20"/>
                <w:lang w:val="sr-Latn-CS"/>
              </w:rPr>
              <w:t>-свака новоуведена опрема мора имати упутство за употебу, одржавање и безбедан рад,</w:t>
            </w:r>
          </w:p>
          <w:p w:rsidR="00506AEB" w:rsidRPr="00506AEB" w:rsidRDefault="00506AEB" w:rsidP="00506AEB">
            <w:pPr>
              <w:spacing w:after="0" w:line="240" w:lineRule="auto"/>
              <w:rPr>
                <w:rFonts w:ascii="Corbel" w:hAnsi="Corbel" w:cs="Arial"/>
                <w:sz w:val="20"/>
                <w:szCs w:val="20"/>
                <w:lang w:val="sr-Latn-CS"/>
              </w:rPr>
            </w:pPr>
            <w:r w:rsidRPr="00506AEB">
              <w:rPr>
                <w:rFonts w:ascii="Corbel" w:hAnsi="Corbel" w:cs="Arial"/>
                <w:sz w:val="20"/>
                <w:szCs w:val="20"/>
                <w:lang w:val="sr-Latn-CS"/>
              </w:rPr>
              <w:t>-Запослени је обавезан да у потпуности прочита и разуме упутство за употребу које је дато од стране произвођача опреме,   Опрему је потребно користити искључиво према смерницама и техничким могућностима које су одређене од стране произвођача,</w:t>
            </w:r>
          </w:p>
          <w:p w:rsidR="00506AEB" w:rsidRPr="00506AEB" w:rsidRDefault="00506AEB" w:rsidP="00506AEB">
            <w:pPr>
              <w:spacing w:after="0" w:line="240" w:lineRule="auto"/>
              <w:rPr>
                <w:rFonts w:ascii="Corbel" w:hAnsi="Corbel" w:cs="Arial"/>
                <w:sz w:val="20"/>
                <w:szCs w:val="20"/>
                <w:lang w:val="sr-Latn-CS"/>
              </w:rPr>
            </w:pPr>
            <w:r w:rsidRPr="00506AEB">
              <w:rPr>
                <w:rFonts w:ascii="Corbel" w:hAnsi="Corbel" w:cs="Arial"/>
                <w:sz w:val="20"/>
                <w:szCs w:val="20"/>
                <w:lang w:val="sr-Latn-CS"/>
              </w:rPr>
              <w:t>- строго водити рачуна о коришћењу средстава личне заштите на раду,</w:t>
            </w:r>
          </w:p>
          <w:p w:rsidR="00506AEB" w:rsidRPr="00506AEB" w:rsidRDefault="00506AEB" w:rsidP="00506AEB">
            <w:pPr>
              <w:spacing w:after="0" w:line="240" w:lineRule="auto"/>
              <w:rPr>
                <w:rFonts w:ascii="Corbel" w:hAnsi="Corbel" w:cs="Arial"/>
                <w:sz w:val="20"/>
                <w:szCs w:val="20"/>
                <w:lang w:val="sr-Latn-CS"/>
              </w:rPr>
            </w:pPr>
            <w:r w:rsidRPr="00506AEB">
              <w:rPr>
                <w:rFonts w:ascii="Corbel" w:hAnsi="Corbel" w:cs="Arial"/>
                <w:sz w:val="20"/>
                <w:szCs w:val="20"/>
                <w:lang w:val="sr-Latn-CS"/>
              </w:rPr>
              <w:t xml:space="preserve">-Обезбедити услове за рад са рачунарима: ергономски намештај, положај рачунара-монитора, тастатуре, миша, ослонца за руку и чланак, удаљеност од монитора, удаљеност кућишта рачунара од монитора, Израдити планове о поступању у случају повреде на раду, </w:t>
            </w:r>
          </w:p>
          <w:p w:rsidR="00506AEB" w:rsidRPr="00506AEB" w:rsidRDefault="00506AEB" w:rsidP="00506AEB">
            <w:pPr>
              <w:spacing w:after="0" w:line="240" w:lineRule="auto"/>
              <w:rPr>
                <w:rFonts w:ascii="Corbel" w:hAnsi="Corbel" w:cs="Arial"/>
                <w:sz w:val="20"/>
                <w:szCs w:val="20"/>
                <w:lang w:val="sr-Latn-CS"/>
              </w:rPr>
            </w:pPr>
            <w:r w:rsidRPr="00506AEB">
              <w:rPr>
                <w:rFonts w:ascii="Corbel" w:hAnsi="Corbel" w:cs="Arial"/>
                <w:sz w:val="20"/>
                <w:szCs w:val="20"/>
                <w:lang w:val="sr-Latn-CS"/>
              </w:rPr>
              <w:t xml:space="preserve">-Послодавац је дужан да утврди и спроведе поступак за безбедно коришћење и одлагање оштрих предмета и контаминираног отпада; сведе коришћење оштрих предмета на најмању могућу меру тако што ће обезбедити коришћење медицинских уређаја који садрже механизме за заштиту од оштрих предмета; забрани да се заштитни поклопци за игле поново користе.  Послодавац је дужан да смањи ризик од инфекција спровођењем поступака за безбедан и здрав рад, и то: развијањем политике превенције која обухвата технологију, организацију рада, услове рада, психо-социјалне штетности у вези са радом и утицај штетности повезаних са радном околином, оспособљавањем запослених за безбедан и здрав рад, праћењем здравственог стања у складу са прописом о превентивним мерама за безбедан и здрав рад при излагању биолошким штетностима; обезбеђивање коришћења средстава и опреме за личну заштиту на раду. </w:t>
            </w:r>
            <w:r w:rsidRPr="00506AEB">
              <w:rPr>
                <w:rFonts w:ascii="Corbel" w:hAnsi="Corbel" w:cs="Arial"/>
                <w:sz w:val="20"/>
                <w:szCs w:val="20"/>
                <w:lang w:val="sr-Latn-CS"/>
              </w:rPr>
              <w:lastRenderedPageBreak/>
              <w:t>Послодавац је дужан, када се утврди да постоји ризик по безбедност и здравље запослених услед изложености биолошким штетностима за које постоје ефективне вакцине, да запосленима понуди да буду вакцинисани у складу са прописом о превентивним мерама за безбедан и здрав рад при излагању биолошким штетностима. Послодавац је дужан да: запослене информише о специфичним ризицима при коришћењу оштрих предмета, као и поступцима за безбедно одлагање оштрих предмета и контаминираног отпада; обезбеди упутства за безбедан рад за коришћење оштрих предмета по прописима у области безбедности и здравља на раду;  подстиче добру праксу у вези са спречавањем повреда на раду оштрим предметима, и извештавањем о тим повредама;</w:t>
            </w:r>
          </w:p>
          <w:p w:rsidR="00C325B5" w:rsidRPr="005754E5" w:rsidRDefault="00506AEB" w:rsidP="00506AEB">
            <w:pPr>
              <w:spacing w:after="0" w:line="240" w:lineRule="auto"/>
              <w:jc w:val="both"/>
              <w:rPr>
                <w:rFonts w:ascii="Corbel" w:hAnsi="Corbel"/>
                <w:sz w:val="20"/>
                <w:szCs w:val="20"/>
                <w:lang w:val="pl-PL"/>
              </w:rPr>
            </w:pPr>
            <w:r w:rsidRPr="00506AEB">
              <w:rPr>
                <w:rFonts w:ascii="Corbel" w:hAnsi="Corbel" w:cs="Arial"/>
                <w:sz w:val="20"/>
                <w:szCs w:val="20"/>
                <w:lang w:val="sr-Latn-CS"/>
              </w:rPr>
              <w:t>-Обавезна је употреба механичких уређаја за пипетирање. При раду са оштрим предметима, као што су игле, скалпели, пипете и/или разбијено стакло, неопходно је увек примењивати мере опреза. Игле не треба савијати, сећи, ломити, на игле не треба враћати поклопац, нити њима треба манипулисати пре одлагања, Употребљене игле обавезно треба одложити у непробојне контејнере који се користе за одлагање оштрих и употребљених предмета, а њих треба поставити на дохват руке. За одвајање игала од бризгалица (шприцева), треба користи одговарајући зарез који постоји на поклопцу непробојног контејнера.  Оштре предмете за вишекратну употребу треба обавезно упаковати, односно одложити у судове чврстих зидова (контејнери) ради безбедног преноса до места на коме се обавља деконтаминација ових предмета. Разбијеним стакленим судовима не треба руковати непосредно. Уместо тога, поломљено стакло треба уклонити помоћу четке и ђубравника, хватаљки или пинцета. Увек када је то могуће, стаклене судове за рад треба заменити пластичним судовима за једнократну употребу.</w:t>
            </w:r>
          </w:p>
        </w:tc>
        <w:tc>
          <w:tcPr>
            <w:tcW w:w="1161" w:type="dxa"/>
            <w:tcBorders>
              <w:top w:val="double" w:sz="4" w:space="0" w:color="auto"/>
              <w:left w:val="single" w:sz="4" w:space="0" w:color="auto"/>
              <w:bottom w:val="single" w:sz="4" w:space="0" w:color="auto"/>
              <w:right w:val="single" w:sz="4" w:space="0" w:color="auto"/>
            </w:tcBorders>
            <w:vAlign w:val="center"/>
            <w:hideMark/>
          </w:tcPr>
          <w:p w:rsidR="00C325B5" w:rsidRPr="005754E5" w:rsidRDefault="00A539D2" w:rsidP="00506AEB">
            <w:pPr>
              <w:spacing w:after="0"/>
              <w:jc w:val="center"/>
              <w:rPr>
                <w:lang w:val="pl-PL"/>
              </w:rPr>
            </w:pPr>
            <w:r w:rsidRPr="00A539D2">
              <w:rPr>
                <w:rFonts w:ascii="Corbel" w:hAnsi="Corbel" w:cs="Arial"/>
                <w:sz w:val="20"/>
                <w:szCs w:val="20"/>
                <w:lang w:val="sr-Latn-CS"/>
              </w:rPr>
              <w:lastRenderedPageBreak/>
              <w:t xml:space="preserve">Начелник службе, Главна сестра службе, Шеф одсека, Главна сестра  одсека </w:t>
            </w:r>
          </w:p>
        </w:tc>
        <w:tc>
          <w:tcPr>
            <w:tcW w:w="1283" w:type="dxa"/>
            <w:tcBorders>
              <w:top w:val="double" w:sz="4" w:space="0" w:color="auto"/>
              <w:left w:val="single" w:sz="4" w:space="0" w:color="auto"/>
              <w:bottom w:val="single" w:sz="4" w:space="0" w:color="auto"/>
              <w:right w:val="double" w:sz="4" w:space="0" w:color="auto"/>
            </w:tcBorders>
            <w:vAlign w:val="center"/>
            <w:hideMark/>
          </w:tcPr>
          <w:p w:rsidR="00C325B5" w:rsidRPr="00A539D2" w:rsidRDefault="00A539D2" w:rsidP="00A539D2">
            <w:pPr>
              <w:spacing w:after="0"/>
              <w:jc w:val="center"/>
              <w:rPr>
                <w:rFonts w:ascii="Corbel" w:hAnsi="Corbel" w:cs="Arial"/>
                <w:sz w:val="20"/>
                <w:szCs w:val="20"/>
                <w:lang/>
              </w:rPr>
            </w:pPr>
            <w:r>
              <w:rPr>
                <w:rFonts w:ascii="Corbel" w:hAnsi="Corbel" w:cs="Arial"/>
                <w:sz w:val="20"/>
                <w:szCs w:val="20"/>
                <w:lang/>
              </w:rPr>
              <w:t>Стално</w:t>
            </w:r>
          </w:p>
        </w:tc>
      </w:tr>
      <w:tr w:rsidR="00C325B5" w:rsidTr="00506AEB">
        <w:trPr>
          <w:trHeight w:val="800"/>
          <w:jc w:val="center"/>
        </w:trPr>
        <w:tc>
          <w:tcPr>
            <w:tcW w:w="1235" w:type="dxa"/>
            <w:tcBorders>
              <w:top w:val="single" w:sz="4" w:space="0" w:color="auto"/>
              <w:left w:val="double" w:sz="4" w:space="0" w:color="auto"/>
              <w:bottom w:val="single" w:sz="4" w:space="0" w:color="auto"/>
              <w:right w:val="single" w:sz="4" w:space="0" w:color="auto"/>
            </w:tcBorders>
            <w:vAlign w:val="center"/>
          </w:tcPr>
          <w:p w:rsidR="00C325B5" w:rsidRDefault="00D67637" w:rsidP="00506AEB">
            <w:pPr>
              <w:spacing w:after="0"/>
              <w:jc w:val="center"/>
              <w:rPr>
                <w:rFonts w:ascii="Corbel" w:hAnsi="Corbel" w:cs="Arial"/>
                <w:b/>
                <w:sz w:val="20"/>
                <w:szCs w:val="20"/>
              </w:rPr>
            </w:pPr>
            <w:r>
              <w:rPr>
                <w:rFonts w:ascii="Corbel" w:hAnsi="Corbel" w:cs="Arial"/>
                <w:b/>
                <w:sz w:val="20"/>
                <w:szCs w:val="20"/>
                <w:lang/>
              </w:rPr>
              <w:lastRenderedPageBreak/>
              <w:t>7</w:t>
            </w:r>
            <w:r w:rsidR="00C325B5">
              <w:rPr>
                <w:rFonts w:ascii="Corbel" w:hAnsi="Corbel" w:cs="Arial"/>
                <w:b/>
                <w:sz w:val="20"/>
                <w:szCs w:val="20"/>
              </w:rPr>
              <w:t>.5.2.1.</w:t>
            </w:r>
          </w:p>
          <w:p w:rsidR="00C325B5" w:rsidRDefault="00C325B5" w:rsidP="00506AEB">
            <w:pPr>
              <w:spacing w:after="0"/>
              <w:jc w:val="center"/>
              <w:rPr>
                <w:rFonts w:ascii="Corbel" w:hAnsi="Corbel" w:cs="Arial"/>
                <w:b/>
                <w:sz w:val="20"/>
                <w:szCs w:val="20"/>
              </w:rPr>
            </w:pPr>
          </w:p>
          <w:p w:rsidR="00C325B5" w:rsidRDefault="00D67637" w:rsidP="00506AEB">
            <w:pPr>
              <w:spacing w:after="0"/>
              <w:jc w:val="center"/>
              <w:rPr>
                <w:rFonts w:ascii="Corbel" w:hAnsi="Corbel" w:cs="Arial"/>
                <w:b/>
                <w:sz w:val="20"/>
                <w:szCs w:val="20"/>
              </w:rPr>
            </w:pPr>
            <w:r>
              <w:rPr>
                <w:rFonts w:ascii="Corbel" w:hAnsi="Corbel" w:cs="Arial"/>
                <w:b/>
                <w:sz w:val="20"/>
                <w:szCs w:val="20"/>
                <w:lang/>
              </w:rPr>
              <w:t>7</w:t>
            </w:r>
            <w:r w:rsidR="00C325B5">
              <w:rPr>
                <w:rFonts w:ascii="Corbel" w:hAnsi="Corbel" w:cs="Arial"/>
                <w:b/>
                <w:sz w:val="20"/>
                <w:szCs w:val="20"/>
              </w:rPr>
              <w:t>.5.2.2.</w:t>
            </w:r>
          </w:p>
          <w:p w:rsidR="00C325B5" w:rsidRDefault="00C325B5" w:rsidP="00506AEB">
            <w:pPr>
              <w:spacing w:after="0"/>
              <w:jc w:val="center"/>
              <w:rPr>
                <w:rFonts w:ascii="Corbel" w:hAnsi="Corbel" w:cs="Arial"/>
                <w:b/>
                <w:sz w:val="20"/>
                <w:szCs w:val="20"/>
              </w:rPr>
            </w:pPr>
          </w:p>
          <w:p w:rsidR="00C325B5" w:rsidRDefault="00D67637" w:rsidP="00506AEB">
            <w:pPr>
              <w:spacing w:after="0"/>
              <w:jc w:val="center"/>
              <w:rPr>
                <w:rFonts w:ascii="Corbel" w:hAnsi="Corbel" w:cs="Arial"/>
                <w:b/>
                <w:sz w:val="20"/>
                <w:szCs w:val="20"/>
              </w:rPr>
            </w:pPr>
            <w:r>
              <w:rPr>
                <w:rFonts w:ascii="Corbel" w:hAnsi="Corbel" w:cs="Arial"/>
                <w:b/>
                <w:sz w:val="20"/>
                <w:szCs w:val="20"/>
                <w:lang/>
              </w:rPr>
              <w:t>7</w:t>
            </w:r>
            <w:r w:rsidR="00C325B5">
              <w:rPr>
                <w:rFonts w:ascii="Corbel" w:hAnsi="Corbel" w:cs="Arial"/>
                <w:b/>
                <w:sz w:val="20"/>
                <w:szCs w:val="20"/>
              </w:rPr>
              <w:t>.5.2.3.</w:t>
            </w:r>
          </w:p>
          <w:p w:rsidR="00C325B5" w:rsidRDefault="00C325B5" w:rsidP="00506AEB">
            <w:pPr>
              <w:spacing w:after="0"/>
              <w:jc w:val="center"/>
              <w:rPr>
                <w:rFonts w:ascii="Corbel" w:hAnsi="Corbel" w:cs="Arial"/>
                <w:b/>
                <w:sz w:val="20"/>
                <w:szCs w:val="20"/>
              </w:rPr>
            </w:pPr>
          </w:p>
          <w:p w:rsidR="00C325B5" w:rsidRDefault="00D67637" w:rsidP="00506AEB">
            <w:pPr>
              <w:spacing w:after="0"/>
              <w:jc w:val="center"/>
              <w:rPr>
                <w:rFonts w:ascii="Corbel" w:hAnsi="Corbel" w:cs="Arial"/>
                <w:b/>
                <w:sz w:val="20"/>
                <w:szCs w:val="20"/>
              </w:rPr>
            </w:pPr>
            <w:r>
              <w:rPr>
                <w:rFonts w:ascii="Corbel" w:hAnsi="Corbel" w:cs="Arial"/>
                <w:b/>
                <w:sz w:val="20"/>
                <w:szCs w:val="20"/>
                <w:lang/>
              </w:rPr>
              <w:t>7</w:t>
            </w:r>
            <w:r w:rsidR="00C325B5">
              <w:rPr>
                <w:rFonts w:ascii="Corbel" w:hAnsi="Corbel" w:cs="Arial"/>
                <w:b/>
                <w:sz w:val="20"/>
                <w:szCs w:val="20"/>
              </w:rPr>
              <w:t>.5.2.4.</w:t>
            </w:r>
          </w:p>
        </w:tc>
        <w:tc>
          <w:tcPr>
            <w:tcW w:w="5366" w:type="dxa"/>
            <w:tcBorders>
              <w:top w:val="single" w:sz="4" w:space="0" w:color="auto"/>
              <w:left w:val="single" w:sz="4" w:space="0" w:color="auto"/>
              <w:bottom w:val="single" w:sz="4" w:space="0" w:color="auto"/>
              <w:right w:val="single" w:sz="4" w:space="0" w:color="auto"/>
            </w:tcBorders>
            <w:vAlign w:val="center"/>
            <w:hideMark/>
          </w:tcPr>
          <w:p w:rsidR="00506AEB" w:rsidRPr="00506AEB" w:rsidRDefault="00506AEB" w:rsidP="00506AEB">
            <w:pPr>
              <w:spacing w:after="0" w:line="240" w:lineRule="auto"/>
              <w:rPr>
                <w:rFonts w:ascii="Corbel" w:hAnsi="Corbel" w:cs="Arial"/>
                <w:sz w:val="20"/>
                <w:szCs w:val="20"/>
                <w:lang w:val="sr-Latn-CS"/>
              </w:rPr>
            </w:pPr>
            <w:r w:rsidRPr="00506AEB">
              <w:rPr>
                <w:rFonts w:ascii="Corbel" w:hAnsi="Corbel" w:cs="Arial"/>
                <w:sz w:val="20"/>
                <w:szCs w:val="20"/>
                <w:lang w:val="sr-Latn-CS"/>
              </w:rPr>
              <w:t>- обезбедити правилан распоред опреме на радном месту, потребан приступ месту рада и довољно простора за кретање запослених и пацијената,</w:t>
            </w:r>
          </w:p>
          <w:p w:rsidR="00506AEB" w:rsidRPr="00506AEB" w:rsidRDefault="00506AEB" w:rsidP="00506AEB">
            <w:pPr>
              <w:spacing w:after="0" w:line="240" w:lineRule="auto"/>
              <w:rPr>
                <w:rFonts w:ascii="Corbel" w:hAnsi="Corbel" w:cs="Arial"/>
                <w:sz w:val="20"/>
                <w:szCs w:val="20"/>
                <w:lang w:val="sr-Latn-CS"/>
              </w:rPr>
            </w:pPr>
            <w:r w:rsidRPr="00506AEB">
              <w:rPr>
                <w:rFonts w:ascii="Corbel" w:hAnsi="Corbel" w:cs="Arial"/>
                <w:sz w:val="20"/>
                <w:szCs w:val="20"/>
                <w:lang w:val="sr-Latn-CS"/>
              </w:rPr>
              <w:t>.Зидови, плафони и подови треба да буду глатки, лаки за чишћење, непромочиви и отпорни на хемикалије и дезинфекциона средства који се обично користе у лабораторији. Подови не треба да се клизају. Отворене радне површине не треба да пропуштају воду и треба да буду отпорне на дезинфекциона средства, киселине, базе, органске растворе и умерену топлоту.  Расвета треба да буде адекватна за све активности. Треба избегавати непожељни одсјај и бљештање светла</w:t>
            </w:r>
          </w:p>
          <w:p w:rsidR="00506AEB" w:rsidRPr="00506AEB" w:rsidRDefault="00506AEB" w:rsidP="00506AEB">
            <w:pPr>
              <w:spacing w:after="0" w:line="240" w:lineRule="auto"/>
              <w:rPr>
                <w:rFonts w:ascii="Corbel" w:hAnsi="Corbel" w:cs="Arial"/>
                <w:sz w:val="20"/>
                <w:szCs w:val="20"/>
                <w:lang w:val="sr-Latn-CS"/>
              </w:rPr>
            </w:pPr>
            <w:r w:rsidRPr="00506AEB">
              <w:rPr>
                <w:rFonts w:ascii="Corbel" w:hAnsi="Corbel" w:cs="Arial"/>
                <w:sz w:val="20"/>
                <w:szCs w:val="20"/>
                <w:lang w:val="sr-Latn-CS"/>
              </w:rPr>
              <w:t xml:space="preserve">- стално усавршавати организацију рада, </w:t>
            </w:r>
          </w:p>
          <w:p w:rsidR="00506AEB" w:rsidRPr="00506AEB" w:rsidRDefault="00506AEB" w:rsidP="00506AEB">
            <w:pPr>
              <w:spacing w:after="0" w:line="240" w:lineRule="auto"/>
              <w:rPr>
                <w:rFonts w:ascii="Corbel" w:hAnsi="Corbel" w:cs="Arial"/>
                <w:sz w:val="20"/>
                <w:szCs w:val="20"/>
                <w:lang w:val="sr-Latn-CS"/>
              </w:rPr>
            </w:pPr>
            <w:r w:rsidRPr="00506AEB">
              <w:rPr>
                <w:rFonts w:ascii="Corbel" w:hAnsi="Corbel" w:cs="Arial"/>
                <w:sz w:val="20"/>
                <w:szCs w:val="20"/>
                <w:lang w:val="sr-Latn-CS"/>
              </w:rPr>
              <w:t>- обезбедити стално чишћење и одржавање пода, држати под сувим,</w:t>
            </w:r>
          </w:p>
          <w:p w:rsidR="00506AEB" w:rsidRPr="00506AEB" w:rsidRDefault="00506AEB" w:rsidP="00506AEB">
            <w:pPr>
              <w:spacing w:after="0" w:line="240" w:lineRule="auto"/>
              <w:rPr>
                <w:rFonts w:ascii="Corbel" w:hAnsi="Corbel" w:cs="Arial"/>
                <w:sz w:val="20"/>
                <w:szCs w:val="20"/>
                <w:lang w:val="sr-Latn-CS"/>
              </w:rPr>
            </w:pPr>
            <w:r w:rsidRPr="00506AEB">
              <w:rPr>
                <w:rFonts w:ascii="Corbel" w:hAnsi="Corbel" w:cs="Arial"/>
                <w:sz w:val="20"/>
                <w:szCs w:val="20"/>
                <w:lang w:val="sr-Latn-CS"/>
              </w:rPr>
              <w:t xml:space="preserve">- Обратити посебну пажњу при кретању у условима падавина, леда и снега, пажљиво се кретати, уз пуну концентрацију; </w:t>
            </w:r>
          </w:p>
          <w:p w:rsidR="00506AEB" w:rsidRPr="00506AEB" w:rsidRDefault="00506AEB" w:rsidP="00506AEB">
            <w:pPr>
              <w:spacing w:after="0" w:line="240" w:lineRule="auto"/>
              <w:rPr>
                <w:rFonts w:ascii="Corbel" w:hAnsi="Corbel" w:cs="Arial"/>
                <w:sz w:val="20"/>
                <w:szCs w:val="20"/>
                <w:lang w:val="sr-Latn-CS"/>
              </w:rPr>
            </w:pPr>
            <w:r w:rsidRPr="00506AEB">
              <w:rPr>
                <w:rFonts w:ascii="Corbel" w:hAnsi="Corbel" w:cs="Arial"/>
                <w:sz w:val="20"/>
                <w:szCs w:val="20"/>
                <w:lang w:val="sr-Latn-CS"/>
              </w:rPr>
              <w:t xml:space="preserve">- Обратити пажњу на неравнине и препреке приликом кретања, </w:t>
            </w:r>
          </w:p>
          <w:p w:rsidR="00506AEB" w:rsidRPr="00506AEB" w:rsidRDefault="00506AEB" w:rsidP="00506AEB">
            <w:pPr>
              <w:spacing w:after="0" w:line="240" w:lineRule="auto"/>
              <w:rPr>
                <w:rFonts w:ascii="Corbel" w:hAnsi="Corbel" w:cs="Arial"/>
                <w:sz w:val="20"/>
                <w:szCs w:val="20"/>
                <w:lang w:val="sr-Latn-CS"/>
              </w:rPr>
            </w:pPr>
            <w:r w:rsidRPr="00506AEB">
              <w:rPr>
                <w:rFonts w:ascii="Corbel" w:hAnsi="Corbel" w:cs="Arial"/>
                <w:sz w:val="20"/>
                <w:szCs w:val="20"/>
                <w:lang w:val="sr-Latn-CS"/>
              </w:rPr>
              <w:t>- При употреби степеница за савладавање висинских разлика обавезно користити рукохвате, где исти постоје, нарочито у време влажних временских услова;</w:t>
            </w:r>
          </w:p>
          <w:p w:rsidR="00506AEB" w:rsidRPr="00506AEB" w:rsidRDefault="00506AEB" w:rsidP="00506AEB">
            <w:pPr>
              <w:spacing w:after="0" w:line="240" w:lineRule="auto"/>
              <w:rPr>
                <w:rFonts w:ascii="Corbel" w:hAnsi="Corbel" w:cs="Arial"/>
                <w:sz w:val="20"/>
                <w:szCs w:val="20"/>
                <w:lang w:val="sr-Latn-CS"/>
              </w:rPr>
            </w:pPr>
            <w:r w:rsidRPr="00506AEB">
              <w:rPr>
                <w:rFonts w:ascii="Corbel" w:hAnsi="Corbel" w:cs="Arial"/>
                <w:sz w:val="20"/>
                <w:szCs w:val="20"/>
                <w:lang w:val="sr-Latn-CS"/>
              </w:rPr>
              <w:t xml:space="preserve">-Kаблове за повезивање рачунарске опреме, обавезно спаковати у каналнице и поставити тако да се не налазе на </w:t>
            </w:r>
            <w:r w:rsidRPr="00506AEB">
              <w:rPr>
                <w:rFonts w:ascii="Corbel" w:hAnsi="Corbel" w:cs="Arial"/>
                <w:sz w:val="20"/>
                <w:szCs w:val="20"/>
                <w:lang w:val="sr-Latn-CS"/>
              </w:rPr>
              <w:lastRenderedPageBreak/>
              <w:t>путу кретања</w:t>
            </w:r>
          </w:p>
          <w:p w:rsidR="00C325B5" w:rsidRPr="003334E6" w:rsidRDefault="00506AEB" w:rsidP="00506AEB">
            <w:pPr>
              <w:spacing w:after="0" w:line="240" w:lineRule="auto"/>
              <w:rPr>
                <w:rFonts w:ascii="Corbel" w:hAnsi="Corbel" w:cs="Tahoma"/>
                <w:sz w:val="20"/>
                <w:szCs w:val="20"/>
                <w:lang w:val="sr-Latn-CS"/>
              </w:rPr>
            </w:pPr>
            <w:r w:rsidRPr="00506AEB">
              <w:rPr>
                <w:rFonts w:ascii="Corbel" w:hAnsi="Corbel" w:cs="Arial"/>
                <w:sz w:val="20"/>
                <w:szCs w:val="20"/>
                <w:lang w:val="sr-Latn-CS"/>
              </w:rPr>
              <w:t>-Придржавати се прописа и правила у јавном саобраћају,</w:t>
            </w:r>
          </w:p>
        </w:tc>
        <w:tc>
          <w:tcPr>
            <w:tcW w:w="1161" w:type="dxa"/>
            <w:tcBorders>
              <w:top w:val="single" w:sz="4" w:space="0" w:color="auto"/>
              <w:left w:val="single" w:sz="4" w:space="0" w:color="auto"/>
              <w:bottom w:val="single" w:sz="4" w:space="0" w:color="auto"/>
              <w:right w:val="single" w:sz="4" w:space="0" w:color="auto"/>
            </w:tcBorders>
            <w:vAlign w:val="center"/>
            <w:hideMark/>
          </w:tcPr>
          <w:p w:rsidR="00C325B5" w:rsidRPr="000A70CA" w:rsidRDefault="00A539D2" w:rsidP="00506AEB">
            <w:pPr>
              <w:spacing w:after="0"/>
              <w:jc w:val="center"/>
              <w:rPr>
                <w:rFonts w:ascii="Corbel" w:hAnsi="Corbel" w:cs="Arial"/>
                <w:sz w:val="20"/>
                <w:szCs w:val="20"/>
                <w:lang w:val="sr-Latn-CS"/>
              </w:rPr>
            </w:pPr>
            <w:r w:rsidRPr="00A539D2">
              <w:rPr>
                <w:rFonts w:ascii="Corbel" w:hAnsi="Corbel"/>
                <w:sz w:val="20"/>
                <w:szCs w:val="20"/>
              </w:rPr>
              <w:lastRenderedPageBreak/>
              <w:t>Начелник службе, Главна сестра службе, Шеф одсека, Главна сестра  одсека</w:t>
            </w:r>
          </w:p>
        </w:tc>
        <w:tc>
          <w:tcPr>
            <w:tcW w:w="1283" w:type="dxa"/>
            <w:tcBorders>
              <w:top w:val="single" w:sz="4" w:space="0" w:color="auto"/>
              <w:left w:val="single" w:sz="4" w:space="0" w:color="auto"/>
              <w:bottom w:val="single" w:sz="4" w:space="0" w:color="auto"/>
              <w:right w:val="double" w:sz="4" w:space="0" w:color="auto"/>
            </w:tcBorders>
            <w:vAlign w:val="center"/>
            <w:hideMark/>
          </w:tcPr>
          <w:p w:rsidR="00C325B5" w:rsidRDefault="00A539D2" w:rsidP="00A539D2">
            <w:pPr>
              <w:spacing w:after="0"/>
              <w:jc w:val="center"/>
              <w:rPr>
                <w:rFonts w:ascii="Corbel" w:hAnsi="Corbel" w:cs="Arial"/>
                <w:sz w:val="20"/>
                <w:szCs w:val="20"/>
                <w:lang w:val="sr-Latn-CS"/>
              </w:rPr>
            </w:pPr>
            <w:r>
              <w:rPr>
                <w:rFonts w:ascii="Corbel" w:hAnsi="Corbel" w:cs="Arial"/>
                <w:sz w:val="20"/>
                <w:szCs w:val="20"/>
                <w:lang/>
              </w:rPr>
              <w:t>Стално</w:t>
            </w:r>
          </w:p>
        </w:tc>
      </w:tr>
      <w:tr w:rsidR="00C325B5" w:rsidTr="00506AEB">
        <w:trPr>
          <w:trHeight w:val="548"/>
          <w:jc w:val="center"/>
        </w:trPr>
        <w:tc>
          <w:tcPr>
            <w:tcW w:w="1235" w:type="dxa"/>
            <w:tcBorders>
              <w:top w:val="single" w:sz="4" w:space="0" w:color="auto"/>
              <w:left w:val="double" w:sz="4" w:space="0" w:color="auto"/>
              <w:bottom w:val="single" w:sz="4" w:space="0" w:color="auto"/>
              <w:right w:val="single" w:sz="4" w:space="0" w:color="auto"/>
            </w:tcBorders>
            <w:vAlign w:val="center"/>
          </w:tcPr>
          <w:p w:rsidR="00C325B5" w:rsidRDefault="00C325B5" w:rsidP="00506AEB">
            <w:pPr>
              <w:spacing w:after="0"/>
              <w:rPr>
                <w:rFonts w:ascii="Corbel" w:hAnsi="Corbel" w:cs="Arial"/>
                <w:b/>
                <w:sz w:val="20"/>
                <w:szCs w:val="20"/>
                <w:lang w:val="pt-BR"/>
              </w:rPr>
            </w:pPr>
          </w:p>
          <w:p w:rsidR="00C325B5" w:rsidRDefault="00D67637" w:rsidP="00506AEB">
            <w:pPr>
              <w:jc w:val="center"/>
              <w:rPr>
                <w:rFonts w:ascii="Corbel" w:hAnsi="Corbel" w:cs="Arial"/>
                <w:b/>
                <w:sz w:val="20"/>
                <w:szCs w:val="20"/>
                <w:lang w:val="pt-BR"/>
              </w:rPr>
            </w:pPr>
            <w:r>
              <w:rPr>
                <w:rFonts w:ascii="Corbel" w:hAnsi="Corbel" w:cs="Arial"/>
                <w:b/>
                <w:sz w:val="20"/>
                <w:szCs w:val="20"/>
                <w:lang/>
              </w:rPr>
              <w:t>7</w:t>
            </w:r>
            <w:r w:rsidR="00C325B5">
              <w:rPr>
                <w:rFonts w:ascii="Corbel" w:hAnsi="Corbel" w:cs="Arial"/>
                <w:b/>
                <w:sz w:val="20"/>
                <w:szCs w:val="20"/>
                <w:lang w:val="pt-BR"/>
              </w:rPr>
              <w:t>.5.3.1.</w:t>
            </w:r>
          </w:p>
          <w:p w:rsidR="00C325B5" w:rsidRDefault="00C325B5" w:rsidP="00506AEB">
            <w:pPr>
              <w:jc w:val="center"/>
              <w:rPr>
                <w:rFonts w:ascii="Corbel" w:hAnsi="Corbel" w:cs="Arial"/>
                <w:b/>
                <w:sz w:val="20"/>
                <w:szCs w:val="20"/>
                <w:lang w:val="pt-BR"/>
              </w:rPr>
            </w:pPr>
          </w:p>
          <w:p w:rsidR="00C325B5" w:rsidRDefault="00D67637" w:rsidP="00506AEB">
            <w:pPr>
              <w:jc w:val="center"/>
              <w:rPr>
                <w:rFonts w:ascii="Corbel" w:hAnsi="Corbel" w:cs="Arial"/>
                <w:b/>
                <w:sz w:val="20"/>
                <w:szCs w:val="20"/>
                <w:lang w:val="pt-BR"/>
              </w:rPr>
            </w:pPr>
            <w:r>
              <w:rPr>
                <w:rFonts w:ascii="Corbel" w:hAnsi="Corbel" w:cs="Arial"/>
                <w:b/>
                <w:sz w:val="20"/>
                <w:szCs w:val="20"/>
                <w:lang/>
              </w:rPr>
              <w:t>7</w:t>
            </w:r>
            <w:r w:rsidR="00C325B5">
              <w:rPr>
                <w:rFonts w:ascii="Corbel" w:hAnsi="Corbel" w:cs="Arial"/>
                <w:b/>
                <w:sz w:val="20"/>
                <w:szCs w:val="20"/>
                <w:lang w:val="pt-BR"/>
              </w:rPr>
              <w:t>.5.3.1.</w:t>
            </w:r>
          </w:p>
          <w:p w:rsidR="00C325B5" w:rsidRDefault="00C325B5" w:rsidP="00506AEB">
            <w:pPr>
              <w:jc w:val="center"/>
              <w:rPr>
                <w:rFonts w:ascii="Corbel" w:hAnsi="Corbel" w:cs="Arial"/>
                <w:b/>
                <w:sz w:val="20"/>
                <w:szCs w:val="20"/>
                <w:lang w:val="pt-BR"/>
              </w:rPr>
            </w:pPr>
          </w:p>
          <w:p w:rsidR="00C325B5" w:rsidRDefault="00C325B5" w:rsidP="00506AEB">
            <w:pPr>
              <w:jc w:val="center"/>
              <w:rPr>
                <w:rFonts w:ascii="Corbel" w:hAnsi="Corbel" w:cs="Arial"/>
                <w:b/>
                <w:sz w:val="20"/>
                <w:szCs w:val="20"/>
                <w:lang w:val="pt-BR"/>
              </w:rPr>
            </w:pPr>
          </w:p>
        </w:tc>
        <w:tc>
          <w:tcPr>
            <w:tcW w:w="5366" w:type="dxa"/>
            <w:tcBorders>
              <w:top w:val="single" w:sz="4" w:space="0" w:color="auto"/>
              <w:left w:val="single" w:sz="4" w:space="0" w:color="auto"/>
              <w:bottom w:val="single" w:sz="4" w:space="0" w:color="auto"/>
              <w:right w:val="single" w:sz="4" w:space="0" w:color="auto"/>
            </w:tcBorders>
            <w:vAlign w:val="center"/>
            <w:hideMark/>
          </w:tcPr>
          <w:p w:rsidR="00506AEB" w:rsidRPr="00506AEB" w:rsidRDefault="00506AEB" w:rsidP="00506AEB">
            <w:pPr>
              <w:spacing w:line="240" w:lineRule="auto"/>
              <w:rPr>
                <w:rFonts w:ascii="Corbel" w:hAnsi="Corbel" w:cs="Arial"/>
                <w:color w:val="000000"/>
                <w:sz w:val="20"/>
                <w:szCs w:val="20"/>
                <w:lang w:val="sr-Latn-CS"/>
              </w:rPr>
            </w:pPr>
            <w:r w:rsidRPr="00506AEB">
              <w:rPr>
                <w:rFonts w:ascii="Corbel" w:hAnsi="Corbel" w:cs="Arial"/>
                <w:color w:val="000000"/>
                <w:sz w:val="20"/>
                <w:szCs w:val="20"/>
                <w:lang w:val="sr-Latn-CS"/>
              </w:rPr>
              <w:t>- Електричне инсталације морају бити стално под контролом стручног лица због опасности за уређаје и запослене у здравственој установи,</w:t>
            </w:r>
          </w:p>
          <w:p w:rsidR="00C325B5" w:rsidRPr="00987080" w:rsidRDefault="00506AEB" w:rsidP="00506AEB">
            <w:pPr>
              <w:spacing w:line="240" w:lineRule="auto"/>
              <w:rPr>
                <w:rFonts w:ascii="Corbel" w:hAnsi="Corbel" w:cs="Arial"/>
                <w:color w:val="000000"/>
                <w:sz w:val="20"/>
                <w:szCs w:val="20"/>
                <w:lang w:val="sr-Latn-CS"/>
              </w:rPr>
            </w:pPr>
            <w:r w:rsidRPr="00506AEB">
              <w:rPr>
                <w:rFonts w:ascii="Corbel" w:hAnsi="Corbel" w:cs="Arial"/>
                <w:color w:val="000000"/>
                <w:sz w:val="20"/>
                <w:szCs w:val="20"/>
                <w:lang w:val="sr-Latn-CS"/>
              </w:rPr>
              <w:t>- Редован преглед и испитивање електричних инсталација од стране правног лица са лиценцом, на временски период од 3 године;</w:t>
            </w:r>
          </w:p>
        </w:tc>
        <w:tc>
          <w:tcPr>
            <w:tcW w:w="1161" w:type="dxa"/>
            <w:tcBorders>
              <w:top w:val="single" w:sz="4" w:space="0" w:color="auto"/>
              <w:left w:val="single" w:sz="4" w:space="0" w:color="auto"/>
              <w:bottom w:val="single" w:sz="4" w:space="0" w:color="auto"/>
              <w:right w:val="single" w:sz="4" w:space="0" w:color="auto"/>
            </w:tcBorders>
            <w:vAlign w:val="center"/>
            <w:hideMark/>
          </w:tcPr>
          <w:p w:rsidR="00C325B5" w:rsidRPr="005754E5" w:rsidRDefault="00A539D2" w:rsidP="00506AEB">
            <w:pPr>
              <w:jc w:val="center"/>
              <w:rPr>
                <w:lang w:val="sr-Latn-CS"/>
              </w:rPr>
            </w:pPr>
            <w:r w:rsidRPr="00A539D2">
              <w:rPr>
                <w:rFonts w:ascii="Corbel" w:hAnsi="Corbel"/>
                <w:sz w:val="20"/>
                <w:szCs w:val="20"/>
              </w:rPr>
              <w:t>Начелник службе, Главна сестра службе, Шеф одсека, Главна сестра  одсека</w:t>
            </w:r>
          </w:p>
        </w:tc>
        <w:tc>
          <w:tcPr>
            <w:tcW w:w="1283" w:type="dxa"/>
            <w:tcBorders>
              <w:top w:val="single" w:sz="4" w:space="0" w:color="auto"/>
              <w:left w:val="single" w:sz="4" w:space="0" w:color="auto"/>
              <w:bottom w:val="single" w:sz="4" w:space="0" w:color="auto"/>
              <w:right w:val="double" w:sz="4" w:space="0" w:color="auto"/>
            </w:tcBorders>
            <w:vAlign w:val="center"/>
            <w:hideMark/>
          </w:tcPr>
          <w:p w:rsidR="00C325B5" w:rsidRDefault="00A539D2" w:rsidP="00A539D2">
            <w:pPr>
              <w:jc w:val="center"/>
              <w:rPr>
                <w:rFonts w:ascii="Corbel" w:hAnsi="Corbel" w:cs="Arial"/>
                <w:sz w:val="20"/>
                <w:szCs w:val="20"/>
                <w:lang w:val="sr-Latn-CS"/>
              </w:rPr>
            </w:pPr>
            <w:r>
              <w:rPr>
                <w:rFonts w:ascii="Corbel" w:hAnsi="Corbel" w:cs="Arial"/>
                <w:sz w:val="20"/>
                <w:szCs w:val="20"/>
                <w:lang/>
              </w:rPr>
              <w:t>Стално</w:t>
            </w:r>
          </w:p>
        </w:tc>
      </w:tr>
      <w:tr w:rsidR="00C325B5" w:rsidTr="00506AEB">
        <w:trPr>
          <w:trHeight w:val="841"/>
          <w:jc w:val="center"/>
        </w:trPr>
        <w:tc>
          <w:tcPr>
            <w:tcW w:w="1235" w:type="dxa"/>
            <w:tcBorders>
              <w:top w:val="single" w:sz="4" w:space="0" w:color="auto"/>
              <w:left w:val="double" w:sz="4" w:space="0" w:color="auto"/>
              <w:bottom w:val="single" w:sz="4" w:space="0" w:color="auto"/>
              <w:right w:val="single" w:sz="4" w:space="0" w:color="auto"/>
            </w:tcBorders>
            <w:vAlign w:val="center"/>
          </w:tcPr>
          <w:p w:rsidR="00C325B5" w:rsidRDefault="00D67637" w:rsidP="00506AEB">
            <w:pPr>
              <w:spacing w:after="0"/>
              <w:jc w:val="center"/>
              <w:rPr>
                <w:rFonts w:ascii="Corbel" w:hAnsi="Corbel" w:cs="Arial"/>
                <w:b/>
                <w:sz w:val="20"/>
                <w:szCs w:val="20"/>
                <w:lang w:val="pt-BR"/>
              </w:rPr>
            </w:pPr>
            <w:r>
              <w:rPr>
                <w:rFonts w:ascii="Corbel" w:hAnsi="Corbel" w:cs="Arial"/>
                <w:b/>
                <w:sz w:val="20"/>
                <w:szCs w:val="20"/>
                <w:lang/>
              </w:rPr>
              <w:t>7</w:t>
            </w:r>
            <w:r w:rsidR="00C325B5">
              <w:rPr>
                <w:rFonts w:ascii="Corbel" w:hAnsi="Corbel" w:cs="Arial"/>
                <w:b/>
                <w:sz w:val="20"/>
                <w:szCs w:val="20"/>
                <w:lang w:val="pt-BR"/>
              </w:rPr>
              <w:t>.5.4.1.</w:t>
            </w:r>
          </w:p>
          <w:p w:rsidR="00C325B5" w:rsidRDefault="00C325B5" w:rsidP="00506AEB">
            <w:pPr>
              <w:spacing w:after="0"/>
              <w:jc w:val="center"/>
              <w:rPr>
                <w:rFonts w:ascii="Corbel" w:hAnsi="Corbel" w:cs="Arial"/>
                <w:b/>
                <w:sz w:val="20"/>
                <w:szCs w:val="20"/>
                <w:lang w:val="pt-BR"/>
              </w:rPr>
            </w:pPr>
          </w:p>
          <w:p w:rsidR="00C325B5" w:rsidRDefault="00D67637" w:rsidP="00506AEB">
            <w:pPr>
              <w:spacing w:after="0"/>
              <w:jc w:val="center"/>
              <w:rPr>
                <w:rFonts w:ascii="Corbel" w:hAnsi="Corbel" w:cs="Arial"/>
                <w:b/>
                <w:sz w:val="20"/>
                <w:szCs w:val="20"/>
                <w:lang w:val="pt-BR"/>
              </w:rPr>
            </w:pPr>
            <w:r>
              <w:rPr>
                <w:rFonts w:ascii="Corbel" w:hAnsi="Corbel" w:cs="Arial"/>
                <w:b/>
                <w:sz w:val="20"/>
                <w:szCs w:val="20"/>
                <w:lang/>
              </w:rPr>
              <w:t>7</w:t>
            </w:r>
            <w:r w:rsidR="00C325B5">
              <w:rPr>
                <w:rFonts w:ascii="Corbel" w:hAnsi="Corbel" w:cs="Arial"/>
                <w:b/>
                <w:sz w:val="20"/>
                <w:szCs w:val="20"/>
                <w:lang w:val="pt-BR"/>
              </w:rPr>
              <w:t>.5.4.2.</w:t>
            </w:r>
          </w:p>
          <w:p w:rsidR="00C325B5" w:rsidRDefault="00C325B5" w:rsidP="00506AEB">
            <w:pPr>
              <w:spacing w:after="0"/>
              <w:jc w:val="center"/>
              <w:rPr>
                <w:rFonts w:ascii="Corbel" w:hAnsi="Corbel" w:cs="Arial"/>
                <w:b/>
                <w:sz w:val="20"/>
                <w:szCs w:val="20"/>
                <w:lang w:val="pt-BR"/>
              </w:rPr>
            </w:pPr>
          </w:p>
          <w:p w:rsidR="00C325B5" w:rsidRDefault="00D67637" w:rsidP="00506AEB">
            <w:pPr>
              <w:spacing w:after="0"/>
              <w:jc w:val="center"/>
              <w:rPr>
                <w:rFonts w:ascii="Corbel" w:hAnsi="Corbel" w:cs="Arial"/>
                <w:b/>
                <w:sz w:val="20"/>
                <w:szCs w:val="20"/>
                <w:lang w:val="pt-BR"/>
              </w:rPr>
            </w:pPr>
            <w:r>
              <w:rPr>
                <w:rFonts w:ascii="Corbel" w:hAnsi="Corbel" w:cs="Arial"/>
                <w:b/>
                <w:sz w:val="20"/>
                <w:szCs w:val="20"/>
                <w:lang/>
              </w:rPr>
              <w:t>7</w:t>
            </w:r>
            <w:r w:rsidR="00C325B5">
              <w:rPr>
                <w:rFonts w:ascii="Corbel" w:hAnsi="Corbel" w:cs="Arial"/>
                <w:b/>
                <w:sz w:val="20"/>
                <w:szCs w:val="20"/>
                <w:lang w:val="pt-BR"/>
              </w:rPr>
              <w:t>.5.4.3.</w:t>
            </w:r>
          </w:p>
          <w:p w:rsidR="00C325B5" w:rsidRDefault="00C325B5" w:rsidP="00506AEB">
            <w:pPr>
              <w:spacing w:after="0"/>
              <w:jc w:val="center"/>
              <w:rPr>
                <w:rFonts w:ascii="Corbel" w:hAnsi="Corbel" w:cs="Arial"/>
                <w:b/>
                <w:sz w:val="20"/>
                <w:szCs w:val="20"/>
                <w:lang w:val="pt-BR"/>
              </w:rPr>
            </w:pPr>
          </w:p>
          <w:p w:rsidR="00C325B5" w:rsidRDefault="00D67637" w:rsidP="00506AEB">
            <w:pPr>
              <w:spacing w:after="0"/>
              <w:jc w:val="center"/>
              <w:rPr>
                <w:rFonts w:ascii="Corbel" w:hAnsi="Corbel" w:cs="Arial"/>
                <w:b/>
                <w:sz w:val="20"/>
                <w:szCs w:val="20"/>
                <w:lang w:val="pt-BR"/>
              </w:rPr>
            </w:pPr>
            <w:r>
              <w:rPr>
                <w:rFonts w:ascii="Corbel" w:hAnsi="Corbel" w:cs="Arial"/>
                <w:b/>
                <w:sz w:val="20"/>
                <w:szCs w:val="20"/>
                <w:lang/>
              </w:rPr>
              <w:t>7</w:t>
            </w:r>
            <w:r w:rsidR="00C325B5">
              <w:rPr>
                <w:rFonts w:ascii="Corbel" w:hAnsi="Corbel" w:cs="Arial"/>
                <w:b/>
                <w:sz w:val="20"/>
                <w:szCs w:val="20"/>
                <w:lang w:val="pt-BR"/>
              </w:rPr>
              <w:t>.5.4.4.</w:t>
            </w:r>
          </w:p>
          <w:p w:rsidR="00C325B5" w:rsidRDefault="00C325B5" w:rsidP="00506AEB">
            <w:pPr>
              <w:spacing w:after="0"/>
              <w:rPr>
                <w:rFonts w:ascii="Corbel" w:hAnsi="Corbel" w:cs="Arial"/>
                <w:b/>
                <w:sz w:val="20"/>
                <w:szCs w:val="20"/>
                <w:lang w:val="pt-BR"/>
              </w:rPr>
            </w:pPr>
          </w:p>
        </w:tc>
        <w:tc>
          <w:tcPr>
            <w:tcW w:w="5366" w:type="dxa"/>
            <w:tcBorders>
              <w:top w:val="single" w:sz="4" w:space="0" w:color="auto"/>
              <w:left w:val="single" w:sz="4" w:space="0" w:color="auto"/>
              <w:bottom w:val="single" w:sz="4" w:space="0" w:color="auto"/>
              <w:right w:val="single" w:sz="4" w:space="0" w:color="auto"/>
            </w:tcBorders>
            <w:vAlign w:val="center"/>
            <w:hideMark/>
          </w:tcPr>
          <w:p w:rsidR="00506AEB" w:rsidRPr="00506AEB" w:rsidRDefault="00506AEB" w:rsidP="00506AEB">
            <w:pPr>
              <w:spacing w:after="0" w:line="240" w:lineRule="auto"/>
              <w:rPr>
                <w:rFonts w:ascii="Corbel" w:hAnsi="Corbel"/>
                <w:sz w:val="20"/>
                <w:szCs w:val="20"/>
                <w:lang w:val="pt-BR"/>
              </w:rPr>
            </w:pPr>
            <w:r w:rsidRPr="00506AEB">
              <w:rPr>
                <w:rFonts w:ascii="Corbel" w:hAnsi="Corbel"/>
                <w:sz w:val="20"/>
                <w:szCs w:val="20"/>
                <w:lang w:val="pt-BR"/>
              </w:rPr>
              <w:t xml:space="preserve">Пројектовање процеса рада како би се у највећој могућој мери смањило ослобађање биолошких штетности на радном месту; Kолективне и појединачне  мере заштите; Хигијенске мере у цилју превенције, односно смањења  преношења биолошких штетности на радном места; употреба  одговарајућих ознака и упозорења; Израда планова о поступању у случају повреде на раду или опасне појаве који обухвата биолошке штетности; испитивање, где је то потребно и технички изводлјиво, могућег присуства биолошких штетности које се ослобађају при раду;  обезбеђивање безбедног сакуплјања, складиштења и одлагања отпада; утврдити начине за безбедно руковање и транспорт биолошких штетности у оквиру радног места;  </w:t>
            </w:r>
          </w:p>
          <w:p w:rsidR="00506AEB" w:rsidRPr="00506AEB" w:rsidRDefault="00506AEB" w:rsidP="00506AEB">
            <w:pPr>
              <w:spacing w:after="0" w:line="240" w:lineRule="auto"/>
              <w:rPr>
                <w:rFonts w:ascii="Corbel" w:hAnsi="Corbel"/>
                <w:sz w:val="20"/>
                <w:szCs w:val="20"/>
                <w:lang w:val="pt-BR"/>
              </w:rPr>
            </w:pPr>
            <w:r w:rsidRPr="00506AEB">
              <w:rPr>
                <w:rFonts w:ascii="Corbel" w:hAnsi="Corbel"/>
                <w:sz w:val="20"/>
                <w:szCs w:val="20"/>
                <w:lang w:val="pt-BR"/>
              </w:rPr>
              <w:t>-Пружити запосленима што више информација о мерама заштие од заразних болести,</w:t>
            </w:r>
          </w:p>
          <w:p w:rsidR="00506AEB" w:rsidRPr="00506AEB" w:rsidRDefault="00506AEB" w:rsidP="00506AEB">
            <w:pPr>
              <w:spacing w:after="0" w:line="240" w:lineRule="auto"/>
              <w:rPr>
                <w:rFonts w:ascii="Corbel" w:hAnsi="Corbel"/>
                <w:sz w:val="20"/>
                <w:szCs w:val="20"/>
                <w:lang w:val="pt-BR"/>
              </w:rPr>
            </w:pPr>
            <w:r w:rsidRPr="00506AEB">
              <w:rPr>
                <w:rFonts w:ascii="Corbel" w:hAnsi="Corbel"/>
                <w:sz w:val="20"/>
                <w:szCs w:val="20"/>
                <w:lang w:val="pt-BR"/>
              </w:rPr>
              <w:t>- Обавезна имунизација против акутног вирусног хепатитиса у складу са Правилником о имунизацији и начину  заштите лековима, Тестирање запослених на ХИВ и Хепатитис,</w:t>
            </w:r>
          </w:p>
          <w:p w:rsidR="00506AEB" w:rsidRPr="00506AEB" w:rsidRDefault="00506AEB" w:rsidP="00506AEB">
            <w:pPr>
              <w:spacing w:after="0" w:line="240" w:lineRule="auto"/>
              <w:rPr>
                <w:rFonts w:ascii="Corbel" w:hAnsi="Corbel"/>
                <w:sz w:val="20"/>
                <w:szCs w:val="20"/>
                <w:lang w:val="pt-BR"/>
              </w:rPr>
            </w:pPr>
            <w:r w:rsidRPr="00506AEB">
              <w:rPr>
                <w:rFonts w:ascii="Corbel" w:hAnsi="Corbel"/>
                <w:sz w:val="20"/>
                <w:szCs w:val="20"/>
                <w:lang w:val="pt-BR"/>
              </w:rPr>
              <w:t>-користити  предвиђену заштитну опрему,</w:t>
            </w:r>
          </w:p>
          <w:p w:rsidR="00506AEB" w:rsidRPr="00506AEB" w:rsidRDefault="00506AEB" w:rsidP="00506AEB">
            <w:pPr>
              <w:spacing w:after="0" w:line="240" w:lineRule="auto"/>
              <w:rPr>
                <w:rFonts w:ascii="Corbel" w:hAnsi="Corbel"/>
                <w:sz w:val="20"/>
                <w:szCs w:val="20"/>
                <w:lang w:val="pt-BR"/>
              </w:rPr>
            </w:pPr>
            <w:r w:rsidRPr="00506AEB">
              <w:rPr>
                <w:rFonts w:ascii="Corbel" w:hAnsi="Corbel"/>
                <w:sz w:val="20"/>
                <w:szCs w:val="20"/>
                <w:lang w:val="pt-BR"/>
              </w:rPr>
              <w:t>Поштовати правила за  сигурно руковање опасним материјама, Израдити план</w:t>
            </w:r>
            <w:r w:rsidRPr="00506AEB">
              <w:rPr>
                <w:rFonts w:ascii="Corbel" w:hAnsi="Corbel" w:cs="Corbel"/>
                <w:sz w:val="20"/>
                <w:szCs w:val="20"/>
                <w:lang w:val="pt-BR"/>
              </w:rPr>
              <w:t> за  брзе реакције</w:t>
            </w:r>
            <w:r w:rsidRPr="00506AEB">
              <w:rPr>
                <w:rFonts w:ascii="Corbel" w:hAnsi="Corbel" w:cs="Corbel"/>
                <w:sz w:val="20"/>
                <w:szCs w:val="20"/>
                <w:lang w:val="pt-BR"/>
              </w:rPr>
              <w:t>и поступање у хитним случајевима,</w:t>
            </w:r>
            <w:r w:rsidRPr="00506AEB">
              <w:rPr>
                <w:rFonts w:ascii="Corbel" w:hAnsi="Corbel" w:cs="Corbel"/>
                <w:sz w:val="20"/>
                <w:szCs w:val="20"/>
                <w:lang w:val="pt-BR"/>
              </w:rPr>
              <w:t> Безбедно одлагање контаминираног прибора, Симулација нез</w:t>
            </w:r>
            <w:r w:rsidRPr="00506AEB">
              <w:rPr>
                <w:rFonts w:ascii="Corbel" w:hAnsi="Corbel"/>
                <w:sz w:val="20"/>
                <w:szCs w:val="20"/>
                <w:lang w:val="pt-BR"/>
              </w:rPr>
              <w:t>года за брзу санацију,</w:t>
            </w:r>
          </w:p>
          <w:p w:rsidR="00506AEB" w:rsidRPr="00506AEB" w:rsidRDefault="00506AEB" w:rsidP="00506AEB">
            <w:pPr>
              <w:spacing w:after="0" w:line="240" w:lineRule="auto"/>
              <w:rPr>
                <w:rFonts w:ascii="Corbel" w:hAnsi="Corbel"/>
                <w:sz w:val="20"/>
                <w:szCs w:val="20"/>
                <w:lang w:val="pt-BR"/>
              </w:rPr>
            </w:pPr>
            <w:r w:rsidRPr="00506AEB">
              <w:rPr>
                <w:rFonts w:ascii="Corbel" w:hAnsi="Corbel"/>
                <w:sz w:val="20"/>
                <w:szCs w:val="20"/>
                <w:lang w:val="pt-BR"/>
              </w:rPr>
              <w:t xml:space="preserve">-Послодавац је дужан да обезбеди да: 1) запослени не конзумирају храну или течност у радном простору у којем постоји ризик од контаминације билошким штетностима; 2) је запосленима обезбеђена одговарајућа заштитна одећа или друга одговарајућа средства и опрема за личну заштиту на раду; 3) су запосленима обезбеђене одговарајуће просторије са умиваоницима или тушевима и у којима се налазе антисептична средства за прање очију и/или коже; 4) се средства и опрема за личну заштиту на раду одлажу у за то одређено место, редовним чишћењем одржавају у задоволјавајућем хигијенском стању након сваког коришћења, поправлјају и замењују пре коришћења уколико су оштећена; Средства и опрема за личну заштиту на раду, који се могу контаминирати биолошким штетностима, морају се скинути пре напуштања радног простора и одвојити од друге одеће пре чишћења. </w:t>
            </w:r>
          </w:p>
          <w:p w:rsidR="00506AEB" w:rsidRPr="00506AEB" w:rsidRDefault="00506AEB" w:rsidP="00506AEB">
            <w:pPr>
              <w:spacing w:after="0" w:line="240" w:lineRule="auto"/>
              <w:rPr>
                <w:rFonts w:ascii="Corbel" w:hAnsi="Corbel"/>
                <w:sz w:val="20"/>
                <w:szCs w:val="20"/>
                <w:lang w:val="pt-BR"/>
              </w:rPr>
            </w:pPr>
            <w:r w:rsidRPr="00506AEB">
              <w:rPr>
                <w:rFonts w:ascii="Corbel" w:hAnsi="Corbel"/>
                <w:sz w:val="20"/>
                <w:szCs w:val="20"/>
                <w:lang w:val="pt-BR"/>
              </w:rPr>
              <w:t xml:space="preserve">-Политика установе којом се контролише приступ лабораторији мора строго да се поштује.  </w:t>
            </w:r>
            <w:r w:rsidRPr="00506AEB">
              <w:rPr>
                <w:rFonts w:ascii="Corbel" w:hAnsi="Corbel"/>
                <w:sz w:val="20"/>
                <w:szCs w:val="20"/>
                <w:lang w:val="pt-BR"/>
              </w:rPr>
              <w:lastRenderedPageBreak/>
              <w:t>Административне процедуре, као што су бележење резултата и израчунавања, могу да се изводе искључиво на столовима који нису изложени контаминацији. Формулари, упутства, папир или блокчићи који се користе у току рада у лабораторији држе се на местима на којима не могу да буду контаминирани. Упутства о лабораторијским процедурама могу се чувати у пластичним фасциклама или пластичним фолијама.</w:t>
            </w:r>
          </w:p>
          <w:p w:rsidR="00506AEB" w:rsidRPr="00506AEB" w:rsidRDefault="00506AEB" w:rsidP="00506AEB">
            <w:pPr>
              <w:spacing w:after="0" w:line="240" w:lineRule="auto"/>
              <w:rPr>
                <w:rFonts w:ascii="Corbel" w:hAnsi="Corbel"/>
                <w:sz w:val="20"/>
                <w:szCs w:val="20"/>
                <w:lang w:val="pt-BR"/>
              </w:rPr>
            </w:pPr>
            <w:r w:rsidRPr="00506AEB">
              <w:rPr>
                <w:rFonts w:ascii="Corbel" w:hAnsi="Corbel"/>
                <w:sz w:val="20"/>
                <w:szCs w:val="20"/>
                <w:lang w:val="pt-BR"/>
              </w:rPr>
              <w:t>Након завршетка рада у лабораторији и након било каквог просипања или прскања материјала који је увек потенцијално инфективан, све радне површине треба дезинфиковати одговарајућим дезинфекционим средством.  Све културе, концентровани раствори и други потенцијално инфективни материјали обавезно се деконтаминирају пре одлагања, применом неког делотворног метода попут деконтаминације у аутоклавима. Kада се у лабораторији користе биолошка средства која нису комерцијално доступна, запослени у лабораторији имају обавезу да провере контаминираност ових средстава (утврдити да ли су средства или агенси случајно контаминирани патогенима). Уколико постоји било каква сумња на потенцијалну контаминацију тестираних материјала, обавезно руковати са њима као да су потврђено контаминирани.</w:t>
            </w:r>
          </w:p>
          <w:p w:rsidR="00506AEB" w:rsidRPr="00506AEB" w:rsidRDefault="00506AEB" w:rsidP="00506AEB">
            <w:pPr>
              <w:spacing w:after="0" w:line="240" w:lineRule="auto"/>
              <w:rPr>
                <w:rFonts w:ascii="Corbel" w:hAnsi="Corbel"/>
                <w:sz w:val="20"/>
                <w:szCs w:val="20"/>
                <w:lang w:val="pt-BR"/>
              </w:rPr>
            </w:pPr>
            <w:r w:rsidRPr="00506AEB">
              <w:rPr>
                <w:rFonts w:ascii="Corbel" w:hAnsi="Corbel"/>
                <w:sz w:val="20"/>
                <w:szCs w:val="20"/>
                <w:lang w:val="pt-BR"/>
              </w:rPr>
              <w:t>На рукама или шакама запослених у лабораторији не сме да се носи никакав накит.  Заштитни лабораторијски мантили, кецеље или униформе носе се како би се спречила контаминација одеће запосленог. Рукавице које се користе у раду у лабораторији треба да буду превучене преко манжетни мантила запосленог, а не испод њих. При изласку из лабораторије по обављеном послу, или на паузу, мантиле не би требало износити изван лабораторије. Уколико се мантили (или кецеље) носе преко сопствене одеће, потребно их је скинути и оставити у свлачионици, како би се поново користили по повратку на посао. Kада се изводе процедуре код којих постоји могућност прскања материјала и тиме распрскавање микроорганизама или других опасних материјала, обавезно је ношење заштитних наочара или штитова Обавезно је ношење рукавица, како би се руке заштитиле од излагања опасним материјалима. Потребно је да у лабораторији буду доступне и рукавице које су алтернатива рукавицама од латекса. Запослени  треба да:  мењају рукавице уколико се исте контаминирају, уколико се оштете или када је то неопходно из неког другог разлога; скину рукавице и оперу руке по завршетку рада са опасним материјалима, а пре одласка из лабораторије;  не перу рукавице за једнократну упо- требу и да их не користе више пута. Рукавице за једнократну употребу се одлажу заједно са другим контаминираним лабораторијским отпадом.</w:t>
            </w:r>
          </w:p>
          <w:p w:rsidR="00506AEB" w:rsidRPr="00506AEB" w:rsidRDefault="00506AEB" w:rsidP="00506AEB">
            <w:pPr>
              <w:spacing w:after="0" w:line="240" w:lineRule="auto"/>
              <w:rPr>
                <w:rFonts w:ascii="Corbel" w:hAnsi="Corbel"/>
                <w:sz w:val="20"/>
                <w:szCs w:val="20"/>
                <w:lang w:val="pt-BR"/>
              </w:rPr>
            </w:pPr>
            <w:r w:rsidRPr="00506AEB">
              <w:rPr>
                <w:rFonts w:ascii="Corbel" w:hAnsi="Corbel"/>
                <w:sz w:val="20"/>
                <w:szCs w:val="20"/>
                <w:lang w:val="pt-BR"/>
              </w:rPr>
              <w:t xml:space="preserve">Употреба микропипета у раду је обавезна.  За пипетирање раствора, киселина и других опасних хемикалија користити стаклене пипете уз употребу специјалних гумица или пумпи за пипетирање.  За поступке пипетирања биолошких материјала препоручује се употреба аутоматских пипета са наставцима, за једнократну употребу. Наставци који долазе у директан контакт са узорцима биолошких материјала након употребе одлажу се у посуду са дезинфекционим средством и подлежу процедурама безбедног уклањања </w:t>
            </w:r>
            <w:r w:rsidRPr="00506AEB">
              <w:rPr>
                <w:rFonts w:ascii="Corbel" w:hAnsi="Corbel"/>
                <w:sz w:val="20"/>
                <w:szCs w:val="20"/>
                <w:lang w:val="pt-BR"/>
              </w:rPr>
              <w:lastRenderedPageBreak/>
              <w:t>инфективног медицинског отпада. Све пипете треба да буду опремљене памучним чеповима како би се смањила контаминација микропипета. Kроз течност која садржи инфективне агенсе никада не треба пропуштати мехуриће ваздуха. Инфективни материјали не треба да се мешају наизменичним увлачењем у пипету и избацивањем из ње. Течности не треба да се истискују из пипета силом. Пипете којима се може мерити течност између две ознаке пожељније су од других врста пипета, јер оне не захтевају да се истисне последња кап течности. Kонтаминиране пипете увек, а нарочито пре одлагања, треба да буду потпуно потопљене у одговарајуће дезинфекционо средство у адекватној посуди (кадици, у којој има довољно простора и нема ризика да пипета може да се поломи). Kадица за одлагање пипета треба да се налази унутар биолошко-безбедносне коморе, а не изван ње. Шприцеви са иглама не смеју се користити за пипетирање. На радну површину увек треба поставити материјал који добро упија, како би се избегло разношење инфективног материјала који некада капа из пипете; након употребе, овај материјал постављен да сакупи течност са радне површине, треба одложити као инфективни медицински отпад.</w:t>
            </w:r>
          </w:p>
          <w:p w:rsidR="00506AEB" w:rsidRPr="00506AEB" w:rsidRDefault="00506AEB" w:rsidP="00506AEB">
            <w:pPr>
              <w:spacing w:after="0" w:line="240" w:lineRule="auto"/>
              <w:rPr>
                <w:rFonts w:ascii="Corbel" w:hAnsi="Corbel"/>
                <w:sz w:val="20"/>
                <w:szCs w:val="20"/>
                <w:lang w:val="pt-BR"/>
              </w:rPr>
            </w:pPr>
            <w:r w:rsidRPr="00506AEB">
              <w:rPr>
                <w:rFonts w:ascii="Corbel" w:hAnsi="Corbel"/>
                <w:sz w:val="20"/>
                <w:szCs w:val="20"/>
                <w:lang w:val="pt-BR"/>
              </w:rPr>
              <w:t>-Послодавац је дужан да, обезбеди прописано праћење здравственог стања за запослене који раде на радни местима са повећаним ризиком. Праћење здравственог стања врши се, кроз претходни и периодични лекарски преглед,</w:t>
            </w:r>
          </w:p>
          <w:p w:rsidR="00506AEB" w:rsidRPr="00506AEB" w:rsidRDefault="00506AEB" w:rsidP="00506AEB">
            <w:pPr>
              <w:spacing w:after="0" w:line="240" w:lineRule="auto"/>
              <w:rPr>
                <w:rFonts w:ascii="Corbel" w:hAnsi="Corbel"/>
                <w:sz w:val="20"/>
                <w:szCs w:val="20"/>
                <w:lang w:val="pt-BR"/>
              </w:rPr>
            </w:pPr>
            <w:r w:rsidRPr="00506AEB">
              <w:rPr>
                <w:rFonts w:ascii="Corbel" w:hAnsi="Corbel"/>
                <w:sz w:val="20"/>
                <w:szCs w:val="20"/>
                <w:lang w:val="pt-BR"/>
              </w:rPr>
              <w:t>-Обезбедити да све опасне хемијске супстанце буду адекватно обележене, Обезбедити  доступним Безбедносне листе за сваку хемикалију, и извршити обуку запослених о примени мера безбедности и здравља на раду у складу са Безбедносним листовима, Запаљиве хемикалије и оксидациона средства треба чувати одвојено. Kиселине и базе чувају се одвојено, у коритима која су заштићена од евентуалног цурења, у ормарићима са вентилацијом. Оксидационе супстанце у малим количинама чувају се у раздвојеним ормарима (или раздвојене кисели- нама). Токсичне супстанце чувају се у ормарићима за хемикалије, који се обавезно држе под кључем. У лабораторији се држе само оне количине хемикалија које су потребне за дневну потрошњу или употребу. Веће количине хемикалија треба чувати у посебно одређеним просторијама. Велике боце и/или посуде се чувају на нижим полицама. Kорозивна једињења се чувају испод нивоа очију.</w:t>
            </w:r>
          </w:p>
          <w:p w:rsidR="00506AEB" w:rsidRPr="00506AEB" w:rsidRDefault="00506AEB" w:rsidP="00506AEB">
            <w:pPr>
              <w:spacing w:after="0" w:line="240" w:lineRule="auto"/>
              <w:rPr>
                <w:rFonts w:ascii="Corbel" w:hAnsi="Corbel"/>
                <w:sz w:val="20"/>
                <w:szCs w:val="20"/>
                <w:lang w:val="pt-BR"/>
              </w:rPr>
            </w:pPr>
            <w:r w:rsidRPr="00506AEB">
              <w:rPr>
                <w:rFonts w:ascii="Corbel" w:hAnsi="Corbel"/>
                <w:sz w:val="20"/>
                <w:szCs w:val="20"/>
                <w:lang w:val="pt-BR"/>
              </w:rPr>
              <w:t>-На радном месту морају да буду обезбеђени прописани услови радне околине у погледу буке и микроклиме, Односно у зависности од температуре спољашњег ваздуха у радним просторијама морају да буду обезбеђени прописани параметри микроклиме.</w:t>
            </w:r>
          </w:p>
          <w:p w:rsidR="00506AEB" w:rsidRPr="00506AEB" w:rsidRDefault="00506AEB" w:rsidP="00506AEB">
            <w:pPr>
              <w:spacing w:after="0" w:line="240" w:lineRule="auto"/>
              <w:rPr>
                <w:rFonts w:ascii="Corbel" w:hAnsi="Corbel"/>
                <w:sz w:val="20"/>
                <w:szCs w:val="20"/>
                <w:lang w:val="pt-BR"/>
              </w:rPr>
            </w:pPr>
            <w:r w:rsidRPr="00506AEB">
              <w:rPr>
                <w:rFonts w:ascii="Corbel" w:hAnsi="Corbel"/>
                <w:sz w:val="20"/>
                <w:szCs w:val="20"/>
                <w:lang w:val="pt-BR"/>
              </w:rPr>
              <w:t>- Водити рачуна да запослени  буду минимално изложени повећаном струјању ваздуха као и промени темпаратуре,</w:t>
            </w:r>
          </w:p>
          <w:p w:rsidR="00C325B5" w:rsidRPr="005754E5" w:rsidRDefault="00506AEB" w:rsidP="00506AEB">
            <w:pPr>
              <w:spacing w:after="0" w:line="240" w:lineRule="auto"/>
              <w:rPr>
                <w:rFonts w:ascii="Corbel" w:hAnsi="Corbel"/>
                <w:sz w:val="20"/>
                <w:szCs w:val="20"/>
                <w:lang w:val="sr-Latn-CS"/>
              </w:rPr>
            </w:pPr>
            <w:r w:rsidRPr="00506AEB">
              <w:rPr>
                <w:rFonts w:ascii="Corbel" w:hAnsi="Corbel"/>
                <w:sz w:val="20"/>
                <w:szCs w:val="20"/>
                <w:lang w:val="pt-BR"/>
              </w:rPr>
              <w:t>Послодавац је дужан да контролише излагање запослених нејонизујућем зрачењу и  спроводи мере заштите од нејонизујућих зрачења предузимањем организационих и техничких мера,</w:t>
            </w:r>
          </w:p>
        </w:tc>
        <w:tc>
          <w:tcPr>
            <w:tcW w:w="1161" w:type="dxa"/>
            <w:tcBorders>
              <w:top w:val="single" w:sz="4" w:space="0" w:color="auto"/>
              <w:left w:val="single" w:sz="4" w:space="0" w:color="auto"/>
              <w:bottom w:val="single" w:sz="4" w:space="0" w:color="auto"/>
              <w:right w:val="single" w:sz="4" w:space="0" w:color="auto"/>
            </w:tcBorders>
            <w:vAlign w:val="center"/>
            <w:hideMark/>
          </w:tcPr>
          <w:p w:rsidR="00C325B5" w:rsidRPr="000A70CA" w:rsidRDefault="00A539D2" w:rsidP="00506AEB">
            <w:pPr>
              <w:spacing w:after="0"/>
              <w:jc w:val="center"/>
              <w:rPr>
                <w:rFonts w:ascii="Corbel" w:hAnsi="Corbel" w:cs="Arial"/>
                <w:sz w:val="20"/>
                <w:szCs w:val="20"/>
                <w:lang w:val="sr-Latn-CS"/>
              </w:rPr>
            </w:pPr>
            <w:r w:rsidRPr="00A539D2">
              <w:rPr>
                <w:rFonts w:ascii="Corbel" w:hAnsi="Corbel"/>
                <w:sz w:val="20"/>
                <w:szCs w:val="20"/>
              </w:rPr>
              <w:lastRenderedPageBreak/>
              <w:t>Начелник службе, Главна сестра службе, Шеф одсека, Главна сестра  одсека</w:t>
            </w:r>
          </w:p>
        </w:tc>
        <w:tc>
          <w:tcPr>
            <w:tcW w:w="1283" w:type="dxa"/>
            <w:tcBorders>
              <w:top w:val="single" w:sz="4" w:space="0" w:color="auto"/>
              <w:left w:val="single" w:sz="4" w:space="0" w:color="auto"/>
              <w:bottom w:val="single" w:sz="4" w:space="0" w:color="auto"/>
              <w:right w:val="double" w:sz="4" w:space="0" w:color="auto"/>
            </w:tcBorders>
            <w:vAlign w:val="center"/>
            <w:hideMark/>
          </w:tcPr>
          <w:p w:rsidR="00C325B5" w:rsidRDefault="00A539D2" w:rsidP="00A539D2">
            <w:pPr>
              <w:spacing w:after="0"/>
              <w:jc w:val="center"/>
              <w:rPr>
                <w:rFonts w:ascii="Corbel" w:hAnsi="Corbel" w:cs="Arial"/>
                <w:sz w:val="20"/>
                <w:szCs w:val="20"/>
                <w:lang w:val="sr-Latn-CS"/>
              </w:rPr>
            </w:pPr>
            <w:r>
              <w:rPr>
                <w:rFonts w:ascii="Corbel" w:hAnsi="Corbel" w:cs="Arial"/>
                <w:sz w:val="20"/>
                <w:szCs w:val="20"/>
                <w:lang/>
              </w:rPr>
              <w:t>Стално</w:t>
            </w:r>
          </w:p>
        </w:tc>
      </w:tr>
      <w:tr w:rsidR="00C325B5" w:rsidTr="00506AEB">
        <w:trPr>
          <w:trHeight w:val="350"/>
          <w:jc w:val="center"/>
        </w:trPr>
        <w:tc>
          <w:tcPr>
            <w:tcW w:w="1235" w:type="dxa"/>
            <w:tcBorders>
              <w:top w:val="single" w:sz="4" w:space="0" w:color="auto"/>
              <w:left w:val="double" w:sz="4" w:space="0" w:color="auto"/>
              <w:bottom w:val="single" w:sz="4" w:space="0" w:color="auto"/>
              <w:right w:val="single" w:sz="4" w:space="0" w:color="auto"/>
            </w:tcBorders>
            <w:vAlign w:val="center"/>
          </w:tcPr>
          <w:p w:rsidR="00C325B5" w:rsidRDefault="00C325B5" w:rsidP="00506AEB">
            <w:pPr>
              <w:spacing w:after="0"/>
              <w:jc w:val="center"/>
              <w:rPr>
                <w:rFonts w:ascii="Corbel" w:hAnsi="Corbel" w:cs="Arial"/>
                <w:b/>
                <w:sz w:val="20"/>
                <w:szCs w:val="20"/>
                <w:lang w:val="pt-BR"/>
              </w:rPr>
            </w:pPr>
          </w:p>
          <w:p w:rsidR="00C325B5" w:rsidRDefault="00D67637" w:rsidP="00506AEB">
            <w:pPr>
              <w:spacing w:after="0"/>
              <w:jc w:val="center"/>
              <w:rPr>
                <w:rFonts w:ascii="Corbel" w:hAnsi="Corbel" w:cs="Arial"/>
                <w:b/>
                <w:sz w:val="20"/>
                <w:szCs w:val="20"/>
                <w:lang w:val="pt-BR"/>
              </w:rPr>
            </w:pPr>
            <w:r>
              <w:rPr>
                <w:rFonts w:ascii="Corbel" w:hAnsi="Corbel" w:cs="Arial"/>
                <w:b/>
                <w:sz w:val="20"/>
                <w:szCs w:val="20"/>
                <w:lang/>
              </w:rPr>
              <w:t>7</w:t>
            </w:r>
            <w:r w:rsidR="00C325B5">
              <w:rPr>
                <w:rFonts w:ascii="Corbel" w:hAnsi="Corbel" w:cs="Arial"/>
                <w:b/>
                <w:sz w:val="20"/>
                <w:szCs w:val="20"/>
                <w:lang w:val="pt-BR"/>
              </w:rPr>
              <w:t>.5.5.1.</w:t>
            </w:r>
          </w:p>
          <w:p w:rsidR="00C325B5" w:rsidRDefault="00C325B5" w:rsidP="00506AEB">
            <w:pPr>
              <w:spacing w:after="0"/>
              <w:jc w:val="center"/>
              <w:rPr>
                <w:rFonts w:ascii="Corbel" w:hAnsi="Corbel" w:cs="Arial"/>
                <w:b/>
                <w:sz w:val="20"/>
                <w:szCs w:val="20"/>
                <w:lang w:val="pt-BR"/>
              </w:rPr>
            </w:pPr>
          </w:p>
          <w:p w:rsidR="00C325B5" w:rsidRDefault="00D67637" w:rsidP="00506AEB">
            <w:pPr>
              <w:spacing w:after="0"/>
              <w:jc w:val="center"/>
              <w:rPr>
                <w:rFonts w:ascii="Corbel" w:hAnsi="Corbel" w:cs="Arial"/>
                <w:b/>
                <w:sz w:val="20"/>
                <w:szCs w:val="20"/>
                <w:lang w:val="pt-BR"/>
              </w:rPr>
            </w:pPr>
            <w:r>
              <w:rPr>
                <w:rFonts w:ascii="Corbel" w:hAnsi="Corbel" w:cs="Arial"/>
                <w:b/>
                <w:sz w:val="20"/>
                <w:szCs w:val="20"/>
                <w:lang/>
              </w:rPr>
              <w:lastRenderedPageBreak/>
              <w:t>7</w:t>
            </w:r>
            <w:r w:rsidR="00C325B5">
              <w:rPr>
                <w:rFonts w:ascii="Corbel" w:hAnsi="Corbel" w:cs="Arial"/>
                <w:b/>
                <w:sz w:val="20"/>
                <w:szCs w:val="20"/>
                <w:lang w:val="pt-BR"/>
              </w:rPr>
              <w:t>.5.5.2.</w:t>
            </w:r>
          </w:p>
          <w:p w:rsidR="00C325B5" w:rsidRDefault="00C325B5" w:rsidP="00506AEB">
            <w:pPr>
              <w:spacing w:after="0"/>
              <w:jc w:val="center"/>
              <w:rPr>
                <w:rFonts w:ascii="Corbel" w:hAnsi="Corbel" w:cs="Arial"/>
                <w:b/>
                <w:sz w:val="20"/>
                <w:szCs w:val="20"/>
                <w:lang w:val="pt-BR"/>
              </w:rPr>
            </w:pPr>
          </w:p>
          <w:p w:rsidR="00C325B5" w:rsidRDefault="00D67637" w:rsidP="00506AEB">
            <w:pPr>
              <w:spacing w:after="0"/>
              <w:jc w:val="center"/>
              <w:rPr>
                <w:rFonts w:ascii="Corbel" w:hAnsi="Corbel" w:cs="Arial"/>
                <w:b/>
                <w:sz w:val="20"/>
                <w:szCs w:val="20"/>
                <w:lang w:val="pt-BR"/>
              </w:rPr>
            </w:pPr>
            <w:r>
              <w:rPr>
                <w:rFonts w:ascii="Corbel" w:hAnsi="Corbel" w:cs="Arial"/>
                <w:b/>
                <w:sz w:val="20"/>
                <w:szCs w:val="20"/>
                <w:lang/>
              </w:rPr>
              <w:t>7</w:t>
            </w:r>
            <w:r w:rsidR="00C325B5">
              <w:rPr>
                <w:rFonts w:ascii="Corbel" w:hAnsi="Corbel" w:cs="Arial"/>
                <w:b/>
                <w:sz w:val="20"/>
                <w:szCs w:val="20"/>
                <w:lang w:val="pt-BR"/>
              </w:rPr>
              <w:t>.5.5.3.</w:t>
            </w:r>
          </w:p>
          <w:p w:rsidR="00C325B5" w:rsidRDefault="00C325B5" w:rsidP="00506AEB">
            <w:pPr>
              <w:spacing w:after="0"/>
              <w:jc w:val="center"/>
              <w:rPr>
                <w:rFonts w:ascii="Corbel" w:hAnsi="Corbel" w:cs="Arial"/>
                <w:b/>
                <w:sz w:val="20"/>
                <w:szCs w:val="20"/>
                <w:lang w:val="pt-BR"/>
              </w:rPr>
            </w:pPr>
          </w:p>
          <w:p w:rsidR="00C325B5" w:rsidRDefault="00D67637" w:rsidP="00506AEB">
            <w:pPr>
              <w:spacing w:after="0"/>
              <w:jc w:val="center"/>
              <w:rPr>
                <w:rFonts w:ascii="Corbel" w:hAnsi="Corbel" w:cs="Arial"/>
                <w:b/>
                <w:sz w:val="20"/>
                <w:szCs w:val="20"/>
                <w:lang w:val="pt-BR"/>
              </w:rPr>
            </w:pPr>
            <w:r>
              <w:rPr>
                <w:rFonts w:ascii="Corbel" w:hAnsi="Corbel" w:cs="Arial"/>
                <w:b/>
                <w:sz w:val="20"/>
                <w:szCs w:val="20"/>
                <w:lang/>
              </w:rPr>
              <w:t>7</w:t>
            </w:r>
            <w:r w:rsidR="00C325B5">
              <w:rPr>
                <w:rFonts w:ascii="Corbel" w:hAnsi="Corbel" w:cs="Arial"/>
                <w:b/>
                <w:sz w:val="20"/>
                <w:szCs w:val="20"/>
                <w:lang w:val="pt-BR"/>
              </w:rPr>
              <w:t>.5.5.4.</w:t>
            </w:r>
          </w:p>
          <w:p w:rsidR="00C325B5" w:rsidRDefault="00C325B5" w:rsidP="00506AEB">
            <w:pPr>
              <w:spacing w:after="0"/>
              <w:jc w:val="center"/>
              <w:rPr>
                <w:rFonts w:ascii="Corbel" w:hAnsi="Corbel" w:cs="Arial"/>
                <w:b/>
                <w:sz w:val="20"/>
                <w:szCs w:val="20"/>
                <w:lang w:val="pt-BR"/>
              </w:rPr>
            </w:pPr>
          </w:p>
          <w:p w:rsidR="00C325B5" w:rsidRDefault="00D67637" w:rsidP="00506AEB">
            <w:pPr>
              <w:spacing w:after="0"/>
              <w:jc w:val="center"/>
              <w:rPr>
                <w:rFonts w:ascii="Corbel" w:hAnsi="Corbel" w:cs="Arial"/>
                <w:b/>
                <w:sz w:val="20"/>
                <w:szCs w:val="20"/>
                <w:lang w:val="pt-BR"/>
              </w:rPr>
            </w:pPr>
            <w:r>
              <w:rPr>
                <w:rFonts w:ascii="Corbel" w:hAnsi="Corbel" w:cs="Arial"/>
                <w:b/>
                <w:sz w:val="20"/>
                <w:szCs w:val="20"/>
                <w:lang/>
              </w:rPr>
              <w:t>7</w:t>
            </w:r>
            <w:r w:rsidR="00C325B5">
              <w:rPr>
                <w:rFonts w:ascii="Corbel" w:hAnsi="Corbel" w:cs="Arial"/>
                <w:b/>
                <w:sz w:val="20"/>
                <w:szCs w:val="20"/>
                <w:lang w:val="pt-BR"/>
              </w:rPr>
              <w:t>.5.5.5.</w:t>
            </w:r>
          </w:p>
        </w:tc>
        <w:tc>
          <w:tcPr>
            <w:tcW w:w="5366" w:type="dxa"/>
            <w:tcBorders>
              <w:top w:val="single" w:sz="4" w:space="0" w:color="auto"/>
              <w:left w:val="single" w:sz="4" w:space="0" w:color="auto"/>
              <w:bottom w:val="single" w:sz="4" w:space="0" w:color="auto"/>
              <w:right w:val="single" w:sz="4" w:space="0" w:color="auto"/>
            </w:tcBorders>
            <w:vAlign w:val="center"/>
            <w:hideMark/>
          </w:tcPr>
          <w:p w:rsidR="00506AEB" w:rsidRPr="00506AEB" w:rsidRDefault="00506AEB" w:rsidP="00506AEB">
            <w:pPr>
              <w:spacing w:after="0" w:line="240" w:lineRule="auto"/>
              <w:rPr>
                <w:rFonts w:ascii="Corbel" w:hAnsi="Corbel" w:cs="Arial"/>
                <w:color w:val="000000"/>
                <w:sz w:val="20"/>
                <w:szCs w:val="20"/>
                <w:lang w:val="sr-Latn-CS"/>
              </w:rPr>
            </w:pPr>
            <w:r w:rsidRPr="00506AEB">
              <w:rPr>
                <w:rFonts w:ascii="Corbel" w:hAnsi="Corbel" w:cs="Arial"/>
                <w:color w:val="000000"/>
                <w:sz w:val="20"/>
                <w:szCs w:val="20"/>
                <w:lang w:val="sr-Latn-CS"/>
              </w:rPr>
              <w:lastRenderedPageBreak/>
              <w:t>- Запосленима треба представити правилник о понашању и локалне смернице, укључујући и приручник о безбедности. Треба усвојити мере које утврђују да су запослени прочитали и разумели смернице</w:t>
            </w:r>
          </w:p>
          <w:p w:rsidR="00506AEB" w:rsidRPr="00506AEB" w:rsidRDefault="00506AEB" w:rsidP="00506AEB">
            <w:pPr>
              <w:spacing w:after="0" w:line="240" w:lineRule="auto"/>
              <w:rPr>
                <w:rFonts w:ascii="Corbel" w:hAnsi="Corbel" w:cs="Arial"/>
                <w:color w:val="000000"/>
                <w:sz w:val="20"/>
                <w:szCs w:val="20"/>
                <w:lang w:val="sr-Latn-CS"/>
              </w:rPr>
            </w:pPr>
            <w:r w:rsidRPr="00506AEB">
              <w:rPr>
                <w:rFonts w:ascii="Corbel" w:hAnsi="Corbel" w:cs="Arial"/>
                <w:color w:val="000000"/>
                <w:sz w:val="20"/>
                <w:szCs w:val="20"/>
                <w:lang w:val="sr-Latn-CS"/>
              </w:rPr>
              <w:lastRenderedPageBreak/>
              <w:t>- у току рада примењивати методе које елиминишу већу могућност стреса или психолошке напоре,</w:t>
            </w:r>
          </w:p>
          <w:p w:rsidR="00506AEB" w:rsidRPr="00506AEB" w:rsidRDefault="00506AEB" w:rsidP="00506AEB">
            <w:pPr>
              <w:spacing w:after="0" w:line="240" w:lineRule="auto"/>
              <w:rPr>
                <w:rFonts w:ascii="Corbel" w:hAnsi="Corbel" w:cs="Arial"/>
                <w:color w:val="000000"/>
                <w:sz w:val="20"/>
                <w:szCs w:val="20"/>
                <w:lang w:val="sr-Latn-CS"/>
              </w:rPr>
            </w:pPr>
            <w:r w:rsidRPr="00506AEB">
              <w:rPr>
                <w:rFonts w:ascii="Corbel" w:hAnsi="Corbel" w:cs="Arial"/>
                <w:color w:val="000000"/>
                <w:sz w:val="20"/>
                <w:szCs w:val="20"/>
                <w:lang w:val="sr-Latn-CS"/>
              </w:rPr>
              <w:t xml:space="preserve">- Неговање и унапређење тимског начина рада запослених и добрих међуљудских односа у установи; </w:t>
            </w:r>
          </w:p>
          <w:p w:rsidR="00506AEB" w:rsidRPr="00506AEB" w:rsidRDefault="00506AEB" w:rsidP="00506AEB">
            <w:pPr>
              <w:spacing w:after="0" w:line="240" w:lineRule="auto"/>
              <w:rPr>
                <w:rFonts w:ascii="Corbel" w:hAnsi="Corbel" w:cs="Arial"/>
                <w:color w:val="000000"/>
                <w:sz w:val="20"/>
                <w:szCs w:val="20"/>
                <w:lang w:val="sr-Latn-CS"/>
              </w:rPr>
            </w:pPr>
            <w:r w:rsidRPr="00506AEB">
              <w:rPr>
                <w:rFonts w:ascii="Corbel" w:hAnsi="Corbel" w:cs="Arial"/>
                <w:color w:val="000000"/>
                <w:sz w:val="20"/>
                <w:szCs w:val="20"/>
                <w:lang w:val="sr-Latn-CS"/>
              </w:rPr>
              <w:t>Избегавати конфликтне ситуације са колегама и странкама, Едукација о мобингу,</w:t>
            </w:r>
          </w:p>
          <w:p w:rsidR="00506AEB" w:rsidRPr="00506AEB" w:rsidRDefault="00506AEB" w:rsidP="00506AEB">
            <w:pPr>
              <w:spacing w:after="0" w:line="240" w:lineRule="auto"/>
              <w:rPr>
                <w:rFonts w:ascii="Corbel" w:hAnsi="Corbel" w:cs="Arial"/>
                <w:color w:val="000000"/>
                <w:sz w:val="20"/>
                <w:szCs w:val="20"/>
                <w:lang w:val="sr-Latn-CS"/>
              </w:rPr>
            </w:pPr>
            <w:r w:rsidRPr="00506AEB">
              <w:rPr>
                <w:rFonts w:ascii="Corbel" w:hAnsi="Corbel" w:cs="Arial"/>
                <w:color w:val="000000"/>
                <w:sz w:val="20"/>
                <w:szCs w:val="20"/>
                <w:lang w:val="sr-Latn-CS"/>
              </w:rPr>
              <w:t xml:space="preserve">Постављати реалне циљеве и приоритете, </w:t>
            </w:r>
          </w:p>
          <w:p w:rsidR="00506AEB" w:rsidRPr="00506AEB" w:rsidRDefault="00506AEB" w:rsidP="00506AEB">
            <w:pPr>
              <w:spacing w:after="0" w:line="240" w:lineRule="auto"/>
              <w:rPr>
                <w:rFonts w:ascii="Corbel" w:hAnsi="Corbel" w:cs="Arial"/>
                <w:color w:val="000000"/>
                <w:sz w:val="20"/>
                <w:szCs w:val="20"/>
                <w:lang w:val="sr-Latn-CS"/>
              </w:rPr>
            </w:pPr>
            <w:r w:rsidRPr="00506AEB">
              <w:rPr>
                <w:rFonts w:ascii="Corbel" w:hAnsi="Corbel" w:cs="Arial"/>
                <w:color w:val="000000"/>
                <w:sz w:val="20"/>
                <w:szCs w:val="20"/>
                <w:lang w:val="sr-Latn-CS"/>
              </w:rPr>
              <w:t>Стално проширење знања и праћење литературе из области рада,</w:t>
            </w:r>
          </w:p>
          <w:p w:rsidR="00506AEB" w:rsidRPr="00506AEB" w:rsidRDefault="00506AEB" w:rsidP="00506AEB">
            <w:pPr>
              <w:spacing w:after="0" w:line="240" w:lineRule="auto"/>
              <w:rPr>
                <w:rFonts w:ascii="Corbel" w:hAnsi="Corbel" w:cs="Arial"/>
                <w:color w:val="000000"/>
                <w:sz w:val="20"/>
                <w:szCs w:val="20"/>
                <w:lang w:val="sr-Latn-CS"/>
              </w:rPr>
            </w:pPr>
            <w:r w:rsidRPr="00506AEB">
              <w:rPr>
                <w:rFonts w:ascii="Corbel" w:hAnsi="Corbel" w:cs="Arial"/>
                <w:color w:val="000000"/>
                <w:sz w:val="20"/>
                <w:szCs w:val="20"/>
                <w:lang w:val="sr-Latn-CS"/>
              </w:rPr>
              <w:t>- Стварање позитивне радне атмосфере</w:t>
            </w:r>
          </w:p>
          <w:p w:rsidR="00506AEB" w:rsidRPr="00506AEB" w:rsidRDefault="00506AEB" w:rsidP="00506AEB">
            <w:pPr>
              <w:spacing w:after="0" w:line="240" w:lineRule="auto"/>
              <w:rPr>
                <w:rFonts w:ascii="Corbel" w:hAnsi="Corbel" w:cs="Arial"/>
                <w:color w:val="000000"/>
                <w:sz w:val="20"/>
                <w:szCs w:val="20"/>
                <w:lang w:val="sr-Latn-CS"/>
              </w:rPr>
            </w:pPr>
            <w:r w:rsidRPr="00506AEB">
              <w:rPr>
                <w:rFonts w:ascii="Corbel" w:hAnsi="Corbel" w:cs="Arial"/>
                <w:color w:val="000000"/>
                <w:sz w:val="20"/>
                <w:szCs w:val="20"/>
                <w:lang w:val="sr-Latn-CS"/>
              </w:rPr>
              <w:t>- за запослене обезбедити ергономски намештај ради избегавања последица нефизиолошког положаја тела, обезбедити одговрајауће уређаје и опрему за рад који омогућавају лакше пружање услуга,</w:t>
            </w:r>
          </w:p>
          <w:p w:rsidR="00506AEB" w:rsidRPr="00506AEB" w:rsidRDefault="00506AEB" w:rsidP="00506AEB">
            <w:pPr>
              <w:spacing w:after="0" w:line="240" w:lineRule="auto"/>
              <w:rPr>
                <w:rFonts w:ascii="Corbel" w:hAnsi="Corbel" w:cs="Arial"/>
                <w:color w:val="000000"/>
                <w:sz w:val="20"/>
                <w:szCs w:val="20"/>
                <w:lang w:val="sr-Latn-CS"/>
              </w:rPr>
            </w:pPr>
            <w:r w:rsidRPr="00506AEB">
              <w:rPr>
                <w:rFonts w:ascii="Corbel" w:hAnsi="Corbel" w:cs="Arial"/>
                <w:color w:val="000000"/>
                <w:sz w:val="20"/>
                <w:szCs w:val="20"/>
                <w:lang w:val="sr-Latn-CS"/>
              </w:rPr>
              <w:t>- стално радити на усавршавању личног и професионалног имиџа,</w:t>
            </w:r>
          </w:p>
          <w:p w:rsidR="00506AEB" w:rsidRPr="00506AEB" w:rsidRDefault="00506AEB" w:rsidP="00506AEB">
            <w:pPr>
              <w:spacing w:after="0" w:line="240" w:lineRule="auto"/>
              <w:rPr>
                <w:rFonts w:ascii="Corbel" w:hAnsi="Corbel" w:cs="Arial"/>
                <w:color w:val="000000"/>
                <w:sz w:val="20"/>
                <w:szCs w:val="20"/>
                <w:lang w:val="sr-Latn-CS"/>
              </w:rPr>
            </w:pPr>
            <w:r w:rsidRPr="00506AEB">
              <w:rPr>
                <w:rFonts w:ascii="Corbel" w:hAnsi="Corbel" w:cs="Arial"/>
                <w:color w:val="000000"/>
                <w:sz w:val="20"/>
                <w:szCs w:val="20"/>
                <w:lang w:val="sr-Latn-CS"/>
              </w:rPr>
              <w:t>-Благовремена и адекватна припрема за реаговање у хитним ситуацијама;</w:t>
            </w:r>
          </w:p>
          <w:p w:rsidR="00506AEB" w:rsidRPr="00506AEB" w:rsidRDefault="00506AEB" w:rsidP="00506AEB">
            <w:pPr>
              <w:spacing w:after="0" w:line="240" w:lineRule="auto"/>
              <w:rPr>
                <w:rFonts w:ascii="Corbel" w:hAnsi="Corbel" w:cs="Arial"/>
                <w:color w:val="000000"/>
                <w:sz w:val="20"/>
                <w:szCs w:val="20"/>
                <w:lang w:val="sr-Latn-CS"/>
              </w:rPr>
            </w:pPr>
            <w:r w:rsidRPr="00506AEB">
              <w:rPr>
                <w:rFonts w:ascii="Corbel" w:hAnsi="Corbel" w:cs="Arial"/>
                <w:color w:val="000000"/>
                <w:sz w:val="20"/>
                <w:szCs w:val="20"/>
                <w:lang w:val="sr-Latn-CS"/>
              </w:rPr>
              <w:t xml:space="preserve">- вршити мерења услова радне околине, </w:t>
            </w:r>
          </w:p>
          <w:p w:rsidR="00C325B5" w:rsidRPr="005F55A8" w:rsidRDefault="00506AEB" w:rsidP="00506AEB">
            <w:pPr>
              <w:spacing w:after="0" w:line="240" w:lineRule="auto"/>
              <w:rPr>
                <w:rFonts w:ascii="Corbel" w:hAnsi="Corbel" w:cs="Arial"/>
                <w:color w:val="000000"/>
                <w:sz w:val="20"/>
                <w:szCs w:val="20"/>
                <w:lang/>
              </w:rPr>
            </w:pPr>
            <w:r w:rsidRPr="00506AEB">
              <w:rPr>
                <w:rFonts w:ascii="Corbel" w:hAnsi="Corbel" w:cs="Arial"/>
                <w:color w:val="000000"/>
                <w:sz w:val="20"/>
                <w:szCs w:val="20"/>
                <w:lang w:val="sr-Latn-CS"/>
              </w:rPr>
              <w:t>-Ергономско уређење радног места</w:t>
            </w:r>
          </w:p>
        </w:tc>
        <w:tc>
          <w:tcPr>
            <w:tcW w:w="1161" w:type="dxa"/>
            <w:tcBorders>
              <w:top w:val="single" w:sz="4" w:space="0" w:color="auto"/>
              <w:left w:val="single" w:sz="4" w:space="0" w:color="auto"/>
              <w:bottom w:val="single" w:sz="4" w:space="0" w:color="auto"/>
              <w:right w:val="single" w:sz="4" w:space="0" w:color="auto"/>
            </w:tcBorders>
            <w:vAlign w:val="center"/>
            <w:hideMark/>
          </w:tcPr>
          <w:p w:rsidR="00C325B5" w:rsidRPr="005754E5" w:rsidRDefault="00A539D2" w:rsidP="00506AEB">
            <w:pPr>
              <w:spacing w:after="0"/>
              <w:jc w:val="center"/>
              <w:rPr>
                <w:lang/>
              </w:rPr>
            </w:pPr>
            <w:r w:rsidRPr="00A539D2">
              <w:rPr>
                <w:rFonts w:ascii="Corbel" w:hAnsi="Corbel"/>
                <w:sz w:val="20"/>
                <w:szCs w:val="20"/>
                <w:lang/>
              </w:rPr>
              <w:lastRenderedPageBreak/>
              <w:t xml:space="preserve">Начелник службе, Главна </w:t>
            </w:r>
            <w:r w:rsidRPr="00A539D2">
              <w:rPr>
                <w:rFonts w:ascii="Corbel" w:hAnsi="Corbel"/>
                <w:sz w:val="20"/>
                <w:szCs w:val="20"/>
                <w:lang/>
              </w:rPr>
              <w:lastRenderedPageBreak/>
              <w:t>сестра службе, Шеф одсека, Главна сестра  одсека</w:t>
            </w:r>
          </w:p>
        </w:tc>
        <w:tc>
          <w:tcPr>
            <w:tcW w:w="1283" w:type="dxa"/>
            <w:tcBorders>
              <w:top w:val="single" w:sz="4" w:space="0" w:color="auto"/>
              <w:left w:val="single" w:sz="4" w:space="0" w:color="auto"/>
              <w:bottom w:val="single" w:sz="4" w:space="0" w:color="auto"/>
              <w:right w:val="double" w:sz="4" w:space="0" w:color="auto"/>
            </w:tcBorders>
            <w:vAlign w:val="center"/>
            <w:hideMark/>
          </w:tcPr>
          <w:p w:rsidR="00C325B5" w:rsidRDefault="00A539D2" w:rsidP="00A539D2">
            <w:pPr>
              <w:spacing w:after="0"/>
              <w:jc w:val="center"/>
              <w:rPr>
                <w:rFonts w:ascii="Corbel" w:hAnsi="Corbel" w:cs="Arial"/>
                <w:sz w:val="20"/>
                <w:szCs w:val="20"/>
                <w:lang w:val="sr-Latn-CS"/>
              </w:rPr>
            </w:pPr>
            <w:r>
              <w:rPr>
                <w:rFonts w:ascii="Corbel" w:hAnsi="Corbel" w:cs="Arial"/>
                <w:sz w:val="20"/>
                <w:szCs w:val="20"/>
                <w:lang/>
              </w:rPr>
              <w:lastRenderedPageBreak/>
              <w:t>Стално</w:t>
            </w:r>
          </w:p>
        </w:tc>
      </w:tr>
      <w:tr w:rsidR="00C325B5" w:rsidTr="00506AEB">
        <w:trPr>
          <w:trHeight w:val="70"/>
          <w:jc w:val="center"/>
        </w:trPr>
        <w:tc>
          <w:tcPr>
            <w:tcW w:w="1235" w:type="dxa"/>
            <w:tcBorders>
              <w:top w:val="single" w:sz="4" w:space="0" w:color="auto"/>
              <w:left w:val="double" w:sz="4" w:space="0" w:color="auto"/>
              <w:bottom w:val="single" w:sz="4" w:space="0" w:color="auto"/>
              <w:right w:val="single" w:sz="4" w:space="0" w:color="auto"/>
            </w:tcBorders>
            <w:vAlign w:val="center"/>
            <w:hideMark/>
          </w:tcPr>
          <w:p w:rsidR="00C325B5" w:rsidRDefault="00D67637" w:rsidP="00A539D2">
            <w:pPr>
              <w:spacing w:after="0"/>
              <w:jc w:val="center"/>
              <w:rPr>
                <w:rFonts w:ascii="Corbel" w:hAnsi="Corbel" w:cs="Arial"/>
                <w:b/>
                <w:sz w:val="20"/>
                <w:szCs w:val="20"/>
                <w:lang w:val="pt-BR"/>
              </w:rPr>
            </w:pPr>
            <w:r>
              <w:rPr>
                <w:rFonts w:ascii="Corbel" w:hAnsi="Corbel" w:cs="Arial"/>
                <w:b/>
                <w:sz w:val="20"/>
                <w:szCs w:val="20"/>
                <w:lang/>
              </w:rPr>
              <w:lastRenderedPageBreak/>
              <w:t>7</w:t>
            </w:r>
            <w:r w:rsidR="00C325B5">
              <w:rPr>
                <w:rFonts w:ascii="Corbel" w:hAnsi="Corbel" w:cs="Arial"/>
                <w:b/>
                <w:sz w:val="20"/>
                <w:szCs w:val="20"/>
                <w:lang w:val="pt-BR"/>
              </w:rPr>
              <w:t>.5.6.1.</w:t>
            </w:r>
          </w:p>
        </w:tc>
        <w:tc>
          <w:tcPr>
            <w:tcW w:w="5366" w:type="dxa"/>
            <w:tcBorders>
              <w:top w:val="single" w:sz="4" w:space="0" w:color="auto"/>
              <w:left w:val="single" w:sz="4" w:space="0" w:color="auto"/>
              <w:bottom w:val="single" w:sz="4" w:space="0" w:color="auto"/>
              <w:right w:val="single" w:sz="4" w:space="0" w:color="auto"/>
            </w:tcBorders>
            <w:vAlign w:val="center"/>
            <w:hideMark/>
          </w:tcPr>
          <w:p w:rsidR="00A539D2" w:rsidRPr="00A539D2" w:rsidRDefault="00A539D2" w:rsidP="00A539D2">
            <w:pPr>
              <w:spacing w:after="0" w:line="240" w:lineRule="auto"/>
              <w:rPr>
                <w:rFonts w:ascii="Corbel" w:hAnsi="Corbel" w:cs="Arial"/>
                <w:color w:val="000000"/>
                <w:sz w:val="20"/>
                <w:szCs w:val="20"/>
                <w:lang w:val="sr-Latn-CS"/>
              </w:rPr>
            </w:pPr>
            <w:r w:rsidRPr="00A539D2">
              <w:rPr>
                <w:rFonts w:ascii="Corbel" w:hAnsi="Corbel" w:cs="Arial"/>
                <w:color w:val="000000"/>
                <w:sz w:val="20"/>
                <w:szCs w:val="20"/>
                <w:lang w:val="sr-Latn-CS"/>
              </w:rPr>
              <w:t xml:space="preserve">- прековремени рад, мора бити компензован на адекватан начин, </w:t>
            </w:r>
          </w:p>
          <w:p w:rsidR="00A539D2" w:rsidRPr="00A539D2" w:rsidRDefault="00A539D2" w:rsidP="00A539D2">
            <w:pPr>
              <w:spacing w:after="0" w:line="240" w:lineRule="auto"/>
              <w:rPr>
                <w:rFonts w:ascii="Corbel" w:hAnsi="Corbel" w:cs="Arial"/>
                <w:color w:val="000000"/>
                <w:sz w:val="20"/>
                <w:szCs w:val="20"/>
                <w:lang w:val="sr-Latn-CS"/>
              </w:rPr>
            </w:pPr>
            <w:r w:rsidRPr="00A539D2">
              <w:rPr>
                <w:rFonts w:ascii="Corbel" w:hAnsi="Corbel" w:cs="Arial"/>
                <w:color w:val="000000"/>
                <w:sz w:val="20"/>
                <w:szCs w:val="20"/>
                <w:lang w:val="sr-Latn-CS"/>
              </w:rPr>
              <w:t>-Направити одговарајући распоред при раду тако да запослени миномално трпи прековремени рад</w:t>
            </w:r>
          </w:p>
          <w:p w:rsidR="00C325B5" w:rsidRPr="005754E5" w:rsidRDefault="00A539D2" w:rsidP="00A539D2">
            <w:pPr>
              <w:spacing w:after="0" w:line="240" w:lineRule="auto"/>
              <w:rPr>
                <w:rFonts w:ascii="Corbel" w:hAnsi="Corbel"/>
                <w:sz w:val="20"/>
                <w:szCs w:val="20"/>
                <w:lang w:val="pl-PL"/>
              </w:rPr>
            </w:pPr>
            <w:r w:rsidRPr="00A539D2">
              <w:rPr>
                <w:rFonts w:ascii="Corbel" w:hAnsi="Corbel" w:cs="Arial"/>
                <w:color w:val="000000"/>
                <w:sz w:val="20"/>
                <w:szCs w:val="20"/>
                <w:lang w:val="sr-Latn-CS"/>
              </w:rPr>
              <w:t>-Прилагодите укупан обим посла узимајући у обзир број и капацитет запослених.</w:t>
            </w:r>
          </w:p>
        </w:tc>
        <w:tc>
          <w:tcPr>
            <w:tcW w:w="1161" w:type="dxa"/>
            <w:tcBorders>
              <w:top w:val="single" w:sz="4" w:space="0" w:color="auto"/>
              <w:left w:val="single" w:sz="4" w:space="0" w:color="auto"/>
              <w:bottom w:val="single" w:sz="4" w:space="0" w:color="auto"/>
              <w:right w:val="single" w:sz="4" w:space="0" w:color="auto"/>
            </w:tcBorders>
            <w:vAlign w:val="center"/>
            <w:hideMark/>
          </w:tcPr>
          <w:p w:rsidR="00C325B5" w:rsidRPr="000A70CA" w:rsidRDefault="00A539D2" w:rsidP="00A539D2">
            <w:pPr>
              <w:spacing w:after="0"/>
              <w:jc w:val="center"/>
              <w:rPr>
                <w:rFonts w:ascii="Corbel" w:hAnsi="Corbel" w:cs="Arial"/>
                <w:sz w:val="20"/>
                <w:szCs w:val="20"/>
                <w:lang w:val="sr-Latn-CS"/>
              </w:rPr>
            </w:pPr>
            <w:r w:rsidRPr="00A539D2">
              <w:rPr>
                <w:rFonts w:ascii="Corbel" w:hAnsi="Corbel"/>
                <w:sz w:val="20"/>
                <w:szCs w:val="20"/>
                <w:lang w:val="pl-PL"/>
              </w:rPr>
              <w:t>Начелник службе, Главна сестра службе, Шеф одсека, Главна сестра  одсека</w:t>
            </w:r>
          </w:p>
        </w:tc>
        <w:tc>
          <w:tcPr>
            <w:tcW w:w="1283" w:type="dxa"/>
            <w:tcBorders>
              <w:top w:val="single" w:sz="4" w:space="0" w:color="auto"/>
              <w:left w:val="single" w:sz="4" w:space="0" w:color="auto"/>
              <w:bottom w:val="single" w:sz="4" w:space="0" w:color="auto"/>
              <w:right w:val="double" w:sz="4" w:space="0" w:color="auto"/>
            </w:tcBorders>
            <w:vAlign w:val="center"/>
            <w:hideMark/>
          </w:tcPr>
          <w:p w:rsidR="00C325B5" w:rsidRDefault="00A539D2" w:rsidP="00A539D2">
            <w:pPr>
              <w:spacing w:after="0"/>
              <w:jc w:val="center"/>
              <w:rPr>
                <w:rFonts w:ascii="Corbel" w:hAnsi="Corbel" w:cs="Arial"/>
                <w:sz w:val="20"/>
                <w:szCs w:val="20"/>
                <w:lang w:val="sr-Latn-CS"/>
              </w:rPr>
            </w:pPr>
            <w:r>
              <w:rPr>
                <w:rFonts w:ascii="Corbel" w:hAnsi="Corbel" w:cs="Arial"/>
                <w:sz w:val="20"/>
                <w:szCs w:val="20"/>
                <w:lang/>
              </w:rPr>
              <w:t>Стално</w:t>
            </w:r>
          </w:p>
        </w:tc>
      </w:tr>
      <w:tr w:rsidR="00C325B5" w:rsidTr="00506AEB">
        <w:trPr>
          <w:trHeight w:val="882"/>
          <w:jc w:val="center"/>
        </w:trPr>
        <w:tc>
          <w:tcPr>
            <w:tcW w:w="1235" w:type="dxa"/>
            <w:tcBorders>
              <w:top w:val="single" w:sz="4" w:space="0" w:color="auto"/>
              <w:left w:val="double" w:sz="4" w:space="0" w:color="auto"/>
              <w:bottom w:val="double" w:sz="4" w:space="0" w:color="auto"/>
              <w:right w:val="single" w:sz="4" w:space="0" w:color="auto"/>
            </w:tcBorders>
            <w:vAlign w:val="center"/>
            <w:hideMark/>
          </w:tcPr>
          <w:p w:rsidR="00C325B5" w:rsidRDefault="00D67637" w:rsidP="00A539D2">
            <w:pPr>
              <w:spacing w:after="0"/>
              <w:jc w:val="center"/>
              <w:rPr>
                <w:rFonts w:ascii="Corbel" w:hAnsi="Corbel" w:cs="Arial"/>
                <w:b/>
                <w:sz w:val="20"/>
                <w:szCs w:val="20"/>
                <w:lang w:val="pt-BR"/>
              </w:rPr>
            </w:pPr>
            <w:r>
              <w:rPr>
                <w:rFonts w:ascii="Corbel" w:hAnsi="Corbel" w:cs="Arial"/>
                <w:b/>
                <w:sz w:val="20"/>
                <w:szCs w:val="20"/>
                <w:lang/>
              </w:rPr>
              <w:t>7</w:t>
            </w:r>
            <w:r w:rsidR="00C325B5">
              <w:rPr>
                <w:rFonts w:ascii="Corbel" w:hAnsi="Corbel" w:cs="Arial"/>
                <w:b/>
                <w:sz w:val="20"/>
                <w:szCs w:val="20"/>
                <w:lang w:val="pt-BR"/>
              </w:rPr>
              <w:t>.5.7.1.</w:t>
            </w:r>
          </w:p>
          <w:p w:rsidR="00C325B5" w:rsidRDefault="00C325B5" w:rsidP="00A539D2">
            <w:pPr>
              <w:spacing w:after="0"/>
              <w:jc w:val="center"/>
              <w:rPr>
                <w:rFonts w:ascii="Corbel" w:hAnsi="Corbel" w:cs="Arial"/>
                <w:b/>
                <w:sz w:val="20"/>
                <w:szCs w:val="20"/>
                <w:lang w:val="pt-BR"/>
              </w:rPr>
            </w:pPr>
          </w:p>
          <w:p w:rsidR="00C325B5" w:rsidRDefault="00D67637" w:rsidP="00A539D2">
            <w:pPr>
              <w:spacing w:after="0"/>
              <w:jc w:val="center"/>
              <w:rPr>
                <w:rFonts w:ascii="Corbel" w:hAnsi="Corbel" w:cs="Arial"/>
                <w:b/>
                <w:sz w:val="20"/>
                <w:szCs w:val="20"/>
                <w:lang w:val="pt-BR"/>
              </w:rPr>
            </w:pPr>
            <w:r>
              <w:rPr>
                <w:rFonts w:ascii="Corbel" w:hAnsi="Corbel" w:cs="Arial"/>
                <w:b/>
                <w:sz w:val="20"/>
                <w:szCs w:val="20"/>
                <w:lang/>
              </w:rPr>
              <w:t>7</w:t>
            </w:r>
            <w:r w:rsidR="00C325B5">
              <w:rPr>
                <w:rFonts w:ascii="Corbel" w:hAnsi="Corbel" w:cs="Arial"/>
                <w:b/>
                <w:sz w:val="20"/>
                <w:szCs w:val="20"/>
                <w:lang w:val="pt-BR"/>
              </w:rPr>
              <w:t>.5.7.2.</w:t>
            </w:r>
          </w:p>
        </w:tc>
        <w:tc>
          <w:tcPr>
            <w:tcW w:w="5366" w:type="dxa"/>
            <w:tcBorders>
              <w:top w:val="single" w:sz="4" w:space="0" w:color="auto"/>
              <w:left w:val="single" w:sz="4" w:space="0" w:color="auto"/>
              <w:bottom w:val="double" w:sz="4" w:space="0" w:color="auto"/>
              <w:right w:val="single" w:sz="4" w:space="0" w:color="auto"/>
            </w:tcBorders>
            <w:vAlign w:val="center"/>
            <w:hideMark/>
          </w:tcPr>
          <w:p w:rsidR="00A539D2" w:rsidRPr="00A539D2" w:rsidRDefault="00A539D2" w:rsidP="00A539D2">
            <w:pPr>
              <w:tabs>
                <w:tab w:val="left" w:pos="0"/>
              </w:tabs>
              <w:spacing w:after="0" w:line="240" w:lineRule="auto"/>
              <w:ind w:firstLine="12"/>
              <w:rPr>
                <w:rFonts w:ascii="Corbel" w:hAnsi="Corbel" w:cs="Tahoma"/>
                <w:sz w:val="20"/>
                <w:szCs w:val="20"/>
                <w:lang w:val="sr-Latn-CS"/>
              </w:rPr>
            </w:pPr>
            <w:r w:rsidRPr="00A539D2">
              <w:rPr>
                <w:rFonts w:ascii="Corbel" w:hAnsi="Corbel" w:cs="Tahoma"/>
                <w:sz w:val="20"/>
                <w:szCs w:val="20"/>
                <w:lang w:val="sr-Latn-CS"/>
              </w:rPr>
              <w:t xml:space="preserve">Kонстантно присуство лица на пословима обезбеђења објеката које поседује обуку за обављање послова физичког обезбеђења и реаговања у екцесним ситуацијама;  </w:t>
            </w:r>
          </w:p>
          <w:p w:rsidR="00A539D2" w:rsidRPr="00A539D2" w:rsidRDefault="00A539D2" w:rsidP="00A539D2">
            <w:pPr>
              <w:tabs>
                <w:tab w:val="left" w:pos="0"/>
              </w:tabs>
              <w:spacing w:after="0" w:line="240" w:lineRule="auto"/>
              <w:ind w:firstLine="12"/>
              <w:rPr>
                <w:rFonts w:ascii="Corbel" w:hAnsi="Corbel" w:cs="Tahoma"/>
                <w:sz w:val="20"/>
                <w:szCs w:val="20"/>
                <w:lang w:val="sr-Latn-CS"/>
              </w:rPr>
            </w:pPr>
            <w:r w:rsidRPr="00A539D2">
              <w:rPr>
                <w:rFonts w:ascii="Corbel" w:hAnsi="Corbel" w:cs="Tahoma"/>
                <w:sz w:val="20"/>
                <w:szCs w:val="20"/>
                <w:lang w:val="sr-Latn-CS"/>
              </w:rPr>
              <w:t xml:space="preserve">-Обавезна хитна пријава сваког акцидента  уз предузимање одговарајућих мера; </w:t>
            </w:r>
          </w:p>
          <w:p w:rsidR="00A539D2" w:rsidRPr="00A539D2" w:rsidRDefault="00A539D2" w:rsidP="00A539D2">
            <w:pPr>
              <w:tabs>
                <w:tab w:val="left" w:pos="0"/>
              </w:tabs>
              <w:spacing w:after="0" w:line="240" w:lineRule="auto"/>
              <w:ind w:firstLine="12"/>
              <w:rPr>
                <w:rFonts w:ascii="Corbel" w:hAnsi="Corbel" w:cs="Tahoma"/>
                <w:sz w:val="20"/>
                <w:szCs w:val="20"/>
                <w:lang w:val="sr-Latn-CS"/>
              </w:rPr>
            </w:pPr>
            <w:r w:rsidRPr="00A539D2">
              <w:rPr>
                <w:rFonts w:ascii="Corbel" w:hAnsi="Corbel" w:cs="Tahoma"/>
                <w:sz w:val="20"/>
                <w:szCs w:val="20"/>
                <w:lang w:val="sr-Latn-CS"/>
              </w:rPr>
              <w:t>- Поштовање личности сваког појединца;  Неговање ненасилне комуникације; Едукација за рад са различитим профилима личности; Рад на повезивању и унапређењу сарадње са другим релевантним институцијама (полиција, судство..);</w:t>
            </w:r>
          </w:p>
          <w:p w:rsidR="00A539D2" w:rsidRPr="00A539D2" w:rsidRDefault="00A539D2" w:rsidP="00A539D2">
            <w:pPr>
              <w:tabs>
                <w:tab w:val="left" w:pos="0"/>
              </w:tabs>
              <w:spacing w:after="0" w:line="240" w:lineRule="auto"/>
              <w:ind w:firstLine="12"/>
              <w:rPr>
                <w:rFonts w:ascii="Corbel" w:hAnsi="Corbel" w:cs="Tahoma"/>
                <w:sz w:val="20"/>
                <w:szCs w:val="20"/>
                <w:lang w:val="sr-Latn-CS"/>
              </w:rPr>
            </w:pPr>
            <w:r w:rsidRPr="00A539D2">
              <w:rPr>
                <w:rFonts w:ascii="Corbel" w:hAnsi="Corbel" w:cs="Tahoma"/>
                <w:sz w:val="20"/>
                <w:szCs w:val="20"/>
                <w:lang w:val="sr-Latn-CS"/>
              </w:rPr>
              <w:t>- Основна обука запослених из области заштите од пожара у складу са Законом о заштити од пожара;</w:t>
            </w:r>
          </w:p>
          <w:p w:rsidR="00A539D2" w:rsidRPr="00A539D2" w:rsidRDefault="00A539D2" w:rsidP="00A539D2">
            <w:pPr>
              <w:tabs>
                <w:tab w:val="left" w:pos="0"/>
              </w:tabs>
              <w:spacing w:after="0" w:line="240" w:lineRule="auto"/>
              <w:ind w:firstLine="12"/>
              <w:rPr>
                <w:rFonts w:ascii="Corbel" w:hAnsi="Corbel" w:cs="Tahoma"/>
                <w:sz w:val="20"/>
                <w:szCs w:val="20"/>
                <w:lang w:val="sr-Latn-CS"/>
              </w:rPr>
            </w:pPr>
            <w:r w:rsidRPr="00A539D2">
              <w:rPr>
                <w:rFonts w:ascii="Corbel" w:hAnsi="Corbel" w:cs="Tahoma"/>
                <w:sz w:val="20"/>
                <w:szCs w:val="20"/>
                <w:lang w:val="sr-Latn-CS"/>
              </w:rPr>
              <w:t>-Редован сервис и одржавање апарата за гашење пожара;</w:t>
            </w:r>
          </w:p>
          <w:p w:rsidR="00C325B5" w:rsidRPr="005754E5" w:rsidRDefault="00A539D2" w:rsidP="00A539D2">
            <w:pPr>
              <w:spacing w:after="0" w:line="240" w:lineRule="auto"/>
              <w:rPr>
                <w:rFonts w:ascii="Corbel" w:hAnsi="Corbel" w:cs="Tahoma"/>
                <w:sz w:val="20"/>
                <w:szCs w:val="20"/>
                <w:lang w:val="pl-PL"/>
              </w:rPr>
            </w:pPr>
            <w:r w:rsidRPr="00A539D2">
              <w:rPr>
                <w:rFonts w:ascii="Corbel" w:hAnsi="Corbel" w:cs="Tahoma"/>
                <w:sz w:val="20"/>
                <w:szCs w:val="20"/>
                <w:lang w:val="sr-Latn-CS"/>
              </w:rPr>
              <w:t>- Периодично испитивање и контрола громобранске инсталације на временски период од 3 године, од стране правног лица са лиценцом за обављање ових послова;</w:t>
            </w:r>
          </w:p>
        </w:tc>
        <w:tc>
          <w:tcPr>
            <w:tcW w:w="1161" w:type="dxa"/>
            <w:tcBorders>
              <w:top w:val="single" w:sz="4" w:space="0" w:color="auto"/>
              <w:left w:val="single" w:sz="4" w:space="0" w:color="auto"/>
              <w:bottom w:val="double" w:sz="4" w:space="0" w:color="auto"/>
              <w:right w:val="single" w:sz="4" w:space="0" w:color="auto"/>
            </w:tcBorders>
            <w:vAlign w:val="center"/>
            <w:hideMark/>
          </w:tcPr>
          <w:p w:rsidR="00C325B5" w:rsidRPr="005754E5" w:rsidRDefault="00A539D2" w:rsidP="00A539D2">
            <w:pPr>
              <w:spacing w:after="0"/>
              <w:jc w:val="center"/>
              <w:rPr>
                <w:lang w:val="pl-PL"/>
              </w:rPr>
            </w:pPr>
            <w:r w:rsidRPr="00A539D2">
              <w:rPr>
                <w:rFonts w:ascii="Corbel" w:hAnsi="Corbel"/>
                <w:sz w:val="20"/>
                <w:szCs w:val="20"/>
                <w:lang w:val="pl-PL"/>
              </w:rPr>
              <w:t>Начелник службе, Главна сестра службе, Шеф одсека, Главна сестра  одсека</w:t>
            </w:r>
          </w:p>
        </w:tc>
        <w:tc>
          <w:tcPr>
            <w:tcW w:w="1283" w:type="dxa"/>
            <w:tcBorders>
              <w:top w:val="single" w:sz="4" w:space="0" w:color="auto"/>
              <w:left w:val="single" w:sz="4" w:space="0" w:color="auto"/>
              <w:bottom w:val="double" w:sz="4" w:space="0" w:color="auto"/>
              <w:right w:val="double" w:sz="4" w:space="0" w:color="auto"/>
            </w:tcBorders>
            <w:vAlign w:val="center"/>
            <w:hideMark/>
          </w:tcPr>
          <w:p w:rsidR="00C325B5" w:rsidRDefault="00A539D2" w:rsidP="00A539D2">
            <w:pPr>
              <w:spacing w:after="0"/>
              <w:jc w:val="center"/>
              <w:rPr>
                <w:rFonts w:ascii="Corbel" w:hAnsi="Corbel" w:cs="Arial"/>
                <w:sz w:val="20"/>
                <w:szCs w:val="20"/>
                <w:lang w:val="sr-Latn-CS"/>
              </w:rPr>
            </w:pPr>
            <w:r>
              <w:rPr>
                <w:rFonts w:ascii="Corbel" w:hAnsi="Corbel" w:cs="Arial"/>
                <w:sz w:val="20"/>
                <w:szCs w:val="20"/>
                <w:lang/>
              </w:rPr>
              <w:t>Стално</w:t>
            </w:r>
          </w:p>
        </w:tc>
      </w:tr>
    </w:tbl>
    <w:p w:rsidR="003E0EC4" w:rsidRDefault="003E0EC4" w:rsidP="00A539D2">
      <w:pPr>
        <w:spacing w:after="0" w:line="240" w:lineRule="auto"/>
        <w:rPr>
          <w:rFonts w:cstheme="minorHAnsi"/>
          <w:b/>
          <w:sz w:val="24"/>
          <w:szCs w:val="24"/>
        </w:rPr>
      </w:pPr>
    </w:p>
    <w:p w:rsidR="003E0EC4" w:rsidRPr="009E4AF2" w:rsidRDefault="00A539D2" w:rsidP="003E0EC4">
      <w:pPr>
        <w:spacing w:line="240" w:lineRule="auto"/>
        <w:jc w:val="center"/>
        <w:rPr>
          <w:rFonts w:cstheme="minorHAnsi"/>
          <w:b/>
          <w:sz w:val="24"/>
          <w:szCs w:val="24"/>
        </w:rPr>
      </w:pPr>
      <w:r>
        <w:rPr>
          <w:rFonts w:ascii="Corbel" w:hAnsi="Corbel" w:cs="Arial"/>
          <w:b/>
          <w:noProof/>
          <w:sz w:val="20"/>
          <w:szCs w:val="20"/>
          <w:lang w:eastAsia="sr-Cyrl-CS"/>
        </w:rPr>
        <w:lastRenderedPageBreak/>
        <w:drawing>
          <wp:inline distT="0" distB="0" distL="0" distR="0">
            <wp:extent cx="5677535" cy="4731385"/>
            <wp:effectExtent l="0" t="0" r="0" b="0"/>
            <wp:docPr id="3"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E0EC4" w:rsidRPr="00C62AAA" w:rsidRDefault="003E0EC4" w:rsidP="003E0EC4">
      <w:pPr>
        <w:spacing w:line="240" w:lineRule="auto"/>
        <w:jc w:val="center"/>
        <w:rPr>
          <w:rFonts w:cstheme="minorHAnsi"/>
          <w:b/>
          <w:sz w:val="24"/>
          <w:szCs w:val="24"/>
        </w:rPr>
      </w:pPr>
      <w:r>
        <w:rPr>
          <w:rFonts w:cstheme="minorHAnsi"/>
          <w:b/>
          <w:sz w:val="24"/>
          <w:szCs w:val="24"/>
        </w:rPr>
        <w:t>Легенда</w:t>
      </w:r>
    </w:p>
    <w:tbl>
      <w:tblPr>
        <w:tblW w:w="0" w:type="auto"/>
        <w:jc w:val="center"/>
        <w:tblInd w:w="-474" w:type="dxa"/>
        <w:tblBorders>
          <w:top w:val="dashSmallGap" w:sz="4" w:space="0" w:color="auto"/>
          <w:left w:val="dashSmallGap" w:sz="4" w:space="0" w:color="auto"/>
          <w:bottom w:val="dashSmallGap" w:sz="4" w:space="0" w:color="auto"/>
          <w:right w:val="dashSmallGap" w:sz="4" w:space="0" w:color="auto"/>
          <w:insideH w:val="dotted" w:sz="4" w:space="0" w:color="auto"/>
          <w:insideV w:val="dotted" w:sz="4" w:space="0" w:color="auto"/>
        </w:tblBorders>
        <w:tblLook w:val="01E0"/>
      </w:tblPr>
      <w:tblGrid>
        <w:gridCol w:w="1440"/>
        <w:gridCol w:w="1517"/>
        <w:gridCol w:w="3163"/>
        <w:gridCol w:w="2313"/>
      </w:tblGrid>
      <w:tr w:rsidR="003E0EC4" w:rsidTr="003E0EC4">
        <w:trPr>
          <w:trHeight w:val="855"/>
          <w:jc w:val="center"/>
        </w:trPr>
        <w:tc>
          <w:tcPr>
            <w:tcW w:w="1440" w:type="dxa"/>
            <w:tcBorders>
              <w:top w:val="dashSmallGap" w:sz="4" w:space="0" w:color="auto"/>
              <w:left w:val="nil"/>
              <w:bottom w:val="double" w:sz="4" w:space="0" w:color="auto"/>
              <w:right w:val="nil"/>
            </w:tcBorders>
            <w:vAlign w:val="center"/>
            <w:hideMark/>
          </w:tcPr>
          <w:p w:rsidR="003E0EC4" w:rsidRDefault="003E0EC4" w:rsidP="003E0EC4">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Stepen rizika</w:t>
            </w:r>
          </w:p>
        </w:tc>
        <w:tc>
          <w:tcPr>
            <w:tcW w:w="1517" w:type="dxa"/>
            <w:tcBorders>
              <w:top w:val="dashSmallGap" w:sz="4" w:space="0" w:color="auto"/>
              <w:left w:val="nil"/>
              <w:bottom w:val="double" w:sz="4" w:space="0" w:color="auto"/>
              <w:right w:val="nil"/>
            </w:tcBorders>
            <w:vAlign w:val="center"/>
            <w:hideMark/>
          </w:tcPr>
          <w:p w:rsidR="003E0EC4" w:rsidRDefault="003E0EC4" w:rsidP="003E0EC4">
            <w:pPr>
              <w:tabs>
                <w:tab w:val="left" w:pos="1680"/>
                <w:tab w:val="left" w:pos="3960"/>
              </w:tabs>
              <w:jc w:val="center"/>
              <w:rPr>
                <w:rFonts w:ascii="Corbel" w:hAnsi="Corbel"/>
                <w:b/>
                <w:noProof/>
                <w:sz w:val="20"/>
                <w:szCs w:val="20"/>
              </w:rPr>
            </w:pPr>
            <w:r>
              <w:rPr>
                <w:rFonts w:ascii="Corbel" w:hAnsi="Corbel"/>
                <w:b/>
                <w:noProof/>
                <w:sz w:val="20"/>
                <w:szCs w:val="20"/>
              </w:rPr>
              <w:t>Grafički prikaz rizika</w:t>
            </w:r>
          </w:p>
        </w:tc>
        <w:tc>
          <w:tcPr>
            <w:tcW w:w="3163" w:type="dxa"/>
            <w:tcBorders>
              <w:top w:val="dashSmallGap" w:sz="4" w:space="0" w:color="auto"/>
              <w:left w:val="nil"/>
              <w:bottom w:val="double" w:sz="4" w:space="0" w:color="auto"/>
              <w:right w:val="nil"/>
            </w:tcBorders>
            <w:vAlign w:val="center"/>
            <w:hideMark/>
          </w:tcPr>
          <w:p w:rsidR="003E0EC4" w:rsidRDefault="003E0EC4" w:rsidP="003E0EC4">
            <w:pPr>
              <w:tabs>
                <w:tab w:val="left" w:pos="3960"/>
              </w:tabs>
              <w:ind w:left="24"/>
              <w:jc w:val="center"/>
              <w:rPr>
                <w:rFonts w:ascii="Corbel" w:hAnsi="Corbel" w:cs="Arial"/>
                <w:b/>
                <w:sz w:val="20"/>
                <w:szCs w:val="20"/>
                <w:lang w:val="sr-Latn-CS"/>
              </w:rPr>
            </w:pPr>
            <w:r>
              <w:rPr>
                <w:rFonts w:ascii="Corbel" w:hAnsi="Corbel" w:cs="Arial"/>
                <w:b/>
                <w:sz w:val="20"/>
                <w:szCs w:val="20"/>
                <w:lang w:val="sr-Latn-CS"/>
              </w:rPr>
              <w:t>Opis rizika</w:t>
            </w:r>
          </w:p>
        </w:tc>
        <w:tc>
          <w:tcPr>
            <w:tcW w:w="2313" w:type="dxa"/>
            <w:tcBorders>
              <w:top w:val="dashSmallGap" w:sz="4" w:space="0" w:color="auto"/>
              <w:left w:val="nil"/>
              <w:bottom w:val="double" w:sz="4" w:space="0" w:color="auto"/>
              <w:right w:val="nil"/>
            </w:tcBorders>
            <w:vAlign w:val="center"/>
            <w:hideMark/>
          </w:tcPr>
          <w:p w:rsidR="003E0EC4" w:rsidRDefault="003E0EC4" w:rsidP="003E0EC4">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Koeficijent rizika</w:t>
            </w:r>
          </w:p>
        </w:tc>
      </w:tr>
      <w:tr w:rsidR="003E0EC4" w:rsidTr="003E0EC4">
        <w:trPr>
          <w:trHeight w:val="465"/>
          <w:jc w:val="center"/>
        </w:trPr>
        <w:tc>
          <w:tcPr>
            <w:tcW w:w="1440" w:type="dxa"/>
            <w:tcBorders>
              <w:top w:val="double" w:sz="4" w:space="0" w:color="auto"/>
              <w:left w:val="nil"/>
              <w:bottom w:val="dashSmallGap" w:sz="4" w:space="0" w:color="auto"/>
              <w:right w:val="nil"/>
            </w:tcBorders>
            <w:vAlign w:val="center"/>
            <w:hideMark/>
          </w:tcPr>
          <w:p w:rsidR="003E0EC4" w:rsidRDefault="003E0EC4" w:rsidP="003E0EC4">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I</w:t>
            </w:r>
          </w:p>
        </w:tc>
        <w:tc>
          <w:tcPr>
            <w:tcW w:w="1517" w:type="dxa"/>
            <w:tcBorders>
              <w:top w:val="double" w:sz="4" w:space="0" w:color="auto"/>
              <w:left w:val="nil"/>
              <w:bottom w:val="dashSmallGap" w:sz="4" w:space="0" w:color="auto"/>
              <w:right w:val="nil"/>
            </w:tcBorders>
            <w:vAlign w:val="center"/>
            <w:hideMark/>
          </w:tcPr>
          <w:p w:rsidR="003E0EC4" w:rsidRDefault="003E0EC4" w:rsidP="003E0EC4">
            <w:pPr>
              <w:tabs>
                <w:tab w:val="left" w:pos="1680"/>
                <w:tab w:val="left" w:pos="3960"/>
              </w:tabs>
              <w:rPr>
                <w:rFonts w:ascii="Corbel" w:hAnsi="Corbel" w:cs="Arial"/>
                <w:b/>
                <w:sz w:val="20"/>
                <w:szCs w:val="20"/>
                <w:lang w:val="sr-Latn-CS"/>
              </w:rPr>
            </w:pPr>
            <w:r w:rsidRPr="002103C7">
              <w:pict>
                <v:rect id="_x0000_s1076" style="position:absolute;margin-left:0;margin-top:5.65pt;width:28.35pt;height:11.35pt;z-index:251666432;mso-position-horizontal:center;mso-position-horizontal-relative:text;mso-position-vertical-relative:line">
                  <w10:anchorlock/>
                </v:rect>
              </w:pict>
            </w:r>
          </w:p>
        </w:tc>
        <w:tc>
          <w:tcPr>
            <w:tcW w:w="3163" w:type="dxa"/>
            <w:tcBorders>
              <w:top w:val="double" w:sz="4" w:space="0" w:color="auto"/>
              <w:left w:val="nil"/>
              <w:bottom w:val="dashSmallGap" w:sz="4" w:space="0" w:color="auto"/>
              <w:right w:val="nil"/>
            </w:tcBorders>
            <w:vAlign w:val="center"/>
            <w:hideMark/>
          </w:tcPr>
          <w:p w:rsidR="003E0EC4" w:rsidRDefault="003E0EC4" w:rsidP="003E0EC4">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prihvatljiv</w:t>
            </w:r>
          </w:p>
        </w:tc>
        <w:tc>
          <w:tcPr>
            <w:tcW w:w="2313" w:type="dxa"/>
            <w:tcBorders>
              <w:top w:val="double" w:sz="4" w:space="0" w:color="auto"/>
              <w:left w:val="nil"/>
              <w:bottom w:val="dashSmallGap" w:sz="4" w:space="0" w:color="auto"/>
              <w:right w:val="nil"/>
            </w:tcBorders>
            <w:vAlign w:val="center"/>
            <w:hideMark/>
          </w:tcPr>
          <w:p w:rsidR="003E0EC4" w:rsidRDefault="003E0EC4" w:rsidP="003E0EC4">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(R</w:t>
            </w:r>
            <w:r>
              <w:rPr>
                <w:rFonts w:ascii="Corbel" w:hAnsi="Corbel" w:cs="Arial"/>
                <w:b/>
                <w:bCs/>
                <w:sz w:val="20"/>
                <w:szCs w:val="20"/>
                <w:lang w:val="hr-HR"/>
              </w:rPr>
              <w:t>≤20);</w:t>
            </w:r>
          </w:p>
        </w:tc>
      </w:tr>
      <w:tr w:rsidR="003E0EC4" w:rsidTr="003E0EC4">
        <w:trPr>
          <w:trHeight w:val="465"/>
          <w:jc w:val="center"/>
        </w:trPr>
        <w:tc>
          <w:tcPr>
            <w:tcW w:w="1440" w:type="dxa"/>
            <w:tcBorders>
              <w:top w:val="dashSmallGap" w:sz="4" w:space="0" w:color="auto"/>
              <w:left w:val="nil"/>
              <w:bottom w:val="dashSmallGap" w:sz="4" w:space="0" w:color="auto"/>
              <w:right w:val="nil"/>
            </w:tcBorders>
            <w:vAlign w:val="center"/>
            <w:hideMark/>
          </w:tcPr>
          <w:p w:rsidR="003E0EC4" w:rsidRDefault="003E0EC4" w:rsidP="003E0EC4">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II</w:t>
            </w:r>
          </w:p>
        </w:tc>
        <w:tc>
          <w:tcPr>
            <w:tcW w:w="1517" w:type="dxa"/>
            <w:tcBorders>
              <w:top w:val="dashSmallGap" w:sz="4" w:space="0" w:color="auto"/>
              <w:left w:val="nil"/>
              <w:bottom w:val="dashSmallGap" w:sz="4" w:space="0" w:color="auto"/>
              <w:right w:val="nil"/>
            </w:tcBorders>
            <w:vAlign w:val="center"/>
            <w:hideMark/>
          </w:tcPr>
          <w:p w:rsidR="003E0EC4" w:rsidRDefault="003E0EC4" w:rsidP="003E0EC4">
            <w:pPr>
              <w:tabs>
                <w:tab w:val="left" w:pos="1680"/>
                <w:tab w:val="left" w:pos="3960"/>
              </w:tabs>
              <w:jc w:val="center"/>
              <w:rPr>
                <w:rFonts w:ascii="Corbel" w:hAnsi="Corbel" w:cs="Arial"/>
                <w:b/>
                <w:color w:val="FFFFFF"/>
                <w:sz w:val="20"/>
                <w:szCs w:val="20"/>
                <w:lang w:val="sr-Latn-CS"/>
              </w:rPr>
            </w:pPr>
            <w:r w:rsidRPr="002103C7">
              <w:pict>
                <v:rect id="_x0000_s1077" style="position:absolute;left:0;text-align:left;margin-left:0;margin-top:7.1pt;width:28.35pt;height:11.35pt;z-index:251667456;mso-position-horizontal:center;mso-position-horizontal-relative:text;mso-position-vertical-relative:line" fillcolor="black">
                  <v:fill r:id="rId9" o:title="Dashed horizontal" type="pattern"/>
                </v:rect>
              </w:pict>
            </w:r>
          </w:p>
        </w:tc>
        <w:tc>
          <w:tcPr>
            <w:tcW w:w="3163" w:type="dxa"/>
            <w:tcBorders>
              <w:top w:val="dashSmallGap" w:sz="4" w:space="0" w:color="auto"/>
              <w:left w:val="nil"/>
              <w:bottom w:val="dashSmallGap" w:sz="4" w:space="0" w:color="auto"/>
              <w:right w:val="nil"/>
            </w:tcBorders>
            <w:vAlign w:val="center"/>
            <w:hideMark/>
          </w:tcPr>
          <w:p w:rsidR="003E0EC4" w:rsidRDefault="003E0EC4" w:rsidP="003E0EC4">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mali</w:t>
            </w:r>
          </w:p>
        </w:tc>
        <w:tc>
          <w:tcPr>
            <w:tcW w:w="2313" w:type="dxa"/>
            <w:tcBorders>
              <w:top w:val="dashSmallGap" w:sz="4" w:space="0" w:color="auto"/>
              <w:left w:val="nil"/>
              <w:bottom w:val="dashSmallGap" w:sz="4" w:space="0" w:color="auto"/>
              <w:right w:val="nil"/>
            </w:tcBorders>
            <w:vAlign w:val="center"/>
            <w:hideMark/>
          </w:tcPr>
          <w:p w:rsidR="003E0EC4" w:rsidRDefault="003E0EC4" w:rsidP="003E0EC4">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(20&lt;</w:t>
            </w:r>
            <w:r>
              <w:rPr>
                <w:rFonts w:ascii="Corbel" w:hAnsi="Corbel" w:cs="Arial"/>
                <w:b/>
                <w:bCs/>
                <w:sz w:val="20"/>
                <w:szCs w:val="20"/>
                <w:lang w:val="sr-Latn-CS"/>
              </w:rPr>
              <w:t>R≤70</w:t>
            </w:r>
            <w:r>
              <w:rPr>
                <w:rFonts w:ascii="Corbel" w:hAnsi="Corbel" w:cs="Arial"/>
                <w:b/>
                <w:sz w:val="20"/>
                <w:szCs w:val="20"/>
                <w:lang w:val="sr-Latn-CS"/>
              </w:rPr>
              <w:t>);</w:t>
            </w:r>
          </w:p>
        </w:tc>
      </w:tr>
      <w:tr w:rsidR="003E0EC4" w:rsidTr="003E0EC4">
        <w:trPr>
          <w:trHeight w:val="465"/>
          <w:jc w:val="center"/>
        </w:trPr>
        <w:tc>
          <w:tcPr>
            <w:tcW w:w="1440" w:type="dxa"/>
            <w:tcBorders>
              <w:top w:val="dashSmallGap" w:sz="4" w:space="0" w:color="auto"/>
              <w:left w:val="nil"/>
              <w:bottom w:val="dashSmallGap" w:sz="4" w:space="0" w:color="auto"/>
              <w:right w:val="nil"/>
            </w:tcBorders>
            <w:vAlign w:val="center"/>
            <w:hideMark/>
          </w:tcPr>
          <w:p w:rsidR="003E0EC4" w:rsidRDefault="003E0EC4" w:rsidP="003E0EC4">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III</w:t>
            </w:r>
          </w:p>
        </w:tc>
        <w:tc>
          <w:tcPr>
            <w:tcW w:w="1517" w:type="dxa"/>
            <w:tcBorders>
              <w:top w:val="dashSmallGap" w:sz="4" w:space="0" w:color="auto"/>
              <w:left w:val="nil"/>
              <w:bottom w:val="dashSmallGap" w:sz="4" w:space="0" w:color="auto"/>
              <w:right w:val="nil"/>
            </w:tcBorders>
            <w:hideMark/>
          </w:tcPr>
          <w:p w:rsidR="003E0EC4" w:rsidRDefault="003E0EC4" w:rsidP="003E0EC4">
            <w:pPr>
              <w:tabs>
                <w:tab w:val="left" w:pos="1680"/>
                <w:tab w:val="left" w:pos="3960"/>
              </w:tabs>
              <w:rPr>
                <w:rFonts w:ascii="Corbel" w:hAnsi="Corbel" w:cs="Arial"/>
                <w:b/>
                <w:color w:val="FFFFFF"/>
                <w:sz w:val="20"/>
                <w:szCs w:val="20"/>
                <w:lang w:val="sr-Latn-CS"/>
              </w:rPr>
            </w:pPr>
            <w:r w:rsidRPr="002103C7">
              <w:pict>
                <v:rect id="_x0000_s1078" style="position:absolute;margin-left:0;margin-top:7.1pt;width:28.35pt;height:11.35pt;z-index:251668480;mso-position-horizontal:center;mso-position-horizontal-relative:text;mso-position-vertical-relative:line" fillcolor="black">
                  <v:fill r:id="rId10" o:title="Light horizontal" type="pattern"/>
                </v:rect>
              </w:pict>
            </w:r>
          </w:p>
        </w:tc>
        <w:tc>
          <w:tcPr>
            <w:tcW w:w="3163" w:type="dxa"/>
            <w:tcBorders>
              <w:top w:val="dashSmallGap" w:sz="4" w:space="0" w:color="auto"/>
              <w:left w:val="nil"/>
              <w:bottom w:val="dashSmallGap" w:sz="4" w:space="0" w:color="auto"/>
              <w:right w:val="nil"/>
            </w:tcBorders>
            <w:vAlign w:val="center"/>
            <w:hideMark/>
          </w:tcPr>
          <w:p w:rsidR="003E0EC4" w:rsidRDefault="003E0EC4" w:rsidP="003E0EC4">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umeren</w:t>
            </w:r>
          </w:p>
        </w:tc>
        <w:tc>
          <w:tcPr>
            <w:tcW w:w="2313" w:type="dxa"/>
            <w:tcBorders>
              <w:top w:val="dashSmallGap" w:sz="4" w:space="0" w:color="auto"/>
              <w:left w:val="nil"/>
              <w:bottom w:val="dashSmallGap" w:sz="4" w:space="0" w:color="auto"/>
              <w:right w:val="nil"/>
            </w:tcBorders>
            <w:vAlign w:val="center"/>
            <w:hideMark/>
          </w:tcPr>
          <w:p w:rsidR="003E0EC4" w:rsidRDefault="003E0EC4" w:rsidP="003E0EC4">
            <w:pPr>
              <w:tabs>
                <w:tab w:val="left" w:pos="1680"/>
                <w:tab w:val="left" w:pos="3960"/>
              </w:tabs>
              <w:jc w:val="center"/>
              <w:rPr>
                <w:rFonts w:ascii="Corbel" w:hAnsi="Corbel" w:cs="Arial"/>
                <w:b/>
                <w:sz w:val="20"/>
                <w:szCs w:val="20"/>
                <w:lang w:val="sr-Latn-CS"/>
              </w:rPr>
            </w:pPr>
            <w:r>
              <w:rPr>
                <w:rFonts w:ascii="Corbel" w:hAnsi="Corbel" w:cs="Arial"/>
                <w:b/>
                <w:bCs/>
                <w:sz w:val="20"/>
                <w:szCs w:val="20"/>
                <w:lang w:val="sr-Latn-CS"/>
              </w:rPr>
              <w:t>(70&lt;R≤200);</w:t>
            </w:r>
          </w:p>
        </w:tc>
      </w:tr>
      <w:tr w:rsidR="003E0EC4" w:rsidTr="003E0EC4">
        <w:trPr>
          <w:trHeight w:val="465"/>
          <w:jc w:val="center"/>
        </w:trPr>
        <w:tc>
          <w:tcPr>
            <w:tcW w:w="1440" w:type="dxa"/>
            <w:tcBorders>
              <w:top w:val="dashSmallGap" w:sz="4" w:space="0" w:color="auto"/>
              <w:left w:val="nil"/>
              <w:bottom w:val="dashSmallGap" w:sz="4" w:space="0" w:color="auto"/>
              <w:right w:val="nil"/>
            </w:tcBorders>
            <w:vAlign w:val="center"/>
            <w:hideMark/>
          </w:tcPr>
          <w:p w:rsidR="003E0EC4" w:rsidRDefault="003E0EC4" w:rsidP="003E0EC4">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IV</w:t>
            </w:r>
          </w:p>
        </w:tc>
        <w:tc>
          <w:tcPr>
            <w:tcW w:w="1517" w:type="dxa"/>
            <w:tcBorders>
              <w:top w:val="dashSmallGap" w:sz="4" w:space="0" w:color="auto"/>
              <w:left w:val="nil"/>
              <w:bottom w:val="dashSmallGap" w:sz="4" w:space="0" w:color="auto"/>
              <w:right w:val="nil"/>
            </w:tcBorders>
            <w:hideMark/>
          </w:tcPr>
          <w:p w:rsidR="003E0EC4" w:rsidRDefault="003E0EC4" w:rsidP="003E0EC4">
            <w:pPr>
              <w:tabs>
                <w:tab w:val="left" w:pos="1680"/>
                <w:tab w:val="left" w:pos="3960"/>
              </w:tabs>
              <w:rPr>
                <w:rFonts w:ascii="Corbel" w:hAnsi="Corbel" w:cs="Arial"/>
                <w:b/>
                <w:color w:val="FFFFFF"/>
                <w:sz w:val="20"/>
                <w:szCs w:val="20"/>
                <w:lang w:val="sr-Latn-CS"/>
              </w:rPr>
            </w:pPr>
            <w:r w:rsidRPr="002103C7">
              <w:pict>
                <v:rect id="_x0000_s1079" style="position:absolute;margin-left:0;margin-top:7.1pt;width:28.35pt;height:11.35pt;z-index:251669504;mso-position-horizontal:center;mso-position-horizontal-relative:text;mso-position-vertical-relative:line" fillcolor="black">
                  <v:fill r:id="rId11" o:title="" type="pattern"/>
                </v:rect>
              </w:pict>
            </w:r>
          </w:p>
        </w:tc>
        <w:tc>
          <w:tcPr>
            <w:tcW w:w="3163" w:type="dxa"/>
            <w:tcBorders>
              <w:top w:val="dashSmallGap" w:sz="4" w:space="0" w:color="auto"/>
              <w:left w:val="nil"/>
              <w:bottom w:val="dashSmallGap" w:sz="4" w:space="0" w:color="auto"/>
              <w:right w:val="nil"/>
            </w:tcBorders>
            <w:vAlign w:val="center"/>
            <w:hideMark/>
          </w:tcPr>
          <w:p w:rsidR="003E0EC4" w:rsidRDefault="003E0EC4" w:rsidP="003E0EC4">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visok</w:t>
            </w:r>
          </w:p>
        </w:tc>
        <w:tc>
          <w:tcPr>
            <w:tcW w:w="2313" w:type="dxa"/>
            <w:tcBorders>
              <w:top w:val="dashSmallGap" w:sz="4" w:space="0" w:color="auto"/>
              <w:left w:val="nil"/>
              <w:bottom w:val="dashSmallGap" w:sz="4" w:space="0" w:color="auto"/>
              <w:right w:val="nil"/>
            </w:tcBorders>
            <w:vAlign w:val="center"/>
            <w:hideMark/>
          </w:tcPr>
          <w:p w:rsidR="003E0EC4" w:rsidRDefault="003E0EC4" w:rsidP="003E0EC4">
            <w:pPr>
              <w:tabs>
                <w:tab w:val="left" w:pos="1680"/>
                <w:tab w:val="left" w:pos="3960"/>
              </w:tabs>
              <w:jc w:val="center"/>
              <w:rPr>
                <w:rFonts w:ascii="Corbel" w:hAnsi="Corbel" w:cs="Arial"/>
                <w:b/>
                <w:bCs/>
                <w:sz w:val="20"/>
                <w:szCs w:val="20"/>
                <w:lang w:val="sr-Latn-CS"/>
              </w:rPr>
            </w:pPr>
            <w:r>
              <w:rPr>
                <w:rFonts w:ascii="Corbel" w:hAnsi="Corbel" w:cs="Arial"/>
                <w:b/>
                <w:sz w:val="20"/>
                <w:szCs w:val="20"/>
                <w:lang w:val="sr-Latn-CS"/>
              </w:rPr>
              <w:t>(</w:t>
            </w:r>
            <w:r>
              <w:rPr>
                <w:rFonts w:ascii="Corbel" w:hAnsi="Corbel" w:cs="Arial"/>
                <w:b/>
                <w:bCs/>
                <w:sz w:val="20"/>
                <w:szCs w:val="20"/>
                <w:lang w:val="sr-Latn-CS"/>
              </w:rPr>
              <w:t>200&lt;R</w:t>
            </w:r>
            <w:r>
              <w:rPr>
                <w:rFonts w:ascii="Corbel" w:hAnsi="Corbel" w:cs="Arial"/>
                <w:b/>
                <w:bCs/>
                <w:sz w:val="20"/>
                <w:szCs w:val="20"/>
                <w:lang w:val="hr-HR"/>
              </w:rPr>
              <w:t>≤</w:t>
            </w:r>
            <w:r>
              <w:rPr>
                <w:rFonts w:ascii="Corbel" w:hAnsi="Corbel" w:cs="Arial"/>
                <w:b/>
                <w:bCs/>
                <w:sz w:val="20"/>
                <w:szCs w:val="20"/>
                <w:lang w:val="sr-Latn-CS"/>
              </w:rPr>
              <w:t>400</w:t>
            </w:r>
            <w:r>
              <w:rPr>
                <w:rFonts w:ascii="Corbel" w:hAnsi="Corbel" w:cs="Arial"/>
                <w:b/>
                <w:sz w:val="20"/>
                <w:szCs w:val="20"/>
                <w:lang w:val="sr-Latn-CS"/>
              </w:rPr>
              <w:t>);</w:t>
            </w:r>
          </w:p>
        </w:tc>
      </w:tr>
      <w:tr w:rsidR="003E0EC4" w:rsidTr="003E0EC4">
        <w:trPr>
          <w:trHeight w:val="465"/>
          <w:jc w:val="center"/>
        </w:trPr>
        <w:tc>
          <w:tcPr>
            <w:tcW w:w="1440" w:type="dxa"/>
            <w:tcBorders>
              <w:top w:val="dashSmallGap" w:sz="4" w:space="0" w:color="auto"/>
              <w:left w:val="nil"/>
              <w:bottom w:val="dashSmallGap" w:sz="4" w:space="0" w:color="auto"/>
              <w:right w:val="nil"/>
            </w:tcBorders>
            <w:vAlign w:val="center"/>
            <w:hideMark/>
          </w:tcPr>
          <w:p w:rsidR="003E0EC4" w:rsidRDefault="003E0EC4" w:rsidP="003E0EC4">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V</w:t>
            </w:r>
          </w:p>
        </w:tc>
        <w:tc>
          <w:tcPr>
            <w:tcW w:w="1517" w:type="dxa"/>
            <w:tcBorders>
              <w:top w:val="dashSmallGap" w:sz="4" w:space="0" w:color="auto"/>
              <w:left w:val="nil"/>
              <w:bottom w:val="dashSmallGap" w:sz="4" w:space="0" w:color="auto"/>
              <w:right w:val="nil"/>
            </w:tcBorders>
            <w:hideMark/>
          </w:tcPr>
          <w:p w:rsidR="003E0EC4" w:rsidRDefault="003E0EC4" w:rsidP="003E0EC4">
            <w:pPr>
              <w:tabs>
                <w:tab w:val="left" w:pos="1680"/>
                <w:tab w:val="left" w:pos="3960"/>
              </w:tabs>
              <w:rPr>
                <w:rFonts w:ascii="Corbel" w:hAnsi="Corbel" w:cs="Arial"/>
                <w:b/>
                <w:sz w:val="20"/>
                <w:szCs w:val="20"/>
                <w:lang w:val="sr-Latn-CS"/>
              </w:rPr>
            </w:pPr>
            <w:r w:rsidRPr="002103C7">
              <w:pict>
                <v:rect id="_x0000_s1080" style="position:absolute;margin-left:0;margin-top:7.1pt;width:28.35pt;height:11.35pt;z-index:251670528;mso-position-horizontal:center;mso-position-horizontal-relative:text;mso-position-vertical-relative:line" fillcolor="black"/>
              </w:pict>
            </w:r>
          </w:p>
        </w:tc>
        <w:tc>
          <w:tcPr>
            <w:tcW w:w="3163" w:type="dxa"/>
            <w:tcBorders>
              <w:top w:val="dashSmallGap" w:sz="4" w:space="0" w:color="auto"/>
              <w:left w:val="nil"/>
              <w:bottom w:val="dashSmallGap" w:sz="4" w:space="0" w:color="auto"/>
              <w:right w:val="nil"/>
            </w:tcBorders>
            <w:vAlign w:val="center"/>
            <w:hideMark/>
          </w:tcPr>
          <w:p w:rsidR="003E0EC4" w:rsidRDefault="003E0EC4" w:rsidP="003E0EC4">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ekstremni</w:t>
            </w:r>
          </w:p>
        </w:tc>
        <w:tc>
          <w:tcPr>
            <w:tcW w:w="2313" w:type="dxa"/>
            <w:tcBorders>
              <w:top w:val="dashSmallGap" w:sz="4" w:space="0" w:color="auto"/>
              <w:left w:val="nil"/>
              <w:bottom w:val="dashSmallGap" w:sz="4" w:space="0" w:color="auto"/>
              <w:right w:val="nil"/>
            </w:tcBorders>
            <w:vAlign w:val="center"/>
            <w:hideMark/>
          </w:tcPr>
          <w:p w:rsidR="003E0EC4" w:rsidRDefault="003E0EC4" w:rsidP="003E0EC4">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w:t>
            </w:r>
            <w:r>
              <w:rPr>
                <w:rFonts w:ascii="Corbel" w:hAnsi="Corbel" w:cs="Arial"/>
                <w:b/>
                <w:bCs/>
                <w:sz w:val="20"/>
                <w:szCs w:val="20"/>
                <w:lang w:val="sr-Latn-CS"/>
              </w:rPr>
              <w:t>400&lt;R</w:t>
            </w:r>
            <w:r>
              <w:rPr>
                <w:rFonts w:ascii="Corbel" w:hAnsi="Corbel" w:cs="Arial"/>
                <w:b/>
                <w:sz w:val="20"/>
                <w:szCs w:val="20"/>
                <w:lang w:val="sr-Latn-CS"/>
              </w:rPr>
              <w:t>).</w:t>
            </w:r>
          </w:p>
        </w:tc>
      </w:tr>
    </w:tbl>
    <w:p w:rsidR="003E0EC4" w:rsidRDefault="003E0EC4" w:rsidP="003E0EC4">
      <w:pPr>
        <w:spacing w:line="240" w:lineRule="auto"/>
        <w:rPr>
          <w:rFonts w:cstheme="minorHAnsi"/>
          <w:b/>
          <w:sz w:val="24"/>
          <w:szCs w:val="24"/>
        </w:rPr>
      </w:pPr>
    </w:p>
    <w:p w:rsidR="003E0EC4" w:rsidRPr="00171E90" w:rsidRDefault="003E0EC4" w:rsidP="003E0EC4">
      <w:pPr>
        <w:spacing w:line="240" w:lineRule="auto"/>
        <w:rPr>
          <w:rFonts w:cstheme="minorHAnsi"/>
          <w:b/>
          <w:sz w:val="24"/>
          <w:szCs w:val="24"/>
        </w:rPr>
      </w:pPr>
    </w:p>
    <w:p w:rsidR="003E0EC4" w:rsidRPr="00D67637" w:rsidRDefault="00D67637" w:rsidP="00D67637">
      <w:pPr>
        <w:ind w:left="180"/>
        <w:jc w:val="both"/>
        <w:rPr>
          <w:rFonts w:cstheme="minorHAnsi"/>
          <w:b/>
          <w:caps/>
          <w:sz w:val="28"/>
          <w:szCs w:val="28"/>
          <w:highlight w:val="lightGray"/>
        </w:rPr>
      </w:pPr>
      <w:r>
        <w:rPr>
          <w:rFonts w:cstheme="minorHAnsi"/>
          <w:b/>
          <w:caps/>
          <w:sz w:val="28"/>
          <w:szCs w:val="28"/>
          <w:highlight w:val="lightGray"/>
          <w:lang/>
        </w:rPr>
        <w:t>7.7.</w:t>
      </w:r>
      <w:r w:rsidR="003E0EC4" w:rsidRPr="00D67637">
        <w:rPr>
          <w:rFonts w:cstheme="minorHAnsi"/>
          <w:b/>
          <w:caps/>
          <w:sz w:val="28"/>
          <w:szCs w:val="28"/>
          <w:highlight w:val="lightGray"/>
          <w:lang w:val="sr-Latn-CS"/>
        </w:rPr>
        <w:t>ЗАKЉУЧАK</w:t>
      </w:r>
    </w:p>
    <w:p w:rsidR="003E0EC4" w:rsidRPr="00CD6056" w:rsidRDefault="003E0EC4" w:rsidP="003E0EC4">
      <w:pPr>
        <w:rPr>
          <w:b/>
          <w:sz w:val="24"/>
          <w:szCs w:val="24"/>
        </w:rPr>
      </w:pPr>
      <w:r w:rsidRPr="009116C8">
        <w:rPr>
          <w:rFonts w:cstheme="minorHAnsi"/>
          <w:caps/>
        </w:rPr>
        <w:t>Проценом ризика за радн</w:t>
      </w:r>
      <w:r>
        <w:rPr>
          <w:rFonts w:cstheme="minorHAnsi"/>
          <w:caps/>
        </w:rPr>
        <w:t>o</w:t>
      </w:r>
      <w:r w:rsidRPr="009116C8">
        <w:rPr>
          <w:rFonts w:cstheme="minorHAnsi"/>
          <w:caps/>
        </w:rPr>
        <w:t xml:space="preserve"> </w:t>
      </w:r>
      <w:r w:rsidRPr="00157D97">
        <w:rPr>
          <w:rFonts w:cstheme="minorHAnsi"/>
          <w:b/>
          <w:caps/>
        </w:rPr>
        <w:t>Доктор</w:t>
      </w:r>
      <w:r>
        <w:rPr>
          <w:rFonts w:cstheme="minorHAnsi"/>
          <w:b/>
          <w:caps/>
        </w:rPr>
        <w:t xml:space="preserve">а </w:t>
      </w:r>
      <w:r w:rsidRPr="00157D97">
        <w:rPr>
          <w:rFonts w:cstheme="minorHAnsi"/>
          <w:b/>
          <w:caps/>
        </w:rPr>
        <w:t xml:space="preserve"> медицине специјалист</w:t>
      </w:r>
      <w:r>
        <w:rPr>
          <w:rFonts w:cstheme="minorHAnsi"/>
          <w:b/>
          <w:caps/>
        </w:rPr>
        <w:t xml:space="preserve">е </w:t>
      </w:r>
      <w:r w:rsidRPr="00157D97">
        <w:rPr>
          <w:rFonts w:cstheme="minorHAnsi"/>
          <w:b/>
          <w:caps/>
        </w:rPr>
        <w:t xml:space="preserve"> у клиничко-биохемијској и хематолошкој дијагн</w:t>
      </w:r>
      <w:r w:rsidR="00A12186">
        <w:rPr>
          <w:rFonts w:cstheme="minorHAnsi"/>
          <w:b/>
          <w:caps/>
        </w:rPr>
        <w:t>остици</w:t>
      </w:r>
      <w:r w:rsidR="00A12186">
        <w:rPr>
          <w:rFonts w:cstheme="minorHAnsi"/>
          <w:b/>
          <w:caps/>
          <w:lang/>
        </w:rPr>
        <w:t xml:space="preserve"> </w:t>
      </w:r>
      <w:r w:rsidR="00A12186">
        <w:rPr>
          <w:rFonts w:cstheme="minorHAnsi"/>
          <w:b/>
          <w:caps/>
          <w:lang/>
        </w:rPr>
        <w:t>И ДОКТОРА МЕДИЦИНЕ</w:t>
      </w:r>
      <w:r>
        <w:rPr>
          <w:b/>
          <w:sz w:val="24"/>
          <w:szCs w:val="24"/>
        </w:rPr>
        <w:t xml:space="preserve">- </w:t>
      </w:r>
      <w:r>
        <w:rPr>
          <w:rFonts w:cstheme="minorHAnsi"/>
          <w:caps/>
        </w:rPr>
        <w:t xml:space="preserve"> </w:t>
      </w:r>
      <w:r>
        <w:rPr>
          <w:rFonts w:cstheme="minorHAnsi"/>
          <w:b/>
          <w:caps/>
          <w:highlight w:val="lightGray"/>
        </w:rPr>
        <w:t xml:space="preserve">Одсека </w:t>
      </w:r>
      <w:r w:rsidRPr="007A5BE5">
        <w:rPr>
          <w:rFonts w:cstheme="minorHAnsi"/>
          <w:b/>
          <w:caps/>
          <w:highlight w:val="lightGray"/>
        </w:rPr>
        <w:t>за општу биохемију,  Одсек</w:t>
      </w:r>
      <w:r>
        <w:rPr>
          <w:rFonts w:cstheme="minorHAnsi"/>
          <w:b/>
          <w:caps/>
          <w:highlight w:val="lightGray"/>
        </w:rPr>
        <w:t>а</w:t>
      </w:r>
      <w:r w:rsidRPr="007A5BE5">
        <w:rPr>
          <w:rFonts w:cstheme="minorHAnsi"/>
          <w:b/>
          <w:caps/>
          <w:highlight w:val="lightGray"/>
        </w:rPr>
        <w:t xml:space="preserve"> за специјалну биохемију, Одсек</w:t>
      </w:r>
      <w:r>
        <w:rPr>
          <w:rFonts w:cstheme="minorHAnsi"/>
          <w:b/>
          <w:caps/>
          <w:highlight w:val="lightGray"/>
        </w:rPr>
        <w:t>а</w:t>
      </w:r>
      <w:r w:rsidRPr="007A5BE5">
        <w:rPr>
          <w:rFonts w:cstheme="minorHAnsi"/>
          <w:b/>
          <w:caps/>
          <w:highlight w:val="lightGray"/>
        </w:rPr>
        <w:t xml:space="preserve"> за лабораторијску хематологију, Одсек</w:t>
      </w:r>
      <w:r>
        <w:rPr>
          <w:rFonts w:cstheme="minorHAnsi"/>
          <w:b/>
          <w:caps/>
          <w:highlight w:val="lightGray"/>
        </w:rPr>
        <w:t xml:space="preserve">а </w:t>
      </w:r>
      <w:r w:rsidRPr="007A5BE5">
        <w:rPr>
          <w:rFonts w:cstheme="minorHAnsi"/>
          <w:b/>
          <w:caps/>
          <w:highlight w:val="lightGray"/>
        </w:rPr>
        <w:t xml:space="preserve"> за клиничку биохемију и  Одсек</w:t>
      </w:r>
      <w:r>
        <w:rPr>
          <w:rFonts w:cstheme="minorHAnsi"/>
          <w:b/>
          <w:caps/>
          <w:highlight w:val="lightGray"/>
        </w:rPr>
        <w:t>а</w:t>
      </w:r>
      <w:r w:rsidRPr="007A5BE5">
        <w:rPr>
          <w:rFonts w:cstheme="minorHAnsi"/>
          <w:b/>
          <w:caps/>
          <w:highlight w:val="lightGray"/>
        </w:rPr>
        <w:t xml:space="preserve"> за имунохемију</w:t>
      </w:r>
      <w:r>
        <w:rPr>
          <w:rFonts w:cstheme="minorHAnsi"/>
          <w:caps/>
        </w:rPr>
        <w:t xml:space="preserve">- </w:t>
      </w:r>
      <w:r w:rsidRPr="009116C8">
        <w:rPr>
          <w:rFonts w:cstheme="minorHAnsi"/>
          <w:caps/>
        </w:rPr>
        <w:t>утврђено је да се већина ризика н</w:t>
      </w:r>
      <w:r>
        <w:rPr>
          <w:rFonts w:cstheme="minorHAnsi"/>
          <w:caps/>
        </w:rPr>
        <w:t xml:space="preserve">алази у нивоу прихватљив, мали, </w:t>
      </w:r>
      <w:r w:rsidRPr="009116C8">
        <w:rPr>
          <w:rFonts w:cstheme="minorHAnsi"/>
          <w:caps/>
        </w:rPr>
        <w:t>умерен</w:t>
      </w:r>
      <w:r>
        <w:rPr>
          <w:rFonts w:cstheme="minorHAnsi"/>
          <w:caps/>
        </w:rPr>
        <w:t xml:space="preserve"> и висок</w:t>
      </w:r>
      <w:r w:rsidRPr="009116C8">
        <w:rPr>
          <w:rFonts w:cstheme="minorHAnsi"/>
          <w:caps/>
        </w:rPr>
        <w:t xml:space="preserve">. Проценом ризика је утврђено је да </w:t>
      </w:r>
      <w:r w:rsidRPr="008C2528">
        <w:rPr>
          <w:rFonts w:cstheme="minorHAnsi"/>
          <w:b/>
          <w:caps/>
          <w:highlight w:val="lightGray"/>
        </w:rPr>
        <w:t xml:space="preserve">радна места </w:t>
      </w:r>
      <w:r>
        <w:rPr>
          <w:rFonts w:cstheme="minorHAnsi"/>
          <w:b/>
          <w:caps/>
          <w:highlight w:val="lightGray"/>
        </w:rPr>
        <w:t>јесу</w:t>
      </w:r>
      <w:r w:rsidRPr="008C2528">
        <w:rPr>
          <w:rFonts w:cstheme="minorHAnsi"/>
          <w:b/>
          <w:caps/>
          <w:highlight w:val="lightGray"/>
        </w:rPr>
        <w:t xml:space="preserve"> са повећаним ризиком</w:t>
      </w:r>
      <w:r w:rsidRPr="009116C8">
        <w:rPr>
          <w:rFonts w:cstheme="minorHAnsi"/>
          <w:caps/>
        </w:rPr>
        <w:t>.</w:t>
      </w:r>
    </w:p>
    <w:p w:rsidR="003E0EC4" w:rsidRPr="003500B6" w:rsidRDefault="003E0EC4" w:rsidP="003E0EC4">
      <w:pPr>
        <w:spacing w:after="0"/>
        <w:ind w:firstLine="708"/>
        <w:jc w:val="both"/>
        <w:rPr>
          <w:rFonts w:cstheme="minorHAnsi"/>
          <w:caps/>
        </w:rPr>
      </w:pPr>
    </w:p>
    <w:p w:rsidR="003E0EC4" w:rsidRDefault="003E0EC4" w:rsidP="003E0EC4">
      <w:pPr>
        <w:tabs>
          <w:tab w:val="left" w:pos="4677"/>
        </w:tabs>
        <w:spacing w:after="0"/>
        <w:rPr>
          <w:rFonts w:cstheme="minorHAnsi"/>
          <w:sz w:val="24"/>
          <w:szCs w:val="24"/>
        </w:rPr>
      </w:pPr>
      <w:r>
        <w:rPr>
          <w:rFonts w:cstheme="minorHAnsi"/>
          <w:sz w:val="24"/>
          <w:szCs w:val="24"/>
        </w:rPr>
        <w:t xml:space="preserve">            </w:t>
      </w:r>
      <w:r w:rsidRPr="00460612">
        <w:rPr>
          <w:rFonts w:cstheme="minorHAnsi"/>
          <w:sz w:val="24"/>
          <w:szCs w:val="24"/>
        </w:rPr>
        <w:t>Приоритет у отклањању ризика имати на указивању на опасности од клизања и падова због клизавог пода и степеница, непримерне вентилација, дуготрајног рада стојећи и чучећи и рада у води. Водити рачуна о условима радне околине, телесним напрезањима и отклањању опасности од евентуалне инфекције при раду.</w:t>
      </w:r>
    </w:p>
    <w:p w:rsidR="003E0EC4" w:rsidRDefault="003E0EC4" w:rsidP="003E0EC4">
      <w:pPr>
        <w:tabs>
          <w:tab w:val="left" w:pos="4677"/>
        </w:tabs>
        <w:spacing w:after="0"/>
        <w:rPr>
          <w:rFonts w:cstheme="minorHAnsi"/>
          <w:sz w:val="24"/>
          <w:szCs w:val="24"/>
        </w:rPr>
      </w:pPr>
      <w:r>
        <w:rPr>
          <w:rFonts w:cstheme="minorHAnsi"/>
          <w:sz w:val="24"/>
          <w:szCs w:val="24"/>
        </w:rPr>
        <w:t xml:space="preserve">            </w:t>
      </w:r>
      <w:r w:rsidRPr="000C3420">
        <w:rPr>
          <w:rFonts w:cstheme="minorHAnsi"/>
          <w:sz w:val="24"/>
          <w:szCs w:val="24"/>
        </w:rPr>
        <w:t>У циљу смањивања ризика стално унапређивати ниво организације рада, консултовати се са запосленим при доношењу одлука о организацији рада, редовно усавршавати своја стручна знања, водити прописану документацију, пратити извршавање радних задатака, радити на побољшању унутрашње и спољне комуникације, усавршавати методе и начине рада, изградити јак тим сарадника и узимати чешће активне одморе. Ради спречавања опасности од унутрашњег транспорта обележити саобраћајне површине за кретање пешака и машина унутрашњег транспорта.</w:t>
      </w:r>
    </w:p>
    <w:p w:rsidR="003E0EC4" w:rsidRDefault="003E0EC4" w:rsidP="003E0EC4">
      <w:pPr>
        <w:tabs>
          <w:tab w:val="left" w:pos="4677"/>
        </w:tabs>
        <w:spacing w:after="0"/>
        <w:rPr>
          <w:rFonts w:cstheme="minorHAnsi"/>
          <w:sz w:val="24"/>
          <w:szCs w:val="24"/>
        </w:rPr>
      </w:pPr>
      <w:r>
        <w:rPr>
          <w:rFonts w:cstheme="minorHAnsi"/>
          <w:sz w:val="24"/>
          <w:szCs w:val="24"/>
        </w:rPr>
        <w:t xml:space="preserve">          </w:t>
      </w:r>
      <w:r w:rsidRPr="000C3420">
        <w:rPr>
          <w:rFonts w:cstheme="minorHAnsi"/>
          <w:sz w:val="24"/>
          <w:szCs w:val="24"/>
        </w:rPr>
        <w:t>За постизање оваквих циљева обезбеђивати да микроклиматски услови у канцеларији одговарају захтевима сталне температуре при раду без физичког напрезања у одговарајућем распону у току лета и зиме. У времену када се користи клима уређај, влажност у просторији треба бити између 40 и 70%, а у летњем периоду температура просторије може бити највише 7 °Ц нижа од спољашње.</w:t>
      </w:r>
    </w:p>
    <w:p w:rsidR="003E0EC4" w:rsidRDefault="003E0EC4" w:rsidP="003E0EC4">
      <w:pPr>
        <w:tabs>
          <w:tab w:val="left" w:pos="4677"/>
        </w:tabs>
        <w:spacing w:after="0"/>
        <w:rPr>
          <w:rFonts w:cstheme="minorHAnsi"/>
          <w:sz w:val="24"/>
          <w:szCs w:val="24"/>
        </w:rPr>
      </w:pPr>
      <w:r>
        <w:rPr>
          <w:rFonts w:cstheme="minorHAnsi"/>
          <w:sz w:val="24"/>
          <w:szCs w:val="24"/>
        </w:rPr>
        <w:t xml:space="preserve">         </w:t>
      </w:r>
      <w:r w:rsidRPr="000C3420">
        <w:rPr>
          <w:rFonts w:cstheme="minorHAnsi"/>
          <w:sz w:val="24"/>
          <w:szCs w:val="24"/>
        </w:rPr>
        <w:t>За запослене који у току свога рада користе опрему за рад са екранима најмање четири сата дневно , обавезно је организовање специјалистичких офтамолошких лекарских прегледа, на временски период од 3 године.</w:t>
      </w:r>
    </w:p>
    <w:p w:rsidR="003E0EC4" w:rsidRDefault="003E0EC4" w:rsidP="003E0EC4">
      <w:pPr>
        <w:tabs>
          <w:tab w:val="left" w:pos="4677"/>
        </w:tabs>
        <w:spacing w:after="0"/>
        <w:rPr>
          <w:rFonts w:cstheme="minorHAnsi"/>
          <w:sz w:val="24"/>
          <w:szCs w:val="24"/>
        </w:rPr>
      </w:pPr>
      <w:r>
        <w:rPr>
          <w:rFonts w:cstheme="minorHAnsi"/>
          <w:sz w:val="24"/>
          <w:szCs w:val="24"/>
        </w:rPr>
        <w:t>За запослене који рад обављају ноћу, обавзно је организовање периодичних прелгеда на период од 1 године.</w:t>
      </w:r>
    </w:p>
    <w:p w:rsidR="003E0EC4" w:rsidRPr="003500B6" w:rsidRDefault="003E0EC4" w:rsidP="003E0EC4">
      <w:pPr>
        <w:tabs>
          <w:tab w:val="left" w:pos="4677"/>
        </w:tabs>
        <w:spacing w:after="0"/>
        <w:rPr>
          <w:rFonts w:cstheme="minorHAnsi"/>
          <w:sz w:val="24"/>
          <w:szCs w:val="24"/>
        </w:rPr>
      </w:pPr>
    </w:p>
    <w:p w:rsidR="003E0EC4" w:rsidRDefault="003E0EC4" w:rsidP="003E0EC4">
      <w:pPr>
        <w:tabs>
          <w:tab w:val="left" w:pos="4677"/>
        </w:tabs>
        <w:spacing w:after="0"/>
        <w:rPr>
          <w:rFonts w:cstheme="minorHAnsi"/>
          <w:b/>
          <w:sz w:val="24"/>
          <w:szCs w:val="24"/>
        </w:rPr>
      </w:pPr>
      <w:r w:rsidRPr="008C2528">
        <w:rPr>
          <w:rFonts w:cstheme="minorHAnsi"/>
          <w:b/>
          <w:sz w:val="24"/>
          <w:szCs w:val="24"/>
          <w:highlight w:val="lightGray"/>
        </w:rPr>
        <w:t>Приоритети у отклањању ризика</w:t>
      </w:r>
    </w:p>
    <w:p w:rsidR="003E0EC4" w:rsidRPr="003500B6" w:rsidRDefault="003E0EC4" w:rsidP="003E0EC4">
      <w:pPr>
        <w:tabs>
          <w:tab w:val="left" w:pos="4677"/>
        </w:tabs>
        <w:spacing w:after="0"/>
        <w:rPr>
          <w:rFonts w:cstheme="minorHAnsi"/>
          <w:b/>
          <w:sz w:val="24"/>
          <w:szCs w:val="24"/>
        </w:rPr>
      </w:pPr>
    </w:p>
    <w:p w:rsidR="003E0EC4" w:rsidRPr="009A5FB6" w:rsidRDefault="003E0EC4" w:rsidP="003E0EC4">
      <w:pPr>
        <w:tabs>
          <w:tab w:val="left" w:pos="4677"/>
        </w:tabs>
        <w:spacing w:after="0"/>
        <w:rPr>
          <w:rFonts w:cstheme="minorHAnsi"/>
          <w:sz w:val="24"/>
          <w:szCs w:val="24"/>
        </w:rPr>
      </w:pPr>
      <w:r>
        <w:rPr>
          <w:rFonts w:cstheme="minorHAnsi"/>
          <w:sz w:val="24"/>
          <w:szCs w:val="24"/>
        </w:rPr>
        <w:t xml:space="preserve">               </w:t>
      </w:r>
      <w:r w:rsidRPr="009A5FB6">
        <w:rPr>
          <w:rFonts w:cstheme="minorHAnsi"/>
          <w:sz w:val="24"/>
          <w:szCs w:val="24"/>
        </w:rPr>
        <w:t xml:space="preserve">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 </w:t>
      </w:r>
    </w:p>
    <w:p w:rsidR="003E0EC4" w:rsidRPr="004C5D5E" w:rsidRDefault="003E0EC4" w:rsidP="003E0EC4">
      <w:pPr>
        <w:tabs>
          <w:tab w:val="left" w:pos="4677"/>
        </w:tabs>
        <w:spacing w:after="0"/>
        <w:rPr>
          <w:rFonts w:cstheme="minorHAnsi"/>
          <w:sz w:val="24"/>
          <w:szCs w:val="24"/>
          <w:lang/>
        </w:rPr>
      </w:pPr>
      <w:r>
        <w:rPr>
          <w:rFonts w:cstheme="minorHAnsi"/>
          <w:sz w:val="24"/>
          <w:szCs w:val="24"/>
        </w:rPr>
        <w:t xml:space="preserve">              </w:t>
      </w:r>
      <w:r w:rsidRPr="009A5FB6">
        <w:rPr>
          <w:rFonts w:cstheme="minorHAnsi"/>
          <w:sz w:val="24"/>
          <w:szCs w:val="24"/>
        </w:rPr>
        <w:t xml:space="preserve">Поред приоритета утврђених за отклањање или умањење ризика на конкретним радним местима или пословима, неопходно је предузети и неке опште мере превенције за безбедан и здрав рад, као што су: усаглашавање Уговора о раду са Актом о процени ризика; устројавање евиденције безбедности и здравља на раду у складу са Правилником о изради Акта о процени ризика и израдити потребна Упутства за безбедан </w:t>
      </w:r>
      <w:r>
        <w:rPr>
          <w:rFonts w:cstheme="minorHAnsi"/>
          <w:sz w:val="24"/>
          <w:szCs w:val="24"/>
        </w:rPr>
        <w:t>и здрав рад она која недостају.</w:t>
      </w:r>
    </w:p>
    <w:p w:rsidR="003E0EC4" w:rsidRPr="00CD1561" w:rsidRDefault="003E0EC4" w:rsidP="003E0EC4">
      <w:pPr>
        <w:tabs>
          <w:tab w:val="left" w:pos="4677"/>
        </w:tabs>
        <w:spacing w:after="0"/>
        <w:rPr>
          <w:rFonts w:cstheme="minorHAnsi"/>
          <w:sz w:val="24"/>
          <w:szCs w:val="24"/>
        </w:rPr>
      </w:pPr>
    </w:p>
    <w:p w:rsidR="003E0EC4" w:rsidRDefault="003E0EC4" w:rsidP="003E0EC4">
      <w:pPr>
        <w:tabs>
          <w:tab w:val="left" w:pos="4677"/>
        </w:tabs>
        <w:spacing w:after="0"/>
        <w:rPr>
          <w:rFonts w:cstheme="minorHAnsi"/>
          <w:b/>
          <w:sz w:val="24"/>
          <w:szCs w:val="24"/>
        </w:rPr>
      </w:pPr>
      <w:r w:rsidRPr="008C2528">
        <w:rPr>
          <w:rFonts w:cstheme="minorHAnsi"/>
          <w:b/>
          <w:sz w:val="24"/>
          <w:szCs w:val="24"/>
          <w:highlight w:val="lightGray"/>
        </w:rPr>
        <w:t>Рокови за испитивање услова радне околине и мерења опреме за рад</w:t>
      </w:r>
    </w:p>
    <w:p w:rsidR="003E0EC4" w:rsidRPr="00072E86" w:rsidRDefault="003E0EC4" w:rsidP="003E0EC4">
      <w:pPr>
        <w:tabs>
          <w:tab w:val="left" w:pos="4677"/>
        </w:tabs>
        <w:spacing w:after="0"/>
        <w:rPr>
          <w:rFonts w:cstheme="minorHAnsi"/>
          <w:b/>
          <w:sz w:val="24"/>
          <w:szCs w:val="24"/>
        </w:rPr>
      </w:pPr>
    </w:p>
    <w:p w:rsidR="003E0EC4" w:rsidRPr="008D06CC" w:rsidRDefault="003E0EC4" w:rsidP="003E0EC4">
      <w:pPr>
        <w:tabs>
          <w:tab w:val="left" w:pos="4677"/>
        </w:tabs>
        <w:spacing w:after="0"/>
        <w:rPr>
          <w:rFonts w:cstheme="minorHAnsi"/>
          <w:sz w:val="24"/>
          <w:szCs w:val="24"/>
        </w:rPr>
      </w:pPr>
      <w:r>
        <w:rPr>
          <w:rFonts w:cstheme="minorHAnsi"/>
          <w:sz w:val="24"/>
          <w:szCs w:val="24"/>
        </w:rPr>
        <w:t xml:space="preserve">             </w:t>
      </w:r>
      <w:r w:rsidRPr="009A5FB6">
        <w:rPr>
          <w:rFonts w:cstheme="minorHAnsi"/>
          <w:sz w:val="24"/>
          <w:szCs w:val="24"/>
        </w:rPr>
        <w:t xml:space="preserve">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(Сл. Гласник бр.94/06 и 108/06) и овим Актом о процени ризика. </w:t>
      </w:r>
    </w:p>
    <w:p w:rsidR="003E0EC4" w:rsidRPr="007B091F" w:rsidRDefault="003E0EC4" w:rsidP="003E0EC4">
      <w:pPr>
        <w:tabs>
          <w:tab w:val="left" w:pos="4677"/>
        </w:tabs>
        <w:spacing w:after="0"/>
        <w:rPr>
          <w:rFonts w:cstheme="minorHAnsi"/>
          <w:sz w:val="24"/>
          <w:szCs w:val="24"/>
        </w:rPr>
      </w:pPr>
    </w:p>
    <w:p w:rsidR="003E0EC4" w:rsidRDefault="003E0EC4" w:rsidP="003E0EC4">
      <w:pPr>
        <w:tabs>
          <w:tab w:val="left" w:pos="4677"/>
        </w:tabs>
        <w:spacing w:after="0"/>
        <w:rPr>
          <w:rFonts w:cstheme="minorHAnsi"/>
          <w:b/>
          <w:sz w:val="24"/>
          <w:szCs w:val="24"/>
        </w:rPr>
      </w:pPr>
      <w:r w:rsidRPr="008C2528">
        <w:rPr>
          <w:rFonts w:cstheme="minorHAnsi"/>
          <w:b/>
          <w:sz w:val="24"/>
          <w:szCs w:val="24"/>
          <w:highlight w:val="lightGray"/>
        </w:rPr>
        <w:t>Програм оспособљавања за безбедан и здрав рад запослених</w:t>
      </w:r>
    </w:p>
    <w:p w:rsidR="003E0EC4" w:rsidRPr="00072E86" w:rsidRDefault="003E0EC4" w:rsidP="003E0EC4">
      <w:pPr>
        <w:tabs>
          <w:tab w:val="left" w:pos="4677"/>
        </w:tabs>
        <w:spacing w:after="0"/>
        <w:rPr>
          <w:rFonts w:cstheme="minorHAnsi"/>
          <w:b/>
          <w:sz w:val="24"/>
          <w:szCs w:val="24"/>
        </w:rPr>
      </w:pPr>
    </w:p>
    <w:p w:rsidR="003E0EC4" w:rsidRPr="009A5FB6" w:rsidRDefault="003E0EC4" w:rsidP="003E0EC4">
      <w:pPr>
        <w:tabs>
          <w:tab w:val="left" w:pos="4677"/>
        </w:tabs>
        <w:spacing w:after="0"/>
        <w:rPr>
          <w:rFonts w:cstheme="minorHAnsi"/>
          <w:sz w:val="24"/>
          <w:szCs w:val="24"/>
        </w:rPr>
      </w:pPr>
      <w:r>
        <w:rPr>
          <w:rFonts w:cstheme="minorHAnsi"/>
          <w:sz w:val="24"/>
          <w:szCs w:val="24"/>
        </w:rPr>
        <w:t xml:space="preserve">              </w:t>
      </w:r>
      <w:r w:rsidRPr="009A5FB6">
        <w:rPr>
          <w:rFonts w:cstheme="minorHAnsi"/>
          <w:sz w:val="24"/>
          <w:szCs w:val="24"/>
        </w:rPr>
        <w:t xml:space="preserve">Оспособљавање запослених за безбедан и здрав рад проводи послодавац на основу чл. 27. до 31. Закона и Правилником о вођењу евиденције у области БЗР. Оспособљавање вршити на радном месту, у организацији и о трошку послодавца. Обухвата теоријски и практични део. Оспособљавањем </w:t>
      </w:r>
      <w:r w:rsidRPr="009A5FB6">
        <w:rPr>
          <w:rFonts w:cstheme="minorHAnsi"/>
          <w:sz w:val="24"/>
          <w:szCs w:val="24"/>
        </w:rPr>
        <w:lastRenderedPageBreak/>
        <w:t>све запослене треба упознати са правима, обавезама и одговорностима у области БЗР, усвојеним процедурама за БЗР код послодавца и свим опасностима, штетностима, ризицима и мерама за њихово отклањање на сваком конкретном радном месту.</w:t>
      </w:r>
    </w:p>
    <w:p w:rsidR="003E0EC4" w:rsidRDefault="003E0EC4" w:rsidP="003E0EC4">
      <w:pPr>
        <w:spacing w:after="0"/>
        <w:ind w:firstLine="708"/>
        <w:jc w:val="both"/>
        <w:rPr>
          <w:rFonts w:cstheme="minorHAnsi"/>
          <w:caps/>
        </w:rPr>
      </w:pPr>
    </w:p>
    <w:p w:rsidR="003E0EC4" w:rsidRPr="009116C8" w:rsidRDefault="003E0EC4" w:rsidP="003E0EC4">
      <w:pPr>
        <w:spacing w:after="0"/>
        <w:ind w:firstLine="708"/>
        <w:jc w:val="both"/>
        <w:rPr>
          <w:rFonts w:cstheme="minorHAnsi"/>
          <w:caps/>
        </w:rPr>
      </w:pPr>
    </w:p>
    <w:p w:rsidR="003E0EC4" w:rsidRDefault="003E0EC4" w:rsidP="003E0EC4">
      <w:pPr>
        <w:spacing w:after="0" w:line="240" w:lineRule="auto"/>
        <w:jc w:val="center"/>
        <w:rPr>
          <w:rFonts w:cstheme="minorHAnsi"/>
          <w:b/>
          <w:sz w:val="24"/>
          <w:szCs w:val="24"/>
        </w:rPr>
      </w:pPr>
    </w:p>
    <w:p w:rsidR="003E0EC4" w:rsidRDefault="003E0EC4" w:rsidP="003E0EC4">
      <w:pPr>
        <w:spacing w:after="0" w:line="240" w:lineRule="auto"/>
        <w:jc w:val="center"/>
        <w:rPr>
          <w:rFonts w:cstheme="minorHAnsi"/>
          <w:b/>
          <w:sz w:val="24"/>
          <w:szCs w:val="24"/>
        </w:rPr>
      </w:pPr>
    </w:p>
    <w:p w:rsidR="003E0EC4" w:rsidRDefault="003E0EC4" w:rsidP="003E0EC4">
      <w:pPr>
        <w:spacing w:after="0" w:line="240" w:lineRule="auto"/>
        <w:jc w:val="center"/>
        <w:rPr>
          <w:rFonts w:cstheme="minorHAnsi"/>
          <w:b/>
          <w:sz w:val="24"/>
          <w:szCs w:val="24"/>
        </w:rPr>
      </w:pPr>
    </w:p>
    <w:p w:rsidR="003E0EC4" w:rsidRDefault="003E0EC4" w:rsidP="003E0EC4">
      <w:pPr>
        <w:spacing w:after="0" w:line="240" w:lineRule="auto"/>
        <w:jc w:val="center"/>
        <w:rPr>
          <w:rFonts w:cstheme="minorHAnsi"/>
          <w:b/>
          <w:sz w:val="24"/>
          <w:szCs w:val="24"/>
        </w:rPr>
      </w:pPr>
    </w:p>
    <w:p w:rsidR="003E0EC4" w:rsidRDefault="003E0EC4" w:rsidP="003E0EC4">
      <w:pPr>
        <w:jc w:val="both"/>
        <w:rPr>
          <w:rFonts w:cstheme="minorHAnsi"/>
          <w:b/>
          <w:sz w:val="24"/>
          <w:szCs w:val="24"/>
        </w:rPr>
      </w:pPr>
    </w:p>
    <w:p w:rsidR="003E0EC4" w:rsidRDefault="003E0EC4" w:rsidP="003E0EC4">
      <w:pPr>
        <w:jc w:val="both"/>
        <w:rPr>
          <w:rFonts w:cstheme="minorHAnsi"/>
          <w:b/>
          <w:sz w:val="24"/>
          <w:szCs w:val="24"/>
        </w:rPr>
      </w:pPr>
    </w:p>
    <w:p w:rsidR="003E0EC4" w:rsidRDefault="003E0EC4" w:rsidP="003E0EC4">
      <w:pPr>
        <w:jc w:val="both"/>
        <w:rPr>
          <w:rFonts w:cstheme="minorHAnsi"/>
          <w:b/>
          <w:sz w:val="24"/>
          <w:szCs w:val="24"/>
        </w:rPr>
      </w:pPr>
    </w:p>
    <w:p w:rsidR="009E4AF2" w:rsidRDefault="009E4AF2" w:rsidP="006C7C95">
      <w:pPr>
        <w:jc w:val="both"/>
        <w:rPr>
          <w:rFonts w:cstheme="minorHAnsi"/>
          <w:b/>
          <w:sz w:val="24"/>
          <w:szCs w:val="24"/>
        </w:rPr>
      </w:pPr>
    </w:p>
    <w:p w:rsidR="00DF7612" w:rsidRPr="009116C8" w:rsidRDefault="00DF7612" w:rsidP="00DF7612">
      <w:pPr>
        <w:spacing w:after="0"/>
        <w:ind w:firstLine="708"/>
        <w:jc w:val="both"/>
        <w:rPr>
          <w:rFonts w:cstheme="minorHAnsi"/>
          <w:caps/>
        </w:rPr>
      </w:pPr>
    </w:p>
    <w:p w:rsidR="00DF7612" w:rsidRDefault="00DF7612" w:rsidP="00DF7612">
      <w:pPr>
        <w:spacing w:after="0" w:line="240" w:lineRule="auto"/>
        <w:jc w:val="center"/>
        <w:rPr>
          <w:rFonts w:cstheme="minorHAnsi"/>
          <w:b/>
          <w:sz w:val="24"/>
          <w:szCs w:val="24"/>
        </w:rPr>
      </w:pPr>
    </w:p>
    <w:p w:rsidR="00DF7612" w:rsidRDefault="00DF7612" w:rsidP="00DF7612">
      <w:pPr>
        <w:spacing w:after="0" w:line="240" w:lineRule="auto"/>
        <w:jc w:val="center"/>
        <w:rPr>
          <w:rFonts w:cstheme="minorHAnsi"/>
          <w:b/>
          <w:sz w:val="24"/>
          <w:szCs w:val="24"/>
        </w:rPr>
      </w:pPr>
    </w:p>
    <w:p w:rsidR="00DF7612" w:rsidRDefault="00DF7612" w:rsidP="00DF7612">
      <w:pPr>
        <w:spacing w:after="0" w:line="240" w:lineRule="auto"/>
        <w:jc w:val="center"/>
        <w:rPr>
          <w:rFonts w:cstheme="minorHAnsi"/>
          <w:b/>
          <w:sz w:val="24"/>
          <w:szCs w:val="24"/>
        </w:rPr>
      </w:pPr>
    </w:p>
    <w:p w:rsidR="00DF7612" w:rsidRDefault="00DF7612" w:rsidP="00DF7612">
      <w:pPr>
        <w:spacing w:after="0" w:line="240" w:lineRule="auto"/>
        <w:jc w:val="center"/>
        <w:rPr>
          <w:rFonts w:cstheme="minorHAnsi"/>
          <w:b/>
          <w:sz w:val="24"/>
          <w:szCs w:val="24"/>
        </w:rPr>
      </w:pPr>
    </w:p>
    <w:p w:rsidR="00DF7612" w:rsidRDefault="00DF7612" w:rsidP="00DF7612">
      <w:pPr>
        <w:jc w:val="both"/>
        <w:rPr>
          <w:rFonts w:cstheme="minorHAnsi"/>
          <w:b/>
          <w:sz w:val="24"/>
          <w:szCs w:val="24"/>
        </w:rPr>
      </w:pPr>
    </w:p>
    <w:p w:rsidR="00DF7612" w:rsidRDefault="00DF7612" w:rsidP="00DF7612">
      <w:pPr>
        <w:jc w:val="both"/>
        <w:rPr>
          <w:rFonts w:cstheme="minorHAnsi"/>
          <w:b/>
          <w:sz w:val="24"/>
          <w:szCs w:val="24"/>
        </w:rPr>
      </w:pPr>
    </w:p>
    <w:p w:rsidR="00DF7612" w:rsidRDefault="00DF7612" w:rsidP="00DF7612">
      <w:pPr>
        <w:jc w:val="both"/>
        <w:rPr>
          <w:rFonts w:cstheme="minorHAnsi"/>
          <w:b/>
          <w:sz w:val="24"/>
          <w:szCs w:val="24"/>
        </w:rPr>
      </w:pPr>
    </w:p>
    <w:p w:rsidR="00DF7612" w:rsidRDefault="00DF7612" w:rsidP="00DF7612">
      <w:pPr>
        <w:jc w:val="both"/>
        <w:rPr>
          <w:rFonts w:cstheme="minorHAnsi"/>
          <w:b/>
          <w:sz w:val="24"/>
          <w:szCs w:val="24"/>
        </w:rPr>
      </w:pPr>
    </w:p>
    <w:p w:rsidR="00DF7612" w:rsidRDefault="00DF7612" w:rsidP="00DF7612">
      <w:pPr>
        <w:jc w:val="both"/>
        <w:rPr>
          <w:rFonts w:cstheme="minorHAnsi"/>
          <w:b/>
          <w:sz w:val="24"/>
          <w:szCs w:val="24"/>
        </w:rPr>
      </w:pPr>
    </w:p>
    <w:p w:rsidR="00DF7612" w:rsidRDefault="00DF7612" w:rsidP="00DF7612">
      <w:pPr>
        <w:jc w:val="both"/>
        <w:rPr>
          <w:rFonts w:cstheme="minorHAnsi"/>
          <w:b/>
          <w:sz w:val="24"/>
          <w:szCs w:val="24"/>
        </w:rPr>
      </w:pPr>
    </w:p>
    <w:p w:rsidR="00DF7612" w:rsidRDefault="00DF7612" w:rsidP="00DF7612">
      <w:pPr>
        <w:jc w:val="both"/>
        <w:rPr>
          <w:rFonts w:cstheme="minorHAnsi"/>
          <w:b/>
          <w:sz w:val="24"/>
          <w:szCs w:val="24"/>
        </w:rPr>
      </w:pPr>
    </w:p>
    <w:p w:rsidR="00DF7612" w:rsidRDefault="00DF7612" w:rsidP="00DF7612">
      <w:pPr>
        <w:jc w:val="both"/>
        <w:rPr>
          <w:rFonts w:cstheme="minorHAnsi"/>
          <w:b/>
          <w:sz w:val="24"/>
          <w:szCs w:val="24"/>
        </w:rPr>
      </w:pPr>
    </w:p>
    <w:p w:rsidR="00DF7612" w:rsidRDefault="00DF7612" w:rsidP="00DF7612">
      <w:pPr>
        <w:jc w:val="both"/>
        <w:rPr>
          <w:rFonts w:cstheme="minorHAnsi"/>
          <w:b/>
          <w:sz w:val="24"/>
          <w:szCs w:val="24"/>
        </w:rPr>
      </w:pPr>
    </w:p>
    <w:p w:rsidR="00DF7612" w:rsidRDefault="00DF7612" w:rsidP="00DF7612">
      <w:pPr>
        <w:jc w:val="both"/>
        <w:rPr>
          <w:rFonts w:cstheme="minorHAnsi"/>
          <w:b/>
          <w:sz w:val="24"/>
          <w:szCs w:val="24"/>
        </w:rPr>
      </w:pPr>
    </w:p>
    <w:p w:rsidR="00DF7612" w:rsidRDefault="00DF7612" w:rsidP="00DF7612">
      <w:pPr>
        <w:jc w:val="both"/>
        <w:rPr>
          <w:rFonts w:cstheme="minorHAnsi"/>
          <w:b/>
          <w:sz w:val="24"/>
          <w:szCs w:val="24"/>
        </w:rPr>
      </w:pPr>
    </w:p>
    <w:p w:rsidR="009D40B9" w:rsidRDefault="009D40B9" w:rsidP="006C7C95">
      <w:pPr>
        <w:jc w:val="both"/>
        <w:rPr>
          <w:rFonts w:cstheme="minorHAnsi"/>
          <w:b/>
          <w:sz w:val="28"/>
          <w:szCs w:val="28"/>
        </w:rPr>
      </w:pPr>
    </w:p>
    <w:p w:rsidR="006A1720" w:rsidRDefault="006A1720" w:rsidP="006C7C95">
      <w:pPr>
        <w:jc w:val="both"/>
        <w:rPr>
          <w:rFonts w:cstheme="minorHAnsi"/>
          <w:b/>
          <w:sz w:val="28"/>
          <w:szCs w:val="28"/>
          <w:lang/>
        </w:rPr>
      </w:pPr>
      <w:r>
        <w:rPr>
          <w:rFonts w:cstheme="minorHAnsi"/>
          <w:b/>
          <w:sz w:val="28"/>
          <w:szCs w:val="28"/>
        </w:rPr>
        <w:tab/>
      </w:r>
    </w:p>
    <w:p w:rsidR="004C5D5E" w:rsidRPr="004C5D5E" w:rsidRDefault="004C5D5E" w:rsidP="006C7C95">
      <w:pPr>
        <w:jc w:val="both"/>
        <w:rPr>
          <w:rFonts w:cstheme="minorHAnsi"/>
          <w:b/>
          <w:sz w:val="28"/>
          <w:szCs w:val="28"/>
          <w:lang/>
        </w:rPr>
      </w:pPr>
    </w:p>
    <w:p w:rsidR="006A1720" w:rsidRPr="006A1720" w:rsidRDefault="006A1720" w:rsidP="006C7C95">
      <w:pPr>
        <w:jc w:val="both"/>
        <w:rPr>
          <w:rFonts w:cstheme="minorHAnsi"/>
          <w:b/>
          <w:sz w:val="28"/>
          <w:szCs w:val="28"/>
        </w:rPr>
      </w:pPr>
    </w:p>
    <w:p w:rsidR="00062C9D" w:rsidRDefault="00C34F16" w:rsidP="006C7C95">
      <w:pPr>
        <w:jc w:val="both"/>
        <w:rPr>
          <w:rFonts w:cstheme="minorHAnsi"/>
          <w:b/>
          <w:sz w:val="28"/>
          <w:szCs w:val="28"/>
          <w:lang/>
        </w:rPr>
      </w:pPr>
      <w:r w:rsidRPr="00470052">
        <w:rPr>
          <w:rFonts w:cstheme="minorHAnsi"/>
          <w:b/>
          <w:sz w:val="28"/>
          <w:szCs w:val="28"/>
          <w:highlight w:val="lightGray"/>
          <w:lang/>
        </w:rPr>
        <w:lastRenderedPageBreak/>
        <w:t>8.0.</w:t>
      </w:r>
      <w:r w:rsidR="00470052" w:rsidRPr="00470052">
        <w:rPr>
          <w:sz w:val="28"/>
          <w:szCs w:val="28"/>
          <w:highlight w:val="lightGray"/>
        </w:rPr>
        <w:t xml:space="preserve"> </w:t>
      </w:r>
      <w:r w:rsidR="00470052" w:rsidRPr="00470052">
        <w:rPr>
          <w:rFonts w:cstheme="minorHAnsi"/>
          <w:b/>
          <w:sz w:val="28"/>
          <w:szCs w:val="28"/>
          <w:highlight w:val="lightGray"/>
          <w:lang/>
        </w:rPr>
        <w:t>Одсек за општу биохемију</w:t>
      </w:r>
    </w:p>
    <w:p w:rsidR="002E3C57" w:rsidRPr="002E3C57" w:rsidRDefault="002E3C57" w:rsidP="002E3C57">
      <w:pPr>
        <w:pStyle w:val="ListParagraph"/>
        <w:numPr>
          <w:ilvl w:val="0"/>
          <w:numId w:val="2"/>
        </w:numPr>
        <w:spacing w:after="0" w:line="240" w:lineRule="auto"/>
        <w:ind w:left="1418" w:hanging="710"/>
        <w:jc w:val="both"/>
        <w:rPr>
          <w:rFonts w:cstheme="minorHAnsi"/>
          <w:sz w:val="24"/>
          <w:szCs w:val="24"/>
          <w:lang/>
        </w:rPr>
      </w:pPr>
      <w:r w:rsidRPr="00CD7339">
        <w:rPr>
          <w:rFonts w:cstheme="minorHAnsi"/>
          <w:sz w:val="24"/>
          <w:szCs w:val="24"/>
          <w:lang/>
        </w:rPr>
        <w:t>Виши лабораторијски техничар</w:t>
      </w:r>
    </w:p>
    <w:p w:rsidR="00470052" w:rsidRDefault="00470052" w:rsidP="002E3C57">
      <w:pPr>
        <w:spacing w:after="0" w:line="240" w:lineRule="auto"/>
        <w:jc w:val="both"/>
        <w:rPr>
          <w:rFonts w:cstheme="minorHAnsi"/>
          <w:sz w:val="24"/>
          <w:szCs w:val="24"/>
          <w:lang/>
        </w:rPr>
      </w:pPr>
      <w:r>
        <w:rPr>
          <w:rFonts w:cstheme="minorHAnsi"/>
          <w:b/>
          <w:sz w:val="28"/>
          <w:szCs w:val="28"/>
          <w:lang/>
        </w:rPr>
        <w:tab/>
      </w:r>
      <w:r w:rsidRPr="00470052">
        <w:rPr>
          <w:rFonts w:cstheme="minorHAnsi"/>
          <w:sz w:val="24"/>
          <w:szCs w:val="24"/>
          <w:lang/>
        </w:rPr>
        <w:t>-</w:t>
      </w:r>
      <w:r w:rsidRPr="00470052">
        <w:rPr>
          <w:rFonts w:cstheme="minorHAnsi"/>
          <w:sz w:val="24"/>
          <w:szCs w:val="24"/>
          <w:lang/>
        </w:rPr>
        <w:tab/>
        <w:t>Лабораторијски техничар у дијагностици</w:t>
      </w:r>
    </w:p>
    <w:p w:rsidR="00470052" w:rsidRDefault="00470052" w:rsidP="002E3C57">
      <w:pPr>
        <w:spacing w:after="0"/>
        <w:jc w:val="both"/>
        <w:rPr>
          <w:rFonts w:cstheme="minorHAnsi"/>
          <w:sz w:val="24"/>
          <w:szCs w:val="24"/>
          <w:lang/>
        </w:rPr>
      </w:pPr>
    </w:p>
    <w:p w:rsidR="00470052" w:rsidRDefault="00470052" w:rsidP="006C7C95">
      <w:pPr>
        <w:jc w:val="both"/>
        <w:rPr>
          <w:rFonts w:cstheme="minorHAnsi"/>
          <w:b/>
          <w:sz w:val="28"/>
          <w:szCs w:val="28"/>
          <w:lang/>
        </w:rPr>
      </w:pPr>
      <w:r w:rsidRPr="00470052">
        <w:rPr>
          <w:rFonts w:cstheme="minorHAnsi"/>
          <w:b/>
          <w:sz w:val="28"/>
          <w:szCs w:val="28"/>
          <w:highlight w:val="lightGray"/>
          <w:lang/>
        </w:rPr>
        <w:t>Одсек за специјалну биохемију</w:t>
      </w:r>
    </w:p>
    <w:p w:rsidR="002E3C57" w:rsidRPr="002E3C57" w:rsidRDefault="002E3C57" w:rsidP="006C7C95">
      <w:pPr>
        <w:pStyle w:val="ListParagraph"/>
        <w:numPr>
          <w:ilvl w:val="0"/>
          <w:numId w:val="2"/>
        </w:numPr>
        <w:ind w:left="1418" w:hanging="710"/>
        <w:jc w:val="both"/>
        <w:rPr>
          <w:rFonts w:cstheme="minorHAnsi"/>
          <w:sz w:val="24"/>
          <w:szCs w:val="24"/>
          <w:lang/>
        </w:rPr>
      </w:pPr>
      <w:r w:rsidRPr="00CD7339">
        <w:rPr>
          <w:rFonts w:cstheme="minorHAnsi"/>
          <w:sz w:val="24"/>
          <w:szCs w:val="24"/>
          <w:lang/>
        </w:rPr>
        <w:t>Виши лабораторијски техничар</w:t>
      </w:r>
    </w:p>
    <w:p w:rsidR="00470052" w:rsidRDefault="00470052" w:rsidP="00470052">
      <w:pPr>
        <w:pStyle w:val="ListParagraph"/>
        <w:numPr>
          <w:ilvl w:val="0"/>
          <w:numId w:val="2"/>
        </w:numPr>
        <w:ind w:left="1418" w:hanging="710"/>
        <w:jc w:val="both"/>
        <w:rPr>
          <w:rFonts w:cstheme="minorHAnsi"/>
          <w:sz w:val="24"/>
          <w:szCs w:val="24"/>
          <w:lang/>
        </w:rPr>
      </w:pPr>
      <w:r w:rsidRPr="00470052">
        <w:rPr>
          <w:rFonts w:cstheme="minorHAnsi"/>
          <w:sz w:val="24"/>
          <w:szCs w:val="24"/>
          <w:lang/>
        </w:rPr>
        <w:t>Лабораторијски техничар у дијагностици</w:t>
      </w:r>
    </w:p>
    <w:p w:rsidR="00470052" w:rsidRDefault="00470052" w:rsidP="00470052">
      <w:pPr>
        <w:jc w:val="both"/>
        <w:rPr>
          <w:rFonts w:cstheme="minorHAnsi"/>
          <w:b/>
          <w:sz w:val="28"/>
          <w:szCs w:val="28"/>
          <w:lang/>
        </w:rPr>
      </w:pPr>
      <w:r w:rsidRPr="00470052">
        <w:rPr>
          <w:rFonts w:cstheme="minorHAnsi"/>
          <w:b/>
          <w:sz w:val="28"/>
          <w:szCs w:val="28"/>
          <w:highlight w:val="lightGray"/>
          <w:lang/>
        </w:rPr>
        <w:t>Одсек за лабораторијску хематологију</w:t>
      </w:r>
    </w:p>
    <w:p w:rsidR="00470052" w:rsidRDefault="00CD7339" w:rsidP="00470052">
      <w:pPr>
        <w:pStyle w:val="ListParagraph"/>
        <w:numPr>
          <w:ilvl w:val="0"/>
          <w:numId w:val="2"/>
        </w:numPr>
        <w:ind w:left="1418" w:hanging="710"/>
        <w:jc w:val="both"/>
        <w:rPr>
          <w:rFonts w:cstheme="minorHAnsi"/>
          <w:sz w:val="24"/>
          <w:szCs w:val="24"/>
          <w:lang/>
        </w:rPr>
      </w:pPr>
      <w:r w:rsidRPr="00CD7339">
        <w:rPr>
          <w:rFonts w:cstheme="minorHAnsi"/>
          <w:sz w:val="24"/>
          <w:szCs w:val="24"/>
          <w:lang/>
        </w:rPr>
        <w:t>Виши лабораторијски техничар</w:t>
      </w:r>
    </w:p>
    <w:p w:rsidR="00CD7339" w:rsidRDefault="00CD7339" w:rsidP="00CD7339">
      <w:pPr>
        <w:pStyle w:val="ListParagraph"/>
        <w:numPr>
          <w:ilvl w:val="0"/>
          <w:numId w:val="2"/>
        </w:numPr>
        <w:ind w:left="1418" w:hanging="710"/>
        <w:jc w:val="both"/>
        <w:rPr>
          <w:rFonts w:cstheme="minorHAnsi"/>
          <w:sz w:val="24"/>
          <w:szCs w:val="24"/>
          <w:lang/>
        </w:rPr>
      </w:pPr>
      <w:r w:rsidRPr="00470052">
        <w:rPr>
          <w:rFonts w:cstheme="minorHAnsi"/>
          <w:sz w:val="24"/>
          <w:szCs w:val="24"/>
          <w:lang/>
        </w:rPr>
        <w:t>Лабораторијски техничар у дијагностици</w:t>
      </w:r>
    </w:p>
    <w:p w:rsidR="00CD7339" w:rsidRDefault="00CD7339" w:rsidP="00CD7339">
      <w:pPr>
        <w:jc w:val="both"/>
        <w:rPr>
          <w:rFonts w:cstheme="minorHAnsi"/>
          <w:b/>
          <w:sz w:val="28"/>
          <w:szCs w:val="28"/>
          <w:lang/>
        </w:rPr>
      </w:pPr>
      <w:r w:rsidRPr="00CD7339">
        <w:rPr>
          <w:rFonts w:cstheme="minorHAnsi"/>
          <w:b/>
          <w:sz w:val="28"/>
          <w:szCs w:val="28"/>
          <w:highlight w:val="lightGray"/>
          <w:lang/>
        </w:rPr>
        <w:t>Одсек за клиничку биохемију</w:t>
      </w:r>
    </w:p>
    <w:p w:rsidR="00CD7339" w:rsidRDefault="00CD7339" w:rsidP="00CD7339">
      <w:pPr>
        <w:pStyle w:val="ListParagraph"/>
        <w:numPr>
          <w:ilvl w:val="0"/>
          <w:numId w:val="2"/>
        </w:numPr>
        <w:ind w:left="1418" w:hanging="710"/>
        <w:jc w:val="both"/>
        <w:rPr>
          <w:rFonts w:cstheme="minorHAnsi"/>
          <w:sz w:val="24"/>
          <w:szCs w:val="24"/>
          <w:lang/>
        </w:rPr>
      </w:pPr>
      <w:r w:rsidRPr="00CD7339">
        <w:rPr>
          <w:rFonts w:cstheme="minorHAnsi"/>
          <w:sz w:val="24"/>
          <w:szCs w:val="24"/>
          <w:lang/>
        </w:rPr>
        <w:t>Виши лабораторијски техничар</w:t>
      </w:r>
    </w:p>
    <w:p w:rsidR="00CD7339" w:rsidRDefault="00CD7339" w:rsidP="00CD7339">
      <w:pPr>
        <w:pStyle w:val="ListParagraph"/>
        <w:numPr>
          <w:ilvl w:val="0"/>
          <w:numId w:val="2"/>
        </w:numPr>
        <w:ind w:left="1418" w:hanging="710"/>
        <w:jc w:val="both"/>
        <w:rPr>
          <w:rFonts w:cstheme="minorHAnsi"/>
          <w:sz w:val="24"/>
          <w:szCs w:val="24"/>
          <w:lang/>
        </w:rPr>
      </w:pPr>
      <w:r w:rsidRPr="00470052">
        <w:rPr>
          <w:rFonts w:cstheme="minorHAnsi"/>
          <w:sz w:val="24"/>
          <w:szCs w:val="24"/>
          <w:lang/>
        </w:rPr>
        <w:t>Лабораторијски техничар у дијагностици</w:t>
      </w:r>
    </w:p>
    <w:p w:rsidR="00CD7339" w:rsidRDefault="00CD7339" w:rsidP="00CD7339">
      <w:pPr>
        <w:jc w:val="both"/>
        <w:rPr>
          <w:rFonts w:cstheme="minorHAnsi"/>
          <w:b/>
          <w:sz w:val="28"/>
          <w:szCs w:val="28"/>
          <w:lang/>
        </w:rPr>
      </w:pPr>
      <w:r w:rsidRPr="00CD7339">
        <w:rPr>
          <w:rFonts w:cstheme="minorHAnsi"/>
          <w:b/>
          <w:sz w:val="28"/>
          <w:szCs w:val="28"/>
          <w:highlight w:val="lightGray"/>
          <w:lang/>
        </w:rPr>
        <w:t>Одсек за имунохемију</w:t>
      </w:r>
    </w:p>
    <w:p w:rsidR="00CD7339" w:rsidRDefault="00CD7339" w:rsidP="00CD7339">
      <w:pPr>
        <w:pStyle w:val="ListParagraph"/>
        <w:numPr>
          <w:ilvl w:val="0"/>
          <w:numId w:val="2"/>
        </w:numPr>
        <w:ind w:left="1418" w:hanging="710"/>
        <w:jc w:val="both"/>
        <w:rPr>
          <w:rFonts w:cstheme="minorHAnsi"/>
          <w:sz w:val="24"/>
          <w:szCs w:val="24"/>
          <w:lang/>
        </w:rPr>
      </w:pPr>
      <w:r w:rsidRPr="00CD7339">
        <w:rPr>
          <w:rFonts w:cstheme="minorHAnsi"/>
          <w:sz w:val="24"/>
          <w:szCs w:val="24"/>
          <w:lang/>
        </w:rPr>
        <w:t>Виши лабораторијски техничар</w:t>
      </w:r>
    </w:p>
    <w:p w:rsidR="002E3C57" w:rsidRPr="004C5D5E" w:rsidRDefault="00CD7339" w:rsidP="002E3C57">
      <w:pPr>
        <w:pStyle w:val="ListParagraph"/>
        <w:numPr>
          <w:ilvl w:val="0"/>
          <w:numId w:val="2"/>
        </w:numPr>
        <w:ind w:left="1418" w:hanging="710"/>
        <w:jc w:val="both"/>
        <w:rPr>
          <w:rFonts w:cstheme="minorHAnsi"/>
          <w:sz w:val="24"/>
          <w:szCs w:val="24"/>
          <w:lang/>
        </w:rPr>
      </w:pPr>
      <w:r w:rsidRPr="00470052">
        <w:rPr>
          <w:rFonts w:cstheme="minorHAnsi"/>
          <w:sz w:val="24"/>
          <w:szCs w:val="24"/>
          <w:lang/>
        </w:rPr>
        <w:t>Лабораторијски техничар у дијагностици</w:t>
      </w:r>
    </w:p>
    <w:p w:rsidR="00731EFA" w:rsidRPr="00402CD9" w:rsidRDefault="00BB630D" w:rsidP="00731EFA">
      <w:pPr>
        <w:spacing w:after="0" w:line="240" w:lineRule="auto"/>
        <w:ind w:left="180"/>
        <w:rPr>
          <w:rFonts w:cstheme="minorHAnsi"/>
          <w:b/>
          <w:sz w:val="24"/>
          <w:szCs w:val="24"/>
        </w:rPr>
      </w:pPr>
      <w:r>
        <w:rPr>
          <w:rFonts w:cstheme="minorHAnsi"/>
          <w:b/>
          <w:sz w:val="24"/>
          <w:szCs w:val="24"/>
          <w:lang/>
        </w:rPr>
        <w:t>8</w:t>
      </w:r>
      <w:r w:rsidR="00731EFA">
        <w:rPr>
          <w:rFonts w:cstheme="minorHAnsi"/>
          <w:b/>
          <w:sz w:val="24"/>
          <w:szCs w:val="24"/>
        </w:rPr>
        <w:t>.1.</w:t>
      </w:r>
      <w:r w:rsidR="00731EFA" w:rsidRPr="00402CD9">
        <w:rPr>
          <w:rFonts w:cstheme="minorHAnsi"/>
          <w:b/>
          <w:sz w:val="24"/>
          <w:szCs w:val="24"/>
        </w:rPr>
        <w:t>ОПШТИ ПОДАЦИ</w:t>
      </w:r>
    </w:p>
    <w:p w:rsidR="00731EFA" w:rsidRPr="00ED2816" w:rsidRDefault="00731EFA" w:rsidP="00731EFA">
      <w:pPr>
        <w:pStyle w:val="ListParagraph"/>
        <w:spacing w:line="240" w:lineRule="auto"/>
        <w:ind w:left="1080"/>
        <w:rPr>
          <w:rFonts w:cstheme="minorHAnsi"/>
          <w:b/>
          <w:sz w:val="24"/>
          <w:szCs w:val="24"/>
        </w:rPr>
      </w:pPr>
    </w:p>
    <w:p w:rsidR="00731EFA" w:rsidRPr="00671985" w:rsidRDefault="00BB630D" w:rsidP="00731EFA">
      <w:pPr>
        <w:pStyle w:val="ListParagraph"/>
        <w:spacing w:line="240" w:lineRule="auto"/>
        <w:rPr>
          <w:rFonts w:cstheme="minorHAnsi"/>
          <w:sz w:val="24"/>
          <w:szCs w:val="24"/>
          <w:lang/>
        </w:rPr>
      </w:pPr>
      <w:r>
        <w:rPr>
          <w:rFonts w:cstheme="minorHAnsi"/>
          <w:sz w:val="24"/>
          <w:szCs w:val="24"/>
          <w:lang/>
        </w:rPr>
        <w:t>8</w:t>
      </w:r>
      <w:r w:rsidR="00731EFA" w:rsidRPr="0091782E">
        <w:rPr>
          <w:rFonts w:cstheme="minorHAnsi"/>
          <w:sz w:val="24"/>
          <w:szCs w:val="24"/>
        </w:rPr>
        <w:t xml:space="preserve">.1.1. Број радног места: </w:t>
      </w:r>
      <w:r w:rsidR="00671985">
        <w:rPr>
          <w:rFonts w:cstheme="minorHAnsi"/>
          <w:sz w:val="24"/>
          <w:szCs w:val="24"/>
        </w:rPr>
        <w:t>0</w:t>
      </w:r>
      <w:r w:rsidR="00671985">
        <w:rPr>
          <w:rFonts w:cstheme="minorHAnsi"/>
          <w:sz w:val="24"/>
          <w:szCs w:val="24"/>
          <w:lang/>
        </w:rPr>
        <w:t>6</w:t>
      </w:r>
      <w:r w:rsidR="00671985">
        <w:rPr>
          <w:rFonts w:cstheme="minorHAnsi"/>
          <w:sz w:val="24"/>
          <w:szCs w:val="24"/>
        </w:rPr>
        <w:t>-0</w:t>
      </w:r>
      <w:r w:rsidR="00671985">
        <w:rPr>
          <w:rFonts w:cstheme="minorHAnsi"/>
          <w:sz w:val="24"/>
          <w:szCs w:val="24"/>
          <w:lang/>
        </w:rPr>
        <w:t>7</w:t>
      </w:r>
    </w:p>
    <w:p w:rsidR="00731EFA" w:rsidRPr="00CA49B9" w:rsidRDefault="00BB630D" w:rsidP="00731EFA">
      <w:pPr>
        <w:pStyle w:val="ListParagraph"/>
        <w:spacing w:line="240" w:lineRule="auto"/>
        <w:rPr>
          <w:rFonts w:cstheme="minorHAnsi"/>
          <w:sz w:val="24"/>
          <w:szCs w:val="24"/>
        </w:rPr>
      </w:pPr>
      <w:r>
        <w:rPr>
          <w:rFonts w:cstheme="minorHAnsi"/>
          <w:sz w:val="24"/>
          <w:szCs w:val="24"/>
          <w:lang/>
        </w:rPr>
        <w:t>8</w:t>
      </w:r>
      <w:r w:rsidR="00731EFA" w:rsidRPr="0091782E">
        <w:rPr>
          <w:rFonts w:cstheme="minorHAnsi"/>
          <w:sz w:val="24"/>
          <w:szCs w:val="24"/>
        </w:rPr>
        <w:t xml:space="preserve">.1.2. Назив организационог дела радног места: </w:t>
      </w:r>
      <w:r w:rsidR="00731EFA">
        <w:rPr>
          <w:rFonts w:cstheme="minorHAnsi"/>
          <w:sz w:val="24"/>
          <w:szCs w:val="24"/>
        </w:rPr>
        <w:t>Служба за лабораторијску</w:t>
      </w:r>
      <w:r w:rsidR="00731EFA">
        <w:rPr>
          <w:rFonts w:cstheme="minorHAnsi"/>
          <w:sz w:val="24"/>
          <w:szCs w:val="24"/>
          <w:lang/>
        </w:rPr>
        <w:t xml:space="preserve"> </w:t>
      </w:r>
      <w:r w:rsidR="00731EFA">
        <w:rPr>
          <w:rFonts w:cstheme="minorHAnsi"/>
          <w:sz w:val="24"/>
          <w:szCs w:val="24"/>
        </w:rPr>
        <w:t>дијагностику</w:t>
      </w:r>
    </w:p>
    <w:p w:rsidR="004C5D5E" w:rsidRPr="004C5D5E" w:rsidRDefault="00BB630D" w:rsidP="004C5D5E">
      <w:pPr>
        <w:pStyle w:val="ListParagraph"/>
        <w:spacing w:line="240" w:lineRule="auto"/>
        <w:rPr>
          <w:rFonts w:cstheme="minorHAnsi"/>
          <w:sz w:val="24"/>
          <w:szCs w:val="24"/>
          <w:lang/>
        </w:rPr>
      </w:pPr>
      <w:r>
        <w:rPr>
          <w:rFonts w:cstheme="minorHAnsi"/>
          <w:sz w:val="24"/>
          <w:szCs w:val="24"/>
          <w:lang/>
        </w:rPr>
        <w:t>8</w:t>
      </w:r>
      <w:r w:rsidR="00731EFA" w:rsidRPr="0091782E">
        <w:rPr>
          <w:rFonts w:cstheme="minorHAnsi"/>
          <w:sz w:val="24"/>
          <w:szCs w:val="24"/>
        </w:rPr>
        <w:t>.1.3. Локација и адреса организационог дела: у седишту послодавца</w:t>
      </w:r>
    </w:p>
    <w:p w:rsidR="00731EFA" w:rsidRPr="00402CD9" w:rsidRDefault="00BB630D" w:rsidP="00731EFA">
      <w:pPr>
        <w:spacing w:line="240" w:lineRule="auto"/>
        <w:ind w:left="180"/>
        <w:rPr>
          <w:rFonts w:cstheme="minorHAnsi"/>
          <w:b/>
        </w:rPr>
      </w:pPr>
      <w:r>
        <w:rPr>
          <w:rFonts w:cstheme="minorHAnsi"/>
          <w:b/>
          <w:lang/>
        </w:rPr>
        <w:t>8</w:t>
      </w:r>
      <w:r w:rsidR="00731EFA">
        <w:rPr>
          <w:rFonts w:cstheme="minorHAnsi"/>
          <w:b/>
        </w:rPr>
        <w:t>.2.</w:t>
      </w:r>
      <w:r w:rsidR="00731EFA" w:rsidRPr="00402CD9">
        <w:rPr>
          <w:rFonts w:cstheme="minorHAnsi"/>
          <w:b/>
          <w:lang w:val="pl-PL"/>
        </w:rPr>
        <w:t>ОПИС ТЕХНОЛОШKОГ И РАДНОГ ПРОЦЕСА И СРЕДСТАВА ЗА РАД</w:t>
      </w:r>
    </w:p>
    <w:p w:rsidR="00731EFA" w:rsidRPr="00D36F41" w:rsidRDefault="00731EFA" w:rsidP="00BB630D">
      <w:pPr>
        <w:ind w:firstLine="708"/>
        <w:jc w:val="both"/>
        <w:rPr>
          <w:rFonts w:cstheme="minorHAnsi"/>
          <w:sz w:val="24"/>
          <w:szCs w:val="24"/>
          <w:lang/>
        </w:rPr>
      </w:pPr>
      <w:r w:rsidRPr="00D36F41">
        <w:rPr>
          <w:rFonts w:cstheme="minorHAnsi"/>
        </w:rPr>
        <w:t xml:space="preserve">Радни процес </w:t>
      </w:r>
      <w:r w:rsidR="00D36F41">
        <w:rPr>
          <w:rFonts w:cstheme="minorHAnsi"/>
          <w:sz w:val="24"/>
          <w:szCs w:val="24"/>
          <w:lang/>
        </w:rPr>
        <w:t>вишег лабораторијског</w:t>
      </w:r>
      <w:r w:rsidR="00D36F41" w:rsidRPr="00D36F41">
        <w:rPr>
          <w:rFonts w:cstheme="minorHAnsi"/>
          <w:sz w:val="24"/>
          <w:szCs w:val="24"/>
          <w:lang/>
        </w:rPr>
        <w:t xml:space="preserve"> техничар</w:t>
      </w:r>
      <w:r w:rsidR="00D36F41">
        <w:rPr>
          <w:rFonts w:cstheme="minorHAnsi"/>
          <w:sz w:val="24"/>
          <w:szCs w:val="24"/>
          <w:lang/>
        </w:rPr>
        <w:t>а</w:t>
      </w:r>
      <w:r w:rsidR="00D36F41" w:rsidRPr="00D36F41">
        <w:rPr>
          <w:rFonts w:cstheme="minorHAnsi"/>
          <w:sz w:val="24"/>
          <w:szCs w:val="24"/>
          <w:lang/>
        </w:rPr>
        <w:t xml:space="preserve"> и </w:t>
      </w:r>
      <w:r w:rsidR="00D36F41">
        <w:rPr>
          <w:rFonts w:cstheme="minorHAnsi"/>
          <w:sz w:val="24"/>
          <w:szCs w:val="24"/>
          <w:lang/>
        </w:rPr>
        <w:t>лабораторијског</w:t>
      </w:r>
      <w:r w:rsidR="00D36F41" w:rsidRPr="00D36F41">
        <w:rPr>
          <w:rFonts w:cstheme="minorHAnsi"/>
          <w:sz w:val="24"/>
          <w:szCs w:val="24"/>
          <w:lang/>
        </w:rPr>
        <w:t xml:space="preserve"> техничар</w:t>
      </w:r>
      <w:r w:rsidR="00D36F41">
        <w:rPr>
          <w:rFonts w:cstheme="minorHAnsi"/>
          <w:sz w:val="24"/>
          <w:szCs w:val="24"/>
          <w:lang/>
        </w:rPr>
        <w:t>а</w:t>
      </w:r>
      <w:r w:rsidR="00D36F41" w:rsidRPr="00D36F41">
        <w:rPr>
          <w:rFonts w:cstheme="minorHAnsi"/>
          <w:sz w:val="24"/>
          <w:szCs w:val="24"/>
          <w:lang/>
        </w:rPr>
        <w:t xml:space="preserve"> у дијагностици</w:t>
      </w:r>
      <w:r w:rsidRPr="00F93BA3">
        <w:rPr>
          <w:rFonts w:cstheme="minorHAnsi"/>
        </w:rPr>
        <w:t xml:space="preserve"> </w:t>
      </w:r>
      <w:r w:rsidRPr="00B70A61">
        <w:rPr>
          <w:rFonts w:cstheme="minorHAnsi"/>
        </w:rPr>
        <w:t>одвијају се у оквиру</w:t>
      </w:r>
      <w:r>
        <w:rPr>
          <w:rFonts w:cstheme="minorHAnsi"/>
        </w:rPr>
        <w:t xml:space="preserve"> радних просторија своје службе </w:t>
      </w:r>
      <w:r w:rsidRPr="00B512DD">
        <w:rPr>
          <w:rFonts w:cstheme="minorHAnsi"/>
        </w:rPr>
        <w:t>које су детаљно описане у овиру  Акта о процени ризика.</w:t>
      </w:r>
    </w:p>
    <w:p w:rsidR="00731EFA" w:rsidRPr="00B512DD" w:rsidRDefault="00731EFA" w:rsidP="00731EFA">
      <w:pPr>
        <w:spacing w:after="0" w:line="240" w:lineRule="auto"/>
        <w:ind w:firstLine="708"/>
        <w:rPr>
          <w:rFonts w:cstheme="minorHAnsi"/>
        </w:rPr>
      </w:pPr>
      <w:r w:rsidRPr="00B512DD">
        <w:rPr>
          <w:rFonts w:cstheme="minorHAnsi"/>
        </w:rPr>
        <w:t>Радни простор је пројектован тако да су задовољени стандарди у погледу величине у односу  на специфичности радног поступка и врсте опреме за рад</w:t>
      </w:r>
    </w:p>
    <w:p w:rsidR="00731EFA" w:rsidRPr="00B512DD" w:rsidRDefault="00731EFA" w:rsidP="00731EFA">
      <w:pPr>
        <w:spacing w:after="0" w:line="240" w:lineRule="auto"/>
        <w:ind w:firstLine="180"/>
        <w:rPr>
          <w:rFonts w:cstheme="minorHAnsi"/>
        </w:rPr>
      </w:pPr>
    </w:p>
    <w:p w:rsidR="00731EFA" w:rsidRPr="00B512DD" w:rsidRDefault="00731EFA" w:rsidP="00731EFA">
      <w:pPr>
        <w:spacing w:after="0" w:line="240" w:lineRule="auto"/>
        <w:ind w:firstLine="708"/>
        <w:rPr>
          <w:rFonts w:cstheme="minorHAnsi"/>
        </w:rPr>
      </w:pPr>
      <w:r w:rsidRPr="00B512DD">
        <w:rPr>
          <w:rFonts w:cstheme="minorHAnsi"/>
        </w:rPr>
        <w:t xml:space="preserve">Осветљеност просторија природним путем обезбеђена је преко стаклених површина и прозора. Вештачко осветљење изведено је преко одговарајућег броја флуоресцентних светиљки. </w:t>
      </w:r>
    </w:p>
    <w:p w:rsidR="00731EFA" w:rsidRPr="00B512DD" w:rsidRDefault="00731EFA" w:rsidP="00731EFA">
      <w:pPr>
        <w:spacing w:after="0" w:line="240" w:lineRule="auto"/>
        <w:ind w:firstLine="180"/>
        <w:rPr>
          <w:rFonts w:cstheme="minorHAnsi"/>
        </w:rPr>
      </w:pPr>
    </w:p>
    <w:p w:rsidR="00731EFA" w:rsidRPr="00081381" w:rsidRDefault="00731EFA" w:rsidP="00731EFA">
      <w:pPr>
        <w:spacing w:after="0" w:line="240" w:lineRule="auto"/>
        <w:ind w:firstLine="708"/>
        <w:rPr>
          <w:rFonts w:cstheme="minorHAnsi"/>
        </w:rPr>
      </w:pPr>
      <w:r w:rsidRPr="00B512DD">
        <w:rPr>
          <w:rFonts w:cstheme="minorHAnsi"/>
        </w:rPr>
        <w:t xml:space="preserve">Вентилација радног простора изведена је преко </w:t>
      </w:r>
      <w:r>
        <w:rPr>
          <w:rFonts w:cstheme="minorHAnsi"/>
        </w:rPr>
        <w:t>центалне вентилације.</w:t>
      </w:r>
    </w:p>
    <w:p w:rsidR="00731EFA" w:rsidRPr="00B512DD" w:rsidRDefault="00731EFA" w:rsidP="00731EFA">
      <w:pPr>
        <w:spacing w:after="0" w:line="240" w:lineRule="auto"/>
        <w:ind w:firstLine="180"/>
        <w:rPr>
          <w:rFonts w:cstheme="minorHAnsi"/>
        </w:rPr>
      </w:pPr>
    </w:p>
    <w:p w:rsidR="00731EFA" w:rsidRPr="00B512DD" w:rsidRDefault="00731EFA" w:rsidP="00731EFA">
      <w:pPr>
        <w:spacing w:after="0" w:line="240" w:lineRule="auto"/>
        <w:ind w:firstLine="708"/>
        <w:rPr>
          <w:rFonts w:cstheme="minorHAnsi"/>
        </w:rPr>
      </w:pPr>
      <w:r w:rsidRPr="00B512DD">
        <w:rPr>
          <w:rFonts w:cstheme="minorHAnsi"/>
        </w:rPr>
        <w:t>Загревање просторија врши се путем централног грејања из сопствене к</w:t>
      </w:r>
      <w:r>
        <w:rPr>
          <w:rFonts w:cstheme="minorHAnsi"/>
        </w:rPr>
        <w:t>отларнице која ради на гас</w:t>
      </w:r>
      <w:r w:rsidRPr="00B512DD">
        <w:rPr>
          <w:rFonts w:cstheme="minorHAnsi"/>
        </w:rPr>
        <w:t>.</w:t>
      </w:r>
    </w:p>
    <w:p w:rsidR="00731EFA" w:rsidRPr="00B512DD" w:rsidRDefault="00731EFA" w:rsidP="00731EFA">
      <w:pPr>
        <w:spacing w:after="0" w:line="240" w:lineRule="auto"/>
        <w:ind w:firstLine="180"/>
        <w:rPr>
          <w:rFonts w:cstheme="minorHAnsi"/>
        </w:rPr>
      </w:pPr>
    </w:p>
    <w:p w:rsidR="00731EFA" w:rsidRPr="00B512DD" w:rsidRDefault="00731EFA" w:rsidP="00731EFA">
      <w:pPr>
        <w:spacing w:after="0" w:line="240" w:lineRule="auto"/>
        <w:ind w:firstLine="708"/>
        <w:rPr>
          <w:rFonts w:cstheme="minorHAnsi"/>
        </w:rPr>
      </w:pPr>
      <w:r w:rsidRPr="00B512DD">
        <w:rPr>
          <w:rFonts w:cstheme="minorHAnsi"/>
        </w:rPr>
        <w:t>Снабдевање електричном енергијом се врши из трафостанице смештене у техничком блоку.</w:t>
      </w:r>
    </w:p>
    <w:p w:rsidR="00731EFA" w:rsidRPr="00B512DD" w:rsidRDefault="00731EFA" w:rsidP="00731EFA">
      <w:pPr>
        <w:spacing w:after="0" w:line="240" w:lineRule="auto"/>
        <w:ind w:firstLine="180"/>
        <w:rPr>
          <w:rFonts w:cstheme="minorHAnsi"/>
        </w:rPr>
      </w:pPr>
      <w:r>
        <w:rPr>
          <w:rFonts w:cstheme="minorHAnsi"/>
        </w:rPr>
        <w:tab/>
      </w:r>
    </w:p>
    <w:p w:rsidR="00731EFA" w:rsidRDefault="00731EFA" w:rsidP="00731EFA">
      <w:pPr>
        <w:spacing w:after="0" w:line="240" w:lineRule="auto"/>
        <w:ind w:firstLine="708"/>
        <w:rPr>
          <w:rFonts w:cstheme="minorHAnsi"/>
        </w:rPr>
      </w:pPr>
      <w:r w:rsidRPr="00B512DD">
        <w:rPr>
          <w:rFonts w:cstheme="minorHAnsi"/>
        </w:rPr>
        <w:t>Громобранска инсталација типа Фарадејев кавез је постављена на самом објекту.</w:t>
      </w:r>
    </w:p>
    <w:p w:rsidR="00731EFA" w:rsidRDefault="00731EFA" w:rsidP="00731EFA">
      <w:pPr>
        <w:spacing w:after="0" w:line="240" w:lineRule="auto"/>
        <w:ind w:firstLine="708"/>
        <w:rPr>
          <w:rFonts w:cstheme="minorHAnsi"/>
        </w:rPr>
      </w:pPr>
    </w:p>
    <w:p w:rsidR="00731EFA" w:rsidRDefault="00731EFA" w:rsidP="00731EFA">
      <w:pPr>
        <w:spacing w:after="0" w:line="240" w:lineRule="auto"/>
        <w:rPr>
          <w:rFonts w:cstheme="minorHAnsi"/>
          <w:sz w:val="24"/>
          <w:szCs w:val="24"/>
        </w:rPr>
      </w:pPr>
    </w:p>
    <w:p w:rsidR="00731EFA" w:rsidRDefault="00731EFA" w:rsidP="00731EFA">
      <w:pPr>
        <w:spacing w:after="0" w:line="240" w:lineRule="auto"/>
        <w:rPr>
          <w:rFonts w:cstheme="minorHAnsi"/>
          <w:sz w:val="24"/>
          <w:szCs w:val="24"/>
        </w:rPr>
      </w:pPr>
    </w:p>
    <w:p w:rsidR="00731EFA" w:rsidRPr="00BF31BC" w:rsidRDefault="00731EFA" w:rsidP="00731EFA">
      <w:pPr>
        <w:spacing w:after="0" w:line="240" w:lineRule="auto"/>
        <w:rPr>
          <w:rFonts w:cstheme="minorHAnsi"/>
          <w:sz w:val="24"/>
          <w:szCs w:val="24"/>
        </w:rPr>
      </w:pPr>
    </w:p>
    <w:p w:rsidR="00731EFA" w:rsidRPr="00402CD9" w:rsidRDefault="00BB630D" w:rsidP="00731EFA">
      <w:pPr>
        <w:spacing w:line="240" w:lineRule="auto"/>
        <w:ind w:left="180"/>
        <w:rPr>
          <w:rFonts w:cstheme="minorHAnsi"/>
          <w:b/>
          <w:sz w:val="24"/>
          <w:szCs w:val="24"/>
        </w:rPr>
      </w:pPr>
      <w:r>
        <w:rPr>
          <w:rFonts w:cstheme="minorHAnsi"/>
          <w:b/>
          <w:sz w:val="24"/>
          <w:szCs w:val="24"/>
          <w:lang/>
        </w:rPr>
        <w:lastRenderedPageBreak/>
        <w:t>8</w:t>
      </w:r>
      <w:r w:rsidR="00731EFA">
        <w:rPr>
          <w:rFonts w:cstheme="minorHAnsi"/>
          <w:b/>
          <w:sz w:val="24"/>
          <w:szCs w:val="24"/>
        </w:rPr>
        <w:t>.3.</w:t>
      </w:r>
      <w:r w:rsidR="00731EFA" w:rsidRPr="00402CD9">
        <w:rPr>
          <w:rFonts w:cstheme="minorHAnsi"/>
          <w:b/>
          <w:sz w:val="24"/>
          <w:szCs w:val="24"/>
        </w:rPr>
        <w:t>СНИМАЊЕ ОРГАНИЗАЦИЈЕ РАДА НА РАДНОМ МЕСТУ</w:t>
      </w:r>
    </w:p>
    <w:p w:rsidR="00731EFA" w:rsidRPr="00402CD9" w:rsidRDefault="00BB630D" w:rsidP="00731EFA">
      <w:pPr>
        <w:spacing w:line="240" w:lineRule="auto"/>
        <w:ind w:left="180"/>
        <w:rPr>
          <w:rFonts w:cstheme="minorHAnsi"/>
          <w:sz w:val="24"/>
          <w:szCs w:val="24"/>
        </w:rPr>
      </w:pPr>
      <w:r>
        <w:rPr>
          <w:rFonts w:cstheme="minorHAnsi"/>
          <w:b/>
          <w:sz w:val="24"/>
          <w:szCs w:val="24"/>
          <w:lang/>
        </w:rPr>
        <w:t>8</w:t>
      </w:r>
      <w:r w:rsidR="00731EFA">
        <w:rPr>
          <w:rFonts w:cstheme="minorHAnsi"/>
          <w:b/>
          <w:sz w:val="24"/>
          <w:szCs w:val="24"/>
        </w:rPr>
        <w:t>.4.</w:t>
      </w:r>
      <w:r w:rsidR="00731EFA" w:rsidRPr="00402CD9">
        <w:rPr>
          <w:rFonts w:cstheme="minorHAnsi"/>
          <w:b/>
          <w:sz w:val="24"/>
          <w:szCs w:val="24"/>
        </w:rPr>
        <w:t xml:space="preserve"> </w:t>
      </w:r>
      <w:r w:rsidR="00731EFA" w:rsidRPr="00402CD9">
        <w:rPr>
          <w:rFonts w:cstheme="minorHAnsi"/>
          <w:sz w:val="24"/>
          <w:szCs w:val="24"/>
        </w:rPr>
        <w:t>Радно место, послови на радном месту и услови за заснивање радног односа утврђени актом о систематизацији послова:</w:t>
      </w:r>
    </w:p>
    <w:tbl>
      <w:tblPr>
        <w:tblW w:w="9250" w:type="dxa"/>
        <w:jc w:val="center"/>
        <w:tblInd w:w="-72"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tblPr>
      <w:tblGrid>
        <w:gridCol w:w="927"/>
        <w:gridCol w:w="3876"/>
        <w:gridCol w:w="4447"/>
      </w:tblGrid>
      <w:tr w:rsidR="00731EFA" w:rsidRPr="00F964E4" w:rsidTr="00CD702B">
        <w:trPr>
          <w:trHeight w:val="642"/>
          <w:jc w:val="center"/>
        </w:trPr>
        <w:tc>
          <w:tcPr>
            <w:tcW w:w="927" w:type="dxa"/>
            <w:vAlign w:val="center"/>
          </w:tcPr>
          <w:p w:rsidR="00731EFA" w:rsidRPr="003A66C2" w:rsidRDefault="00731EFA" w:rsidP="00CD702B">
            <w:pPr>
              <w:spacing w:after="0"/>
              <w:jc w:val="center"/>
              <w:rPr>
                <w:rFonts w:ascii="Corbel" w:hAnsi="Corbel" w:cs="Arial"/>
                <w:b/>
                <w:color w:val="000000"/>
                <w:sz w:val="20"/>
                <w:szCs w:val="20"/>
              </w:rPr>
            </w:pPr>
            <w:r>
              <w:rPr>
                <w:rFonts w:ascii="Corbel" w:hAnsi="Corbel" w:cs="Arial"/>
                <w:b/>
                <w:color w:val="000000"/>
                <w:sz w:val="20"/>
                <w:szCs w:val="20"/>
              </w:rPr>
              <w:t>Редни број</w:t>
            </w:r>
          </w:p>
        </w:tc>
        <w:tc>
          <w:tcPr>
            <w:tcW w:w="3876" w:type="dxa"/>
            <w:vAlign w:val="center"/>
          </w:tcPr>
          <w:p w:rsidR="00731EFA" w:rsidRPr="00F964E4" w:rsidRDefault="00731EFA" w:rsidP="00CD702B">
            <w:pPr>
              <w:spacing w:after="0"/>
              <w:jc w:val="center"/>
              <w:rPr>
                <w:rFonts w:ascii="Corbel" w:hAnsi="Corbel" w:cs="Arial"/>
                <w:b/>
                <w:color w:val="000000"/>
                <w:sz w:val="20"/>
                <w:szCs w:val="20"/>
                <w:lang w:val="sr-Latn-CS"/>
              </w:rPr>
            </w:pPr>
            <w:r w:rsidRPr="003A66C2">
              <w:rPr>
                <w:rFonts w:ascii="Corbel" w:hAnsi="Corbel" w:cs="Arial"/>
                <w:b/>
                <w:color w:val="000000"/>
                <w:sz w:val="20"/>
                <w:szCs w:val="20"/>
                <w:lang w:val="sr-Latn-CS"/>
              </w:rPr>
              <w:t>Назив послова по систематизацији</w:t>
            </w:r>
          </w:p>
        </w:tc>
        <w:tc>
          <w:tcPr>
            <w:tcW w:w="4447" w:type="dxa"/>
            <w:vAlign w:val="center"/>
          </w:tcPr>
          <w:p w:rsidR="00731EFA" w:rsidRPr="00F964E4" w:rsidRDefault="00731EFA" w:rsidP="00CD702B">
            <w:pPr>
              <w:spacing w:after="0"/>
              <w:jc w:val="center"/>
              <w:rPr>
                <w:rFonts w:ascii="Corbel" w:hAnsi="Corbel" w:cs="Arial"/>
                <w:b/>
                <w:color w:val="000000"/>
                <w:sz w:val="20"/>
                <w:szCs w:val="20"/>
                <w:lang w:val="sr-Latn-CS"/>
              </w:rPr>
            </w:pPr>
            <w:r w:rsidRPr="00533867">
              <w:rPr>
                <w:rFonts w:ascii="Corbel" w:hAnsi="Corbel" w:cs="Arial"/>
                <w:b/>
                <w:color w:val="000000"/>
                <w:sz w:val="20"/>
                <w:szCs w:val="20"/>
                <w:lang w:val="sr-Latn-CS"/>
              </w:rPr>
              <w:t>Услови за заснивање радног односа/шк.спрема (мин.)</w:t>
            </w:r>
          </w:p>
        </w:tc>
      </w:tr>
      <w:tr w:rsidR="00731EFA" w:rsidRPr="00F964E4" w:rsidTr="00CD702B">
        <w:trPr>
          <w:trHeight w:val="450"/>
          <w:jc w:val="center"/>
        </w:trPr>
        <w:tc>
          <w:tcPr>
            <w:tcW w:w="927" w:type="dxa"/>
            <w:vAlign w:val="center"/>
          </w:tcPr>
          <w:p w:rsidR="00731EFA" w:rsidRDefault="00731EFA" w:rsidP="00CD702B">
            <w:pPr>
              <w:numPr>
                <w:ilvl w:val="0"/>
                <w:numId w:val="7"/>
              </w:numPr>
              <w:spacing w:after="0" w:line="240" w:lineRule="auto"/>
              <w:jc w:val="center"/>
              <w:rPr>
                <w:rFonts w:ascii="Corbel" w:hAnsi="Corbel" w:cs="Arial"/>
                <w:color w:val="000000"/>
                <w:sz w:val="20"/>
                <w:szCs w:val="20"/>
                <w:lang w:val="sr-Latn-CS"/>
              </w:rPr>
            </w:pPr>
          </w:p>
        </w:tc>
        <w:tc>
          <w:tcPr>
            <w:tcW w:w="3876" w:type="dxa"/>
            <w:vAlign w:val="center"/>
          </w:tcPr>
          <w:p w:rsidR="00731EFA" w:rsidRPr="000534AF" w:rsidRDefault="0040170F" w:rsidP="00CD702B">
            <w:pPr>
              <w:spacing w:after="0" w:line="240" w:lineRule="auto"/>
              <w:jc w:val="center"/>
              <w:rPr>
                <w:rFonts w:ascii="Corbel" w:hAnsi="Corbel"/>
                <w:sz w:val="20"/>
                <w:szCs w:val="20"/>
              </w:rPr>
            </w:pPr>
            <w:r w:rsidRPr="0040170F">
              <w:rPr>
                <w:rFonts w:ascii="Corbel" w:hAnsi="Corbel"/>
                <w:sz w:val="20"/>
                <w:szCs w:val="20"/>
              </w:rPr>
              <w:t>Виши лабораторијски техничар</w:t>
            </w:r>
          </w:p>
        </w:tc>
        <w:tc>
          <w:tcPr>
            <w:tcW w:w="4447" w:type="dxa"/>
            <w:vAlign w:val="center"/>
          </w:tcPr>
          <w:p w:rsidR="00731EFA" w:rsidRPr="000B5BCE" w:rsidRDefault="0040170F" w:rsidP="00CD702B">
            <w:pPr>
              <w:spacing w:after="0"/>
              <w:rPr>
                <w:rFonts w:ascii="Corbel" w:hAnsi="Corbel"/>
                <w:sz w:val="16"/>
                <w:szCs w:val="16"/>
                <w:lang/>
              </w:rPr>
            </w:pPr>
            <w:r w:rsidRPr="0040170F">
              <w:rPr>
                <w:rFonts w:ascii="Corbel" w:hAnsi="Corbel"/>
                <w:sz w:val="16"/>
                <w:szCs w:val="16"/>
                <w:lang/>
              </w:rPr>
              <w:t>Високо образовање: на основним струковним/академским студијама првог степена или на основним студијама у трајању од најмање 2 године - медицинска школа лабораторијског смера</w:t>
            </w:r>
            <w:r>
              <w:rPr>
                <w:rFonts w:ascii="Corbel" w:hAnsi="Corbel"/>
                <w:sz w:val="16"/>
                <w:szCs w:val="16"/>
                <w:lang/>
              </w:rPr>
              <w:t xml:space="preserve">, </w:t>
            </w:r>
            <w:r w:rsidRPr="0040170F">
              <w:rPr>
                <w:rFonts w:ascii="Corbel" w:hAnsi="Corbel"/>
                <w:sz w:val="16"/>
                <w:szCs w:val="16"/>
                <w:lang/>
              </w:rPr>
              <w:t>Стручни испит, лиценца, најмање 6 месеци радног искуства у наведеном звању</w:t>
            </w:r>
          </w:p>
        </w:tc>
      </w:tr>
      <w:tr w:rsidR="00731EFA" w:rsidRPr="00F964E4" w:rsidTr="00CD702B">
        <w:trPr>
          <w:trHeight w:val="450"/>
          <w:jc w:val="center"/>
        </w:trPr>
        <w:tc>
          <w:tcPr>
            <w:tcW w:w="927" w:type="dxa"/>
            <w:vAlign w:val="center"/>
          </w:tcPr>
          <w:p w:rsidR="00731EFA" w:rsidRDefault="00731EFA" w:rsidP="00CD702B">
            <w:pPr>
              <w:numPr>
                <w:ilvl w:val="0"/>
                <w:numId w:val="7"/>
              </w:numPr>
              <w:spacing w:after="0" w:line="240" w:lineRule="auto"/>
              <w:jc w:val="center"/>
              <w:rPr>
                <w:rFonts w:ascii="Corbel" w:hAnsi="Corbel" w:cs="Arial"/>
                <w:color w:val="000000"/>
                <w:sz w:val="20"/>
                <w:szCs w:val="20"/>
                <w:lang w:val="sr-Latn-CS"/>
              </w:rPr>
            </w:pPr>
          </w:p>
        </w:tc>
        <w:tc>
          <w:tcPr>
            <w:tcW w:w="3876" w:type="dxa"/>
            <w:vAlign w:val="center"/>
          </w:tcPr>
          <w:p w:rsidR="00731EFA" w:rsidRPr="00CF06CB" w:rsidRDefault="0040170F" w:rsidP="00CD702B">
            <w:pPr>
              <w:spacing w:after="0"/>
              <w:jc w:val="center"/>
              <w:rPr>
                <w:rFonts w:ascii="Corbel" w:hAnsi="Corbel"/>
                <w:sz w:val="20"/>
                <w:szCs w:val="20"/>
                <w:lang/>
              </w:rPr>
            </w:pPr>
            <w:r w:rsidRPr="0040170F">
              <w:rPr>
                <w:rFonts w:ascii="Corbel" w:hAnsi="Corbel"/>
                <w:sz w:val="20"/>
                <w:szCs w:val="20"/>
                <w:lang/>
              </w:rPr>
              <w:t>Лабораторијски техничар у дијагностици</w:t>
            </w:r>
          </w:p>
        </w:tc>
        <w:tc>
          <w:tcPr>
            <w:tcW w:w="4447" w:type="dxa"/>
            <w:vAlign w:val="center"/>
          </w:tcPr>
          <w:p w:rsidR="00731EFA" w:rsidRPr="00CF06CB" w:rsidRDefault="0040170F" w:rsidP="00CD702B">
            <w:pPr>
              <w:spacing w:after="0"/>
              <w:rPr>
                <w:rFonts w:ascii="Corbel" w:hAnsi="Corbel"/>
                <w:sz w:val="16"/>
                <w:szCs w:val="16"/>
                <w:lang/>
              </w:rPr>
            </w:pPr>
            <w:r w:rsidRPr="0040170F">
              <w:rPr>
                <w:rFonts w:ascii="Corbel" w:hAnsi="Corbel"/>
                <w:sz w:val="16"/>
                <w:szCs w:val="16"/>
                <w:lang/>
              </w:rPr>
              <w:t>Средње образовање - медицинска школа лабораторијског смера</w:t>
            </w:r>
            <w:r>
              <w:rPr>
                <w:rFonts w:ascii="Corbel" w:hAnsi="Corbel"/>
                <w:sz w:val="16"/>
                <w:szCs w:val="16"/>
                <w:lang/>
              </w:rPr>
              <w:t xml:space="preserve">, </w:t>
            </w:r>
            <w:r w:rsidRPr="0040170F">
              <w:rPr>
                <w:rFonts w:ascii="Corbel" w:hAnsi="Corbel"/>
                <w:sz w:val="16"/>
                <w:szCs w:val="16"/>
                <w:lang/>
              </w:rPr>
              <w:t>Стручни испит, лиценца, најмање 6 месеци радног искуства у наведеном звању</w:t>
            </w:r>
          </w:p>
        </w:tc>
      </w:tr>
    </w:tbl>
    <w:p w:rsidR="00731EFA" w:rsidRPr="00EF5C57" w:rsidRDefault="00731EFA" w:rsidP="00731EFA">
      <w:pPr>
        <w:pStyle w:val="ListParagraph"/>
        <w:spacing w:line="240" w:lineRule="auto"/>
        <w:ind w:left="1080"/>
        <w:rPr>
          <w:rFonts w:cstheme="minorHAnsi"/>
          <w:b/>
          <w:sz w:val="24"/>
          <w:szCs w:val="24"/>
        </w:rPr>
      </w:pPr>
    </w:p>
    <w:p w:rsidR="00731EFA" w:rsidRPr="007B091F" w:rsidRDefault="00BB630D" w:rsidP="00731EFA">
      <w:pPr>
        <w:spacing w:line="240" w:lineRule="auto"/>
        <w:ind w:left="360"/>
        <w:rPr>
          <w:rFonts w:cstheme="minorHAnsi"/>
          <w:b/>
          <w:sz w:val="24"/>
          <w:szCs w:val="24"/>
        </w:rPr>
      </w:pPr>
      <w:r>
        <w:rPr>
          <w:rFonts w:cstheme="minorHAnsi"/>
          <w:b/>
          <w:sz w:val="24"/>
          <w:szCs w:val="24"/>
          <w:lang/>
        </w:rPr>
        <w:t>8</w:t>
      </w:r>
      <w:r w:rsidR="00731EFA">
        <w:rPr>
          <w:rFonts w:cstheme="minorHAnsi"/>
          <w:b/>
          <w:sz w:val="24"/>
          <w:szCs w:val="24"/>
        </w:rPr>
        <w:t>.4.1.</w:t>
      </w:r>
      <w:r w:rsidR="00731EFA" w:rsidRPr="007B091F">
        <w:rPr>
          <w:rFonts w:cstheme="minorHAnsi"/>
          <w:b/>
          <w:sz w:val="24"/>
          <w:szCs w:val="24"/>
        </w:rPr>
        <w:t xml:space="preserve">Распоред рада и одмора на радном месту: </w:t>
      </w:r>
    </w:p>
    <w:p w:rsidR="00731EFA" w:rsidRDefault="00731EFA" w:rsidP="00731EFA">
      <w:pPr>
        <w:spacing w:after="0" w:line="240" w:lineRule="auto"/>
        <w:ind w:firstLine="708"/>
        <w:rPr>
          <w:rFonts w:cstheme="minorHAnsi"/>
          <w:sz w:val="24"/>
          <w:szCs w:val="24"/>
        </w:rPr>
      </w:pPr>
      <w:r w:rsidRPr="003C3429">
        <w:rPr>
          <w:rFonts w:cstheme="minorHAnsi"/>
          <w:sz w:val="24"/>
          <w:szCs w:val="24"/>
        </w:rPr>
        <w:t>Рад  у</w:t>
      </w:r>
      <w:r>
        <w:rPr>
          <w:rFonts w:cstheme="minorHAnsi"/>
          <w:sz w:val="24"/>
          <w:szCs w:val="24"/>
        </w:rPr>
        <w:t xml:space="preserve"> оквиру С</w:t>
      </w:r>
      <w:r w:rsidRPr="003C3429">
        <w:rPr>
          <w:rFonts w:cstheme="minorHAnsi"/>
          <w:sz w:val="24"/>
          <w:szCs w:val="24"/>
        </w:rPr>
        <w:t xml:space="preserve">лужбе за </w:t>
      </w:r>
      <w:r>
        <w:rPr>
          <w:rFonts w:cstheme="minorHAnsi"/>
          <w:sz w:val="24"/>
          <w:szCs w:val="24"/>
        </w:rPr>
        <w:t>лабораторијску дијагностику</w:t>
      </w:r>
      <w:r w:rsidRPr="003C3429">
        <w:rPr>
          <w:rFonts w:cstheme="minorHAnsi"/>
          <w:sz w:val="24"/>
          <w:szCs w:val="24"/>
        </w:rPr>
        <w:t xml:space="preserve">  се обавља у сменама у складу са предвиђеним распоредом. Рад се обавља 7 дана у недељи. Пуно радно време износи 40 часова недељно, Запосленима који раде на нарочито тешким, напорним и за здравље штетним пословима на којима и поред примене одговарајућих мера безбедности и заштите живота и здравља на раду, средстава и опреме личне заштите, постоји повећано штетно дејство на здравље запосленог (у даљем тексту: радна места са повећаним ризиком) скраћује се радно време сразмерно штетном дејству услова рада на здравље и радну способност запосленог, у складу са законом и колективним уговором.</w:t>
      </w:r>
    </w:p>
    <w:p w:rsidR="00731EFA" w:rsidRDefault="00731EFA" w:rsidP="00731EFA">
      <w:pPr>
        <w:spacing w:after="0" w:line="240" w:lineRule="auto"/>
        <w:rPr>
          <w:rFonts w:cstheme="minorHAnsi"/>
          <w:sz w:val="24"/>
          <w:szCs w:val="24"/>
        </w:rPr>
      </w:pPr>
    </w:p>
    <w:p w:rsidR="00731EFA" w:rsidRPr="00831E77" w:rsidRDefault="00731EFA" w:rsidP="00731EFA">
      <w:pPr>
        <w:spacing w:after="0" w:line="240" w:lineRule="auto"/>
        <w:rPr>
          <w:rFonts w:cstheme="minorHAnsi"/>
          <w:sz w:val="24"/>
          <w:szCs w:val="24"/>
        </w:rPr>
      </w:pPr>
      <w:r>
        <w:rPr>
          <w:rFonts w:cstheme="minorHAnsi"/>
          <w:sz w:val="24"/>
          <w:szCs w:val="24"/>
        </w:rPr>
        <w:t xml:space="preserve">         </w:t>
      </w:r>
      <w:r w:rsidR="00BB630D">
        <w:rPr>
          <w:rFonts w:cstheme="minorHAnsi"/>
          <w:b/>
          <w:sz w:val="24"/>
          <w:szCs w:val="24"/>
          <w:lang/>
        </w:rPr>
        <w:t>8</w:t>
      </w:r>
      <w:r>
        <w:rPr>
          <w:rFonts w:cstheme="minorHAnsi"/>
          <w:b/>
          <w:sz w:val="24"/>
          <w:szCs w:val="24"/>
        </w:rPr>
        <w:t xml:space="preserve">.4.2. </w:t>
      </w:r>
      <w:r w:rsidRPr="00094288">
        <w:rPr>
          <w:rFonts w:cstheme="minorHAnsi"/>
          <w:b/>
          <w:sz w:val="24"/>
          <w:szCs w:val="24"/>
        </w:rPr>
        <w:t>Одступање од утврђене организације рада у односу на постојеће стање:</w:t>
      </w:r>
    </w:p>
    <w:p w:rsidR="00731EFA" w:rsidRPr="00A01B2A" w:rsidRDefault="00731EFA" w:rsidP="00731EFA">
      <w:pPr>
        <w:spacing w:line="240" w:lineRule="auto"/>
        <w:ind w:firstLine="708"/>
        <w:rPr>
          <w:rFonts w:cstheme="minorHAnsi"/>
          <w:sz w:val="24"/>
          <w:szCs w:val="24"/>
        </w:rPr>
      </w:pPr>
      <w:r w:rsidRPr="00BB00CF">
        <w:rPr>
          <w:rFonts w:cstheme="minorHAnsi"/>
          <w:sz w:val="24"/>
          <w:szCs w:val="24"/>
        </w:rPr>
        <w:t>Због важности посла који обављају заступљен је прековремени рад.</w:t>
      </w:r>
    </w:p>
    <w:p w:rsidR="00731EFA" w:rsidRPr="007D1B16" w:rsidRDefault="00BB630D" w:rsidP="00731EFA">
      <w:pPr>
        <w:spacing w:line="240" w:lineRule="auto"/>
        <w:ind w:left="180"/>
        <w:rPr>
          <w:rFonts w:cstheme="minorHAnsi"/>
          <w:b/>
          <w:sz w:val="24"/>
          <w:szCs w:val="24"/>
        </w:rPr>
      </w:pPr>
      <w:r>
        <w:rPr>
          <w:rFonts w:cstheme="minorHAnsi"/>
          <w:b/>
          <w:sz w:val="24"/>
          <w:szCs w:val="24"/>
          <w:lang/>
        </w:rPr>
        <w:t>8</w:t>
      </w:r>
      <w:r w:rsidR="00731EFA">
        <w:rPr>
          <w:rFonts w:cstheme="minorHAnsi"/>
          <w:b/>
          <w:sz w:val="24"/>
          <w:szCs w:val="24"/>
        </w:rPr>
        <w:t>.5.</w:t>
      </w:r>
      <w:r w:rsidR="00731EFA" w:rsidRPr="007D1B16">
        <w:rPr>
          <w:rFonts w:cstheme="minorHAnsi"/>
          <w:b/>
          <w:sz w:val="24"/>
          <w:szCs w:val="24"/>
        </w:rPr>
        <w:t>ПРЕПОЗНАВАЊЕ ОПАСНОСТИ И ШТЕТНОСТИ НА РАДНОМ МЕСТУ</w:t>
      </w:r>
    </w:p>
    <w:p w:rsidR="00731EFA" w:rsidRDefault="00BB630D" w:rsidP="00731EFA">
      <w:pPr>
        <w:spacing w:line="240" w:lineRule="auto"/>
        <w:rPr>
          <w:rFonts w:cstheme="minorHAnsi"/>
          <w:sz w:val="24"/>
          <w:szCs w:val="24"/>
        </w:rPr>
      </w:pPr>
      <w:r>
        <w:rPr>
          <w:rFonts w:cstheme="minorHAnsi"/>
          <w:sz w:val="24"/>
          <w:szCs w:val="24"/>
          <w:lang/>
        </w:rPr>
        <w:t>8</w:t>
      </w:r>
      <w:r w:rsidR="00731EFA">
        <w:rPr>
          <w:rFonts w:cstheme="minorHAnsi"/>
          <w:sz w:val="24"/>
          <w:szCs w:val="24"/>
        </w:rPr>
        <w:t>.5</w:t>
      </w:r>
      <w:r w:rsidR="00731EFA" w:rsidRPr="00BB00CF">
        <w:rPr>
          <w:rFonts w:cstheme="minorHAnsi"/>
          <w:sz w:val="24"/>
          <w:szCs w:val="24"/>
        </w:rPr>
        <w:t>.1.Анализа постојећег стања безбедности и здравља на рад</w:t>
      </w:r>
    </w:p>
    <w:p w:rsidR="00731EFA" w:rsidRPr="00752F68" w:rsidRDefault="00BB630D" w:rsidP="00731EFA">
      <w:pPr>
        <w:spacing w:line="240" w:lineRule="auto"/>
        <w:rPr>
          <w:rFonts w:cstheme="minorHAnsi"/>
          <w:sz w:val="24"/>
          <w:szCs w:val="24"/>
        </w:rPr>
      </w:pPr>
      <w:r>
        <w:rPr>
          <w:rFonts w:cstheme="minorHAnsi"/>
          <w:sz w:val="24"/>
          <w:szCs w:val="24"/>
          <w:lang/>
        </w:rPr>
        <w:t>8</w:t>
      </w:r>
      <w:r w:rsidR="00731EFA">
        <w:rPr>
          <w:rFonts w:cstheme="minorHAnsi"/>
          <w:sz w:val="24"/>
          <w:szCs w:val="24"/>
        </w:rPr>
        <w:t>.5</w:t>
      </w:r>
      <w:r w:rsidR="00731EFA" w:rsidRPr="00BB00CF">
        <w:rPr>
          <w:rFonts w:cstheme="minorHAnsi"/>
          <w:sz w:val="24"/>
          <w:szCs w:val="24"/>
        </w:rPr>
        <w:t>.1.1. Радно место, садржај рада и активности - фактичко стање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6"/>
        <w:gridCol w:w="7151"/>
      </w:tblGrid>
      <w:tr w:rsidR="00731EFA" w:rsidTr="00CD702B">
        <w:trPr>
          <w:trHeight w:val="807"/>
          <w:jc w:val="center"/>
        </w:trPr>
        <w:tc>
          <w:tcPr>
            <w:tcW w:w="2426" w:type="dxa"/>
            <w:tcBorders>
              <w:top w:val="double" w:sz="4" w:space="0" w:color="auto"/>
              <w:left w:val="double" w:sz="4" w:space="0" w:color="auto"/>
              <w:bottom w:val="double" w:sz="4" w:space="0" w:color="auto"/>
              <w:right w:val="single" w:sz="4" w:space="0" w:color="auto"/>
            </w:tcBorders>
            <w:vAlign w:val="center"/>
            <w:hideMark/>
          </w:tcPr>
          <w:p w:rsidR="00731EFA" w:rsidRPr="00A326F2" w:rsidRDefault="00731EFA" w:rsidP="00CD702B">
            <w:pPr>
              <w:spacing w:line="240" w:lineRule="auto"/>
              <w:jc w:val="center"/>
              <w:rPr>
                <w:rFonts w:ascii="Corbel" w:hAnsi="Corbel" w:cs="Arial"/>
                <w:b/>
                <w:bCs/>
                <w:color w:val="000000"/>
                <w:sz w:val="20"/>
                <w:szCs w:val="20"/>
              </w:rPr>
            </w:pPr>
            <w:r>
              <w:rPr>
                <w:rFonts w:ascii="Corbel" w:hAnsi="Corbel" w:cs="Arial"/>
                <w:b/>
                <w:bCs/>
                <w:color w:val="000000"/>
                <w:sz w:val="20"/>
                <w:szCs w:val="20"/>
              </w:rPr>
              <w:t>Радно место</w:t>
            </w:r>
          </w:p>
        </w:tc>
        <w:tc>
          <w:tcPr>
            <w:tcW w:w="7151" w:type="dxa"/>
            <w:tcBorders>
              <w:top w:val="double" w:sz="4" w:space="0" w:color="auto"/>
              <w:left w:val="single" w:sz="4" w:space="0" w:color="auto"/>
              <w:bottom w:val="double" w:sz="4" w:space="0" w:color="auto"/>
              <w:right w:val="double" w:sz="4" w:space="0" w:color="auto"/>
            </w:tcBorders>
            <w:vAlign w:val="center"/>
            <w:hideMark/>
          </w:tcPr>
          <w:p w:rsidR="00731EFA" w:rsidRDefault="00731EFA" w:rsidP="00CD702B">
            <w:pPr>
              <w:spacing w:line="240" w:lineRule="auto"/>
              <w:jc w:val="center"/>
              <w:rPr>
                <w:rFonts w:ascii="Corbel" w:hAnsi="Corbel" w:cs="Arial"/>
                <w:b/>
                <w:bCs/>
                <w:color w:val="000000"/>
                <w:sz w:val="20"/>
                <w:szCs w:val="20"/>
                <w:lang w:val="pl-PL"/>
              </w:rPr>
            </w:pPr>
            <w:r w:rsidRPr="00A326F2">
              <w:rPr>
                <w:rFonts w:ascii="Corbel" w:hAnsi="Corbel" w:cs="Arial"/>
                <w:b/>
                <w:bCs/>
                <w:color w:val="000000"/>
                <w:sz w:val="20"/>
                <w:szCs w:val="20"/>
                <w:lang w:val="pl-PL"/>
              </w:rPr>
              <w:t>Послови – радне активности</w:t>
            </w:r>
          </w:p>
        </w:tc>
      </w:tr>
      <w:tr w:rsidR="005F20B4" w:rsidTr="00CD702B">
        <w:trPr>
          <w:trHeight w:val="777"/>
          <w:jc w:val="center"/>
        </w:trPr>
        <w:tc>
          <w:tcPr>
            <w:tcW w:w="2426" w:type="dxa"/>
            <w:tcBorders>
              <w:top w:val="single" w:sz="4" w:space="0" w:color="auto"/>
              <w:left w:val="double" w:sz="4" w:space="0" w:color="auto"/>
              <w:bottom w:val="single" w:sz="4" w:space="0" w:color="auto"/>
              <w:right w:val="single" w:sz="4" w:space="0" w:color="auto"/>
            </w:tcBorders>
            <w:vAlign w:val="center"/>
            <w:hideMark/>
          </w:tcPr>
          <w:p w:rsidR="005F20B4" w:rsidRPr="000534AF" w:rsidRDefault="005F20B4" w:rsidP="005F20B4">
            <w:pPr>
              <w:spacing w:after="0" w:line="240" w:lineRule="auto"/>
              <w:jc w:val="center"/>
              <w:rPr>
                <w:rFonts w:ascii="Corbel" w:hAnsi="Corbel"/>
                <w:sz w:val="20"/>
                <w:szCs w:val="20"/>
              </w:rPr>
            </w:pPr>
            <w:r w:rsidRPr="005F20B4">
              <w:rPr>
                <w:rFonts w:ascii="Corbel" w:hAnsi="Corbel"/>
                <w:sz w:val="20"/>
                <w:szCs w:val="20"/>
              </w:rPr>
              <w:t>Виши лабораторијски техничар</w:t>
            </w:r>
          </w:p>
        </w:tc>
        <w:tc>
          <w:tcPr>
            <w:tcW w:w="7151" w:type="dxa"/>
            <w:tcBorders>
              <w:top w:val="single" w:sz="4" w:space="0" w:color="auto"/>
              <w:left w:val="single" w:sz="4" w:space="0" w:color="auto"/>
              <w:bottom w:val="single" w:sz="4" w:space="0" w:color="auto"/>
              <w:right w:val="double" w:sz="4" w:space="0" w:color="auto"/>
            </w:tcBorders>
            <w:vAlign w:val="center"/>
            <w:hideMark/>
          </w:tcPr>
          <w:p w:rsidR="005F20B4" w:rsidRPr="005F20B4" w:rsidRDefault="005F20B4" w:rsidP="005F20B4">
            <w:pPr>
              <w:spacing w:after="0" w:line="240" w:lineRule="auto"/>
              <w:rPr>
                <w:color w:val="333333"/>
                <w:sz w:val="20"/>
                <w:szCs w:val="20"/>
              </w:rPr>
            </w:pPr>
            <w:r w:rsidRPr="005F20B4">
              <w:rPr>
                <w:color w:val="333333"/>
                <w:sz w:val="20"/>
                <w:szCs w:val="20"/>
              </w:rPr>
              <w:t>– врши узорковање биолошког материјала, припрема узорке, реагенсе, подлоге и опрему за патоморфолошка,микробиолошка и биохемијска испитивања;</w:t>
            </w:r>
          </w:p>
          <w:p w:rsidR="005F20B4" w:rsidRPr="005F20B4" w:rsidRDefault="005F20B4" w:rsidP="005F20B4">
            <w:pPr>
              <w:spacing w:after="0" w:line="240" w:lineRule="auto"/>
              <w:rPr>
                <w:color w:val="333333"/>
                <w:sz w:val="20"/>
                <w:szCs w:val="20"/>
              </w:rPr>
            </w:pPr>
            <w:r w:rsidRPr="005F20B4">
              <w:rPr>
                <w:color w:val="333333"/>
                <w:sz w:val="20"/>
                <w:szCs w:val="20"/>
              </w:rPr>
              <w:t>– припрема и обрађује ткивне узорке за имунохистохемијску, имунофлуоресцентну, молекуларно-патолошку и друге патоморфолошке анализе;</w:t>
            </w:r>
          </w:p>
          <w:p w:rsidR="005F20B4" w:rsidRPr="005F20B4" w:rsidRDefault="005F20B4" w:rsidP="005F20B4">
            <w:pPr>
              <w:spacing w:after="0" w:line="240" w:lineRule="auto"/>
              <w:rPr>
                <w:color w:val="333333"/>
                <w:sz w:val="20"/>
                <w:szCs w:val="20"/>
              </w:rPr>
            </w:pPr>
            <w:r w:rsidRPr="005F20B4">
              <w:rPr>
                <w:color w:val="333333"/>
                <w:sz w:val="20"/>
                <w:szCs w:val="20"/>
              </w:rPr>
              <w:t>– припрема, одржава и врши контролу исправности лабораторијске опреме;</w:t>
            </w:r>
          </w:p>
          <w:p w:rsidR="005F20B4" w:rsidRPr="005F20B4" w:rsidRDefault="005F20B4" w:rsidP="005F20B4">
            <w:pPr>
              <w:spacing w:after="0" w:line="240" w:lineRule="auto"/>
              <w:rPr>
                <w:color w:val="333333"/>
                <w:sz w:val="20"/>
                <w:szCs w:val="20"/>
              </w:rPr>
            </w:pPr>
            <w:r w:rsidRPr="005F20B4">
              <w:rPr>
                <w:color w:val="333333"/>
                <w:sz w:val="20"/>
                <w:szCs w:val="20"/>
              </w:rPr>
              <w:t>– одржава културе микроорганизама;</w:t>
            </w:r>
          </w:p>
          <w:p w:rsidR="005F20B4" w:rsidRPr="005F20B4" w:rsidRDefault="005F20B4" w:rsidP="005F20B4">
            <w:pPr>
              <w:spacing w:after="0" w:line="240" w:lineRule="auto"/>
              <w:rPr>
                <w:color w:val="333333"/>
                <w:sz w:val="20"/>
                <w:szCs w:val="20"/>
              </w:rPr>
            </w:pPr>
            <w:r w:rsidRPr="005F20B4">
              <w:rPr>
                <w:color w:val="333333"/>
                <w:sz w:val="20"/>
                <w:szCs w:val="20"/>
              </w:rPr>
              <w:t>– ради на биохемијским и другим анализаторима;</w:t>
            </w:r>
          </w:p>
          <w:p w:rsidR="005F20B4" w:rsidRPr="005F20B4" w:rsidRDefault="005F20B4" w:rsidP="005F20B4">
            <w:pPr>
              <w:spacing w:after="0" w:line="240" w:lineRule="auto"/>
              <w:rPr>
                <w:color w:val="333333"/>
                <w:sz w:val="20"/>
                <w:szCs w:val="20"/>
              </w:rPr>
            </w:pPr>
            <w:r w:rsidRPr="005F20B4">
              <w:rPr>
                <w:color w:val="333333"/>
                <w:sz w:val="20"/>
                <w:szCs w:val="20"/>
              </w:rPr>
              <w:t>– изводи лабораторијске анализе биолошког материјала, у складу са номенклатуром услуга на секундарном и терцијарном нивоу здравствене заштите и установама на више нивоа здравствене заштите;</w:t>
            </w:r>
          </w:p>
          <w:p w:rsidR="005F20B4" w:rsidRPr="005F20B4" w:rsidRDefault="005F20B4" w:rsidP="005F20B4">
            <w:pPr>
              <w:spacing w:after="0" w:line="240" w:lineRule="auto"/>
              <w:rPr>
                <w:color w:val="333333"/>
                <w:sz w:val="20"/>
                <w:szCs w:val="20"/>
              </w:rPr>
            </w:pPr>
            <w:r w:rsidRPr="005F20B4">
              <w:rPr>
                <w:color w:val="333333"/>
                <w:sz w:val="20"/>
                <w:szCs w:val="20"/>
              </w:rPr>
              <w:t>– спроводи активности стручног усавршавања у области лабораторијске технике</w:t>
            </w:r>
          </w:p>
          <w:p w:rsidR="005F20B4" w:rsidRPr="005F20B4" w:rsidRDefault="005F20B4" w:rsidP="005F20B4">
            <w:pPr>
              <w:spacing w:after="0" w:line="240" w:lineRule="auto"/>
              <w:rPr>
                <w:color w:val="333333"/>
                <w:sz w:val="20"/>
                <w:szCs w:val="20"/>
              </w:rPr>
            </w:pPr>
            <w:r w:rsidRPr="005F20B4">
              <w:rPr>
                <w:color w:val="333333"/>
                <w:sz w:val="20"/>
                <w:szCs w:val="20"/>
              </w:rPr>
              <w:t>– обавља послове на прикупљању крви, припреми компонената крви, чувању и транспорту крви;</w:t>
            </w:r>
          </w:p>
          <w:p w:rsidR="005F20B4" w:rsidRPr="005F20B4" w:rsidRDefault="005F20B4" w:rsidP="005F20B4">
            <w:pPr>
              <w:spacing w:after="0" w:line="240" w:lineRule="auto"/>
              <w:rPr>
                <w:color w:val="333333"/>
                <w:sz w:val="20"/>
                <w:szCs w:val="20"/>
              </w:rPr>
            </w:pPr>
            <w:r w:rsidRPr="005F20B4">
              <w:rPr>
                <w:color w:val="333333"/>
                <w:sz w:val="20"/>
                <w:szCs w:val="20"/>
              </w:rPr>
              <w:t>– врши имунохематолошка тестирање давалаца крви и тестирање на маркере трансфузијом преносивих болести;</w:t>
            </w:r>
          </w:p>
          <w:p w:rsidR="005F20B4" w:rsidRPr="005F20B4" w:rsidRDefault="005F20B4" w:rsidP="005F20B4">
            <w:pPr>
              <w:spacing w:after="0" w:line="240" w:lineRule="auto"/>
              <w:rPr>
                <w:color w:val="333333"/>
                <w:sz w:val="20"/>
                <w:szCs w:val="20"/>
              </w:rPr>
            </w:pPr>
            <w:r w:rsidRPr="005F20B4">
              <w:rPr>
                <w:color w:val="333333"/>
                <w:sz w:val="20"/>
                <w:szCs w:val="20"/>
              </w:rPr>
              <w:t>– врши претрансфузиона испитивања крви и компонената крви и изводи аферезне процедуре;</w:t>
            </w:r>
          </w:p>
          <w:p w:rsidR="005F20B4" w:rsidRPr="005F20B4" w:rsidRDefault="005F20B4" w:rsidP="005F20B4">
            <w:pPr>
              <w:spacing w:after="0" w:line="240" w:lineRule="auto"/>
              <w:rPr>
                <w:color w:val="333333"/>
                <w:sz w:val="20"/>
                <w:szCs w:val="20"/>
              </w:rPr>
            </w:pPr>
            <w:r w:rsidRPr="005F20B4">
              <w:rPr>
                <w:color w:val="333333"/>
                <w:sz w:val="20"/>
                <w:szCs w:val="20"/>
              </w:rPr>
              <w:t>– пружа помоћ током поступака и техника које обавља биолог у поступку БМПО;</w:t>
            </w:r>
          </w:p>
          <w:p w:rsidR="005F20B4" w:rsidRPr="005F20B4" w:rsidRDefault="005F20B4" w:rsidP="005F20B4">
            <w:pPr>
              <w:spacing w:after="0" w:line="240" w:lineRule="auto"/>
              <w:rPr>
                <w:color w:val="333333"/>
                <w:sz w:val="20"/>
                <w:szCs w:val="20"/>
              </w:rPr>
            </w:pPr>
            <w:r w:rsidRPr="005F20B4">
              <w:rPr>
                <w:color w:val="333333"/>
                <w:sz w:val="20"/>
                <w:szCs w:val="20"/>
              </w:rPr>
              <w:lastRenderedPageBreak/>
              <w:t>– управља медицинским отпадом.</w:t>
            </w:r>
          </w:p>
        </w:tc>
      </w:tr>
      <w:tr w:rsidR="005F20B4" w:rsidTr="00CD702B">
        <w:trPr>
          <w:trHeight w:val="777"/>
          <w:jc w:val="center"/>
        </w:trPr>
        <w:tc>
          <w:tcPr>
            <w:tcW w:w="2426" w:type="dxa"/>
            <w:tcBorders>
              <w:top w:val="single" w:sz="4" w:space="0" w:color="auto"/>
              <w:left w:val="double" w:sz="4" w:space="0" w:color="auto"/>
              <w:bottom w:val="single" w:sz="4" w:space="0" w:color="auto"/>
              <w:right w:val="single" w:sz="4" w:space="0" w:color="auto"/>
            </w:tcBorders>
            <w:vAlign w:val="center"/>
            <w:hideMark/>
          </w:tcPr>
          <w:p w:rsidR="005F20B4" w:rsidRPr="00CF06CB" w:rsidRDefault="005F20B4" w:rsidP="005F20B4">
            <w:pPr>
              <w:spacing w:after="0"/>
              <w:jc w:val="center"/>
              <w:rPr>
                <w:rFonts w:ascii="Corbel" w:hAnsi="Corbel"/>
                <w:sz w:val="20"/>
                <w:szCs w:val="20"/>
                <w:lang/>
              </w:rPr>
            </w:pPr>
            <w:r w:rsidRPr="005F20B4">
              <w:rPr>
                <w:rFonts w:ascii="Corbel" w:hAnsi="Corbel"/>
                <w:sz w:val="20"/>
                <w:szCs w:val="20"/>
                <w:lang/>
              </w:rPr>
              <w:lastRenderedPageBreak/>
              <w:t>Лабораторијски техничар у дијагностици</w:t>
            </w:r>
          </w:p>
        </w:tc>
        <w:tc>
          <w:tcPr>
            <w:tcW w:w="7151" w:type="dxa"/>
            <w:tcBorders>
              <w:top w:val="single" w:sz="4" w:space="0" w:color="auto"/>
              <w:left w:val="single" w:sz="4" w:space="0" w:color="auto"/>
              <w:bottom w:val="single" w:sz="4" w:space="0" w:color="auto"/>
              <w:right w:val="double" w:sz="4" w:space="0" w:color="auto"/>
            </w:tcBorders>
            <w:vAlign w:val="center"/>
            <w:hideMark/>
          </w:tcPr>
          <w:p w:rsidR="005F20B4" w:rsidRPr="005F20B4" w:rsidRDefault="005F20B4" w:rsidP="005F20B4">
            <w:pPr>
              <w:spacing w:after="0" w:line="240" w:lineRule="auto"/>
              <w:rPr>
                <w:color w:val="333333"/>
                <w:sz w:val="20"/>
                <w:szCs w:val="20"/>
              </w:rPr>
            </w:pPr>
            <w:r w:rsidRPr="005F20B4">
              <w:rPr>
                <w:color w:val="333333"/>
                <w:sz w:val="20"/>
                <w:szCs w:val="20"/>
              </w:rPr>
              <w:t>– врши узорковање биолошког материјала, припрема узорке, реагенсе, подлоге и опрему за патолошка микробиолошка и биохемијска испитивања;</w:t>
            </w:r>
          </w:p>
          <w:p w:rsidR="005F20B4" w:rsidRPr="005F20B4" w:rsidRDefault="005F20B4" w:rsidP="005F20B4">
            <w:pPr>
              <w:spacing w:after="0" w:line="240" w:lineRule="auto"/>
              <w:rPr>
                <w:color w:val="333333"/>
                <w:sz w:val="20"/>
                <w:szCs w:val="20"/>
              </w:rPr>
            </w:pPr>
            <w:r w:rsidRPr="005F20B4">
              <w:rPr>
                <w:color w:val="333333"/>
                <w:sz w:val="20"/>
                <w:szCs w:val="20"/>
              </w:rPr>
              <w:t>– врши пријем, евиденцију и класификацију ткивних узорака и припрема ткива за патоморфолошку и молекуларно–патолошку дијагностику;</w:t>
            </w:r>
          </w:p>
          <w:p w:rsidR="005F20B4" w:rsidRPr="005F20B4" w:rsidRDefault="005F20B4" w:rsidP="005F20B4">
            <w:pPr>
              <w:spacing w:after="0" w:line="240" w:lineRule="auto"/>
              <w:rPr>
                <w:color w:val="333333"/>
                <w:sz w:val="20"/>
                <w:szCs w:val="20"/>
              </w:rPr>
            </w:pPr>
            <w:r w:rsidRPr="005F20B4">
              <w:rPr>
                <w:color w:val="333333"/>
                <w:sz w:val="20"/>
                <w:szCs w:val="20"/>
              </w:rPr>
              <w:t>– врши пријем, евиденцију и класификацију узорака у циљу мерења радиоактивности и обавља припрему узорака за мерење;</w:t>
            </w:r>
          </w:p>
          <w:p w:rsidR="005F20B4" w:rsidRPr="005F20B4" w:rsidRDefault="005F20B4" w:rsidP="005F20B4">
            <w:pPr>
              <w:spacing w:after="0" w:line="240" w:lineRule="auto"/>
              <w:rPr>
                <w:color w:val="333333"/>
                <w:sz w:val="20"/>
                <w:szCs w:val="20"/>
              </w:rPr>
            </w:pPr>
            <w:r w:rsidRPr="005F20B4">
              <w:rPr>
                <w:color w:val="333333"/>
                <w:sz w:val="20"/>
                <w:szCs w:val="20"/>
              </w:rPr>
              <w:t>– обавља анализу узорака за мерење;</w:t>
            </w:r>
          </w:p>
          <w:p w:rsidR="005F20B4" w:rsidRPr="005F20B4" w:rsidRDefault="005F20B4" w:rsidP="005F20B4">
            <w:pPr>
              <w:spacing w:after="0" w:line="240" w:lineRule="auto"/>
              <w:rPr>
                <w:color w:val="333333"/>
                <w:sz w:val="20"/>
                <w:szCs w:val="20"/>
              </w:rPr>
            </w:pPr>
            <w:r w:rsidRPr="005F20B4">
              <w:rPr>
                <w:color w:val="333333"/>
                <w:sz w:val="20"/>
                <w:szCs w:val="20"/>
              </w:rPr>
              <w:t>– врши узорковање, мерење амбијенталног еквивалента дозе гама зрачења на терену;</w:t>
            </w:r>
          </w:p>
          <w:p w:rsidR="005F20B4" w:rsidRPr="005F20B4" w:rsidRDefault="005F20B4" w:rsidP="005F20B4">
            <w:pPr>
              <w:spacing w:after="0" w:line="240" w:lineRule="auto"/>
              <w:rPr>
                <w:color w:val="333333"/>
                <w:sz w:val="20"/>
                <w:szCs w:val="20"/>
              </w:rPr>
            </w:pPr>
            <w:r w:rsidRPr="005F20B4">
              <w:rPr>
                <w:color w:val="333333"/>
                <w:sz w:val="20"/>
                <w:szCs w:val="20"/>
              </w:rPr>
              <w:t>– обавља послове узимања узорака и мерења биолошких, хемијских и физичких штетности на терену у вези испитивања услова радне околине и обавља технички део послове испитивања и анализе у лабораторији за испитивање радне средине;</w:t>
            </w:r>
          </w:p>
          <w:p w:rsidR="005F20B4" w:rsidRPr="005F20B4" w:rsidRDefault="005F20B4" w:rsidP="005F20B4">
            <w:pPr>
              <w:spacing w:after="0" w:line="240" w:lineRule="auto"/>
              <w:rPr>
                <w:color w:val="333333"/>
                <w:sz w:val="20"/>
                <w:szCs w:val="20"/>
              </w:rPr>
            </w:pPr>
            <w:r w:rsidRPr="005F20B4">
              <w:rPr>
                <w:color w:val="333333"/>
                <w:sz w:val="20"/>
                <w:szCs w:val="20"/>
              </w:rPr>
              <w:t>– припрема, одржава и врши контролу исправности лабораторијске опреме;</w:t>
            </w:r>
          </w:p>
          <w:p w:rsidR="005F20B4" w:rsidRPr="005F20B4" w:rsidRDefault="005F20B4" w:rsidP="005F20B4">
            <w:pPr>
              <w:spacing w:after="0" w:line="240" w:lineRule="auto"/>
              <w:rPr>
                <w:color w:val="333333"/>
                <w:sz w:val="20"/>
                <w:szCs w:val="20"/>
              </w:rPr>
            </w:pPr>
            <w:r w:rsidRPr="005F20B4">
              <w:rPr>
                <w:color w:val="333333"/>
                <w:sz w:val="20"/>
                <w:szCs w:val="20"/>
              </w:rPr>
              <w:t>– одржава културе микроорганизама;</w:t>
            </w:r>
          </w:p>
          <w:p w:rsidR="005F20B4" w:rsidRPr="005F20B4" w:rsidRDefault="005F20B4" w:rsidP="005F20B4">
            <w:pPr>
              <w:spacing w:after="0" w:line="240" w:lineRule="auto"/>
              <w:rPr>
                <w:color w:val="333333"/>
                <w:sz w:val="20"/>
                <w:szCs w:val="20"/>
              </w:rPr>
            </w:pPr>
            <w:r w:rsidRPr="005F20B4">
              <w:rPr>
                <w:color w:val="333333"/>
                <w:sz w:val="20"/>
                <w:szCs w:val="20"/>
              </w:rPr>
              <w:t>– ради на биохемијским и другим анализаторима;</w:t>
            </w:r>
          </w:p>
          <w:p w:rsidR="005F20B4" w:rsidRPr="005F20B4" w:rsidRDefault="005F20B4" w:rsidP="005F20B4">
            <w:pPr>
              <w:spacing w:after="0" w:line="240" w:lineRule="auto"/>
              <w:rPr>
                <w:color w:val="333333"/>
                <w:sz w:val="20"/>
                <w:szCs w:val="20"/>
              </w:rPr>
            </w:pPr>
            <w:r w:rsidRPr="005F20B4">
              <w:rPr>
                <w:color w:val="333333"/>
                <w:sz w:val="20"/>
                <w:szCs w:val="20"/>
              </w:rPr>
              <w:t>– изводи лабораторијске анализе биолошког материјала, у складу са номенклатуром услуга на секундарном и терцијарном нивоу здравствене заштите и установама на више нивоа здравствене заштите;</w:t>
            </w:r>
          </w:p>
          <w:p w:rsidR="005F20B4" w:rsidRPr="005F20B4" w:rsidRDefault="005F20B4" w:rsidP="005F20B4">
            <w:pPr>
              <w:spacing w:after="0" w:line="240" w:lineRule="auto"/>
              <w:rPr>
                <w:color w:val="333333"/>
                <w:sz w:val="20"/>
                <w:szCs w:val="20"/>
              </w:rPr>
            </w:pPr>
            <w:r w:rsidRPr="005F20B4">
              <w:rPr>
                <w:color w:val="333333"/>
                <w:sz w:val="20"/>
                <w:szCs w:val="20"/>
              </w:rPr>
              <w:t>– врши прикупљање крви, компонената класичним и аферентним процедурама, тестирање крви, прераду, чување и дистрибуцију крви;</w:t>
            </w:r>
          </w:p>
          <w:p w:rsidR="005F20B4" w:rsidRPr="005F20B4" w:rsidRDefault="005F20B4" w:rsidP="005F20B4">
            <w:pPr>
              <w:spacing w:after="0" w:line="240" w:lineRule="auto"/>
              <w:rPr>
                <w:color w:val="333333"/>
                <w:sz w:val="20"/>
                <w:szCs w:val="20"/>
              </w:rPr>
            </w:pPr>
            <w:r w:rsidRPr="005F20B4">
              <w:rPr>
                <w:color w:val="333333"/>
                <w:sz w:val="20"/>
                <w:szCs w:val="20"/>
              </w:rPr>
              <w:t>– припрема лекове из крви фракционисањем плазме;</w:t>
            </w:r>
          </w:p>
          <w:p w:rsidR="005F20B4" w:rsidRPr="005F20B4" w:rsidRDefault="005F20B4" w:rsidP="005F20B4">
            <w:pPr>
              <w:spacing w:after="0" w:line="240" w:lineRule="auto"/>
              <w:rPr>
                <w:color w:val="333333"/>
                <w:sz w:val="20"/>
                <w:szCs w:val="20"/>
              </w:rPr>
            </w:pPr>
            <w:r w:rsidRPr="005F20B4">
              <w:rPr>
                <w:color w:val="333333"/>
                <w:sz w:val="20"/>
                <w:szCs w:val="20"/>
              </w:rPr>
              <w:t>– пружа помоћ током поступака и техника које обавља биолог у поступку БМПО;</w:t>
            </w:r>
          </w:p>
          <w:p w:rsidR="005F20B4" w:rsidRPr="005F20B4" w:rsidRDefault="005F20B4" w:rsidP="005F20B4">
            <w:pPr>
              <w:spacing w:after="0" w:line="240" w:lineRule="auto"/>
              <w:rPr>
                <w:color w:val="333333"/>
                <w:sz w:val="20"/>
                <w:szCs w:val="20"/>
              </w:rPr>
            </w:pPr>
            <w:r w:rsidRPr="005F20B4">
              <w:rPr>
                <w:color w:val="333333"/>
                <w:sz w:val="20"/>
                <w:szCs w:val="20"/>
              </w:rPr>
              <w:t>– правилно одлаже медицински отпад;</w:t>
            </w:r>
          </w:p>
          <w:p w:rsidR="005F20B4" w:rsidRPr="005F20B4" w:rsidRDefault="005F20B4" w:rsidP="005F20B4">
            <w:pPr>
              <w:spacing w:after="0" w:line="240" w:lineRule="auto"/>
              <w:rPr>
                <w:color w:val="333333"/>
                <w:sz w:val="20"/>
                <w:szCs w:val="20"/>
              </w:rPr>
            </w:pPr>
            <w:r w:rsidRPr="005F20B4">
              <w:rPr>
                <w:color w:val="333333"/>
                <w:sz w:val="20"/>
                <w:szCs w:val="20"/>
              </w:rPr>
              <w:t>– у зависности од сложености и специфичности радног места, сложености и специфичности послова, сложености процедура, нивоа ризика, контакта са пацијентом и услова рада препознају се горе наведена радна места.</w:t>
            </w:r>
          </w:p>
        </w:tc>
      </w:tr>
    </w:tbl>
    <w:p w:rsidR="00731EFA" w:rsidRDefault="00731EFA" w:rsidP="005F20B4">
      <w:pPr>
        <w:spacing w:after="0" w:line="240" w:lineRule="auto"/>
        <w:rPr>
          <w:rFonts w:cstheme="minorHAnsi"/>
          <w:sz w:val="24"/>
          <w:szCs w:val="24"/>
        </w:rPr>
      </w:pPr>
    </w:p>
    <w:p w:rsidR="00731EFA" w:rsidRPr="00FE1762" w:rsidRDefault="00BB630D" w:rsidP="00731EFA">
      <w:pPr>
        <w:spacing w:line="240" w:lineRule="auto"/>
        <w:ind w:firstLine="708"/>
        <w:rPr>
          <w:rFonts w:cstheme="minorHAnsi"/>
          <w:b/>
          <w:sz w:val="24"/>
          <w:szCs w:val="24"/>
        </w:rPr>
      </w:pPr>
      <w:r>
        <w:rPr>
          <w:rFonts w:cstheme="minorHAnsi"/>
          <w:b/>
          <w:sz w:val="24"/>
          <w:szCs w:val="24"/>
          <w:lang/>
        </w:rPr>
        <w:t>8</w:t>
      </w:r>
      <w:r w:rsidR="00731EFA">
        <w:rPr>
          <w:rFonts w:cstheme="minorHAnsi"/>
          <w:b/>
          <w:sz w:val="24"/>
          <w:szCs w:val="24"/>
        </w:rPr>
        <w:t>.5</w:t>
      </w:r>
      <w:r w:rsidR="00731EFA" w:rsidRPr="00FE1762">
        <w:rPr>
          <w:rFonts w:cstheme="minorHAnsi"/>
          <w:b/>
          <w:sz w:val="24"/>
          <w:szCs w:val="24"/>
        </w:rPr>
        <w:t>.1.2. Повреде на раду на радном месту, професионална и обољења у вези са радом</w:t>
      </w:r>
    </w:p>
    <w:p w:rsidR="00731EFA" w:rsidRPr="00293D78" w:rsidRDefault="00731EFA" w:rsidP="00731EFA">
      <w:pPr>
        <w:spacing w:line="240" w:lineRule="auto"/>
        <w:ind w:firstLine="708"/>
        <w:rPr>
          <w:rFonts w:cstheme="minorHAnsi"/>
          <w:sz w:val="24"/>
          <w:szCs w:val="24"/>
        </w:rPr>
      </w:pPr>
      <w:r w:rsidRPr="00FE1762">
        <w:rPr>
          <w:rFonts w:cstheme="minorHAnsi"/>
          <w:sz w:val="24"/>
          <w:szCs w:val="24"/>
        </w:rPr>
        <w:t>Повреде на раду на анализираним радним ме</w:t>
      </w:r>
      <w:r>
        <w:rPr>
          <w:rFonts w:cstheme="minorHAnsi"/>
          <w:sz w:val="24"/>
          <w:szCs w:val="24"/>
        </w:rPr>
        <w:t xml:space="preserve">стима нису евидентиране.      </w:t>
      </w:r>
    </w:p>
    <w:p w:rsidR="00731EFA" w:rsidRDefault="00BB630D" w:rsidP="00731EFA">
      <w:pPr>
        <w:spacing w:line="240" w:lineRule="auto"/>
        <w:ind w:firstLine="708"/>
        <w:rPr>
          <w:rFonts w:cstheme="minorHAnsi"/>
          <w:b/>
          <w:sz w:val="24"/>
          <w:szCs w:val="24"/>
        </w:rPr>
      </w:pPr>
      <w:r>
        <w:rPr>
          <w:rFonts w:cstheme="minorHAnsi"/>
          <w:b/>
          <w:sz w:val="24"/>
          <w:szCs w:val="24"/>
          <w:lang/>
        </w:rPr>
        <w:t>8</w:t>
      </w:r>
      <w:r w:rsidR="00731EFA">
        <w:rPr>
          <w:rFonts w:cstheme="minorHAnsi"/>
          <w:b/>
          <w:sz w:val="24"/>
          <w:szCs w:val="24"/>
        </w:rPr>
        <w:t>.5</w:t>
      </w:r>
      <w:r w:rsidR="00731EFA" w:rsidRPr="00FE1762">
        <w:rPr>
          <w:rFonts w:cstheme="minorHAnsi"/>
          <w:b/>
          <w:sz w:val="24"/>
          <w:szCs w:val="24"/>
        </w:rPr>
        <w:t>.1.3. Посебни услови рада:</w:t>
      </w:r>
    </w:p>
    <w:p w:rsidR="00731EFA" w:rsidRPr="005D49C1" w:rsidRDefault="00731EFA" w:rsidP="00731EFA">
      <w:pPr>
        <w:spacing w:line="240" w:lineRule="auto"/>
        <w:ind w:firstLine="708"/>
        <w:rPr>
          <w:rFonts w:cstheme="minorHAnsi"/>
          <w:sz w:val="24"/>
          <w:szCs w:val="24"/>
        </w:rPr>
      </w:pPr>
      <w:r w:rsidRPr="005D49C1">
        <w:rPr>
          <w:rFonts w:cstheme="minorHAnsi"/>
          <w:sz w:val="24"/>
          <w:szCs w:val="24"/>
        </w:rPr>
        <w:t>Анализирана радна места су радна места са повећаним ризиком, због чега је послодавац у обавези да запослене упућује на периодичне лекарске прегледе, контролише употребу опреме и средства за рад и средства за личну заштиту, одређује посебно радно време. Послодавац је у обавези да за запослене на овом радном месту прибави мишљење медицине рада о здравственој способности које мора да испуни сваки запослени, пре отпочињања рада. Послодавац врши обуку сваког новозапосленог радника на овом радном месту и контролише одвијање радног процеса.</w:t>
      </w:r>
    </w:p>
    <w:p w:rsidR="00731EFA" w:rsidRPr="00FE1762" w:rsidRDefault="00BB630D" w:rsidP="00731EFA">
      <w:pPr>
        <w:spacing w:line="240" w:lineRule="auto"/>
        <w:ind w:firstLine="708"/>
        <w:rPr>
          <w:rFonts w:cstheme="minorHAnsi"/>
          <w:b/>
          <w:sz w:val="24"/>
          <w:szCs w:val="24"/>
        </w:rPr>
      </w:pPr>
      <w:r>
        <w:rPr>
          <w:rFonts w:cstheme="minorHAnsi"/>
          <w:b/>
          <w:sz w:val="24"/>
          <w:szCs w:val="24"/>
          <w:lang/>
        </w:rPr>
        <w:t>8</w:t>
      </w:r>
      <w:r w:rsidR="00731EFA">
        <w:rPr>
          <w:rFonts w:cstheme="minorHAnsi"/>
          <w:b/>
          <w:sz w:val="24"/>
          <w:szCs w:val="24"/>
        </w:rPr>
        <w:t>.5</w:t>
      </w:r>
      <w:r w:rsidR="00731EFA" w:rsidRPr="00FE1762">
        <w:rPr>
          <w:rFonts w:cstheme="minorHAnsi"/>
          <w:b/>
          <w:sz w:val="24"/>
          <w:szCs w:val="24"/>
        </w:rPr>
        <w:t>.1.4. Опрема за рад на радном месту:</w:t>
      </w:r>
    </w:p>
    <w:p w:rsidR="00731EFA" w:rsidRDefault="00731EFA" w:rsidP="00731EFA">
      <w:pPr>
        <w:spacing w:line="240" w:lineRule="auto"/>
        <w:ind w:firstLine="708"/>
        <w:rPr>
          <w:rFonts w:cstheme="minorHAnsi"/>
          <w:sz w:val="24"/>
          <w:szCs w:val="24"/>
          <w:lang/>
        </w:rPr>
      </w:pPr>
      <w:r w:rsidRPr="00FE1762">
        <w:rPr>
          <w:rFonts w:cstheme="minorHAnsi"/>
          <w:sz w:val="24"/>
          <w:szCs w:val="24"/>
        </w:rPr>
        <w:t>Описана у оквиру тачке 2.4. Акта</w:t>
      </w:r>
    </w:p>
    <w:p w:rsidR="004C5D5E" w:rsidRDefault="004C5D5E" w:rsidP="00731EFA">
      <w:pPr>
        <w:spacing w:line="240" w:lineRule="auto"/>
        <w:ind w:firstLine="708"/>
        <w:rPr>
          <w:rFonts w:cstheme="minorHAnsi"/>
          <w:sz w:val="24"/>
          <w:szCs w:val="24"/>
          <w:lang/>
        </w:rPr>
      </w:pPr>
    </w:p>
    <w:p w:rsidR="004C5D5E" w:rsidRDefault="004C5D5E" w:rsidP="00731EFA">
      <w:pPr>
        <w:spacing w:line="240" w:lineRule="auto"/>
        <w:ind w:firstLine="708"/>
        <w:rPr>
          <w:rFonts w:cstheme="minorHAnsi"/>
          <w:sz w:val="24"/>
          <w:szCs w:val="24"/>
          <w:lang/>
        </w:rPr>
      </w:pPr>
    </w:p>
    <w:p w:rsidR="004C5D5E" w:rsidRDefault="004C5D5E" w:rsidP="00731EFA">
      <w:pPr>
        <w:spacing w:line="240" w:lineRule="auto"/>
        <w:ind w:firstLine="708"/>
        <w:rPr>
          <w:rFonts w:cstheme="minorHAnsi"/>
          <w:sz w:val="24"/>
          <w:szCs w:val="24"/>
          <w:lang/>
        </w:rPr>
      </w:pPr>
    </w:p>
    <w:p w:rsidR="004C5D5E" w:rsidRDefault="004C5D5E" w:rsidP="00731EFA">
      <w:pPr>
        <w:spacing w:line="240" w:lineRule="auto"/>
        <w:ind w:firstLine="708"/>
        <w:rPr>
          <w:rFonts w:cstheme="minorHAnsi"/>
          <w:sz w:val="24"/>
          <w:szCs w:val="24"/>
          <w:lang/>
        </w:rPr>
      </w:pPr>
    </w:p>
    <w:p w:rsidR="004C5D5E" w:rsidRDefault="004C5D5E" w:rsidP="00731EFA">
      <w:pPr>
        <w:spacing w:line="240" w:lineRule="auto"/>
        <w:ind w:firstLine="708"/>
        <w:rPr>
          <w:rFonts w:cstheme="minorHAnsi"/>
          <w:sz w:val="24"/>
          <w:szCs w:val="24"/>
          <w:lang/>
        </w:rPr>
      </w:pPr>
    </w:p>
    <w:p w:rsidR="004C5D5E" w:rsidRPr="004C5D5E" w:rsidRDefault="004C5D5E" w:rsidP="00731EFA">
      <w:pPr>
        <w:spacing w:line="240" w:lineRule="auto"/>
        <w:ind w:firstLine="708"/>
        <w:rPr>
          <w:rFonts w:cstheme="minorHAnsi"/>
          <w:sz w:val="24"/>
          <w:szCs w:val="24"/>
          <w:lang/>
        </w:rPr>
      </w:pPr>
    </w:p>
    <w:p w:rsidR="00731EFA" w:rsidRDefault="00BB630D" w:rsidP="00731EFA">
      <w:pPr>
        <w:spacing w:line="240" w:lineRule="auto"/>
        <w:ind w:firstLine="708"/>
        <w:rPr>
          <w:rFonts w:cstheme="minorHAnsi"/>
          <w:b/>
          <w:sz w:val="24"/>
          <w:szCs w:val="24"/>
        </w:rPr>
      </w:pPr>
      <w:r>
        <w:rPr>
          <w:rFonts w:cstheme="minorHAnsi"/>
          <w:b/>
          <w:sz w:val="24"/>
          <w:szCs w:val="24"/>
          <w:lang/>
        </w:rPr>
        <w:lastRenderedPageBreak/>
        <w:t>8</w:t>
      </w:r>
      <w:r w:rsidR="00731EFA">
        <w:rPr>
          <w:rFonts w:cstheme="minorHAnsi"/>
          <w:b/>
          <w:sz w:val="24"/>
          <w:szCs w:val="24"/>
        </w:rPr>
        <w:t>.5</w:t>
      </w:r>
      <w:r w:rsidR="00731EFA" w:rsidRPr="00FE1762">
        <w:rPr>
          <w:rFonts w:cstheme="minorHAnsi"/>
          <w:b/>
          <w:sz w:val="24"/>
          <w:szCs w:val="24"/>
        </w:rPr>
        <w:t>.1.5. Средства и опрема за личну заштиту која се користи на радном месту:</w:t>
      </w:r>
    </w:p>
    <w:p w:rsidR="00731EFA" w:rsidRDefault="00731EFA" w:rsidP="00731EFA">
      <w:pPr>
        <w:spacing w:line="240" w:lineRule="auto"/>
        <w:rPr>
          <w:rFonts w:cstheme="minorHAnsi"/>
          <w:b/>
          <w:sz w:val="24"/>
          <w:szCs w:val="24"/>
        </w:rPr>
      </w:pPr>
    </w:p>
    <w:tbl>
      <w:tblPr>
        <w:tblW w:w="933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507"/>
        <w:gridCol w:w="2460"/>
        <w:gridCol w:w="2135"/>
        <w:gridCol w:w="1469"/>
        <w:gridCol w:w="1759"/>
      </w:tblGrid>
      <w:tr w:rsidR="00731EFA" w:rsidRPr="006E1125" w:rsidTr="00CD702B">
        <w:trPr>
          <w:trHeight w:val="280"/>
          <w:jc w:val="center"/>
        </w:trPr>
        <w:tc>
          <w:tcPr>
            <w:tcW w:w="1507" w:type="dxa"/>
            <w:shd w:val="clear" w:color="auto" w:fill="FDE9D9"/>
            <w:vAlign w:val="center"/>
          </w:tcPr>
          <w:p w:rsidR="00731EFA" w:rsidRPr="00D91A7A" w:rsidRDefault="00731EFA" w:rsidP="00CD702B">
            <w:pPr>
              <w:spacing w:after="0"/>
              <w:rPr>
                <w:rFonts w:ascii="Corbel" w:hAnsi="Corbel" w:cs="Browallia New"/>
                <w:sz w:val="20"/>
                <w:szCs w:val="20"/>
              </w:rPr>
            </w:pPr>
            <w:r>
              <w:rPr>
                <w:rFonts w:ascii="Corbel" w:hAnsi="Corbel" w:cs="Browallia New"/>
                <w:sz w:val="20"/>
                <w:szCs w:val="20"/>
              </w:rPr>
              <w:t>Делови тела</w:t>
            </w:r>
          </w:p>
        </w:tc>
        <w:tc>
          <w:tcPr>
            <w:tcW w:w="2460" w:type="dxa"/>
            <w:shd w:val="clear" w:color="auto" w:fill="FDE9D9"/>
            <w:vAlign w:val="center"/>
          </w:tcPr>
          <w:p w:rsidR="00731EFA" w:rsidRPr="006E1125" w:rsidRDefault="00731EFA" w:rsidP="00CD702B">
            <w:pPr>
              <w:spacing w:after="0"/>
              <w:rPr>
                <w:rFonts w:ascii="Corbel" w:hAnsi="Corbel" w:cs="Browallia New"/>
                <w:sz w:val="20"/>
                <w:szCs w:val="20"/>
              </w:rPr>
            </w:pPr>
            <w:r w:rsidRPr="00D91A7A">
              <w:rPr>
                <w:rFonts w:ascii="Corbel" w:hAnsi="Corbel" w:cs="Browallia New"/>
                <w:sz w:val="20"/>
                <w:szCs w:val="20"/>
              </w:rPr>
              <w:t>Преглед средстава и опреме за личну заштиту на раду</w:t>
            </w:r>
          </w:p>
        </w:tc>
        <w:tc>
          <w:tcPr>
            <w:tcW w:w="2135" w:type="dxa"/>
            <w:shd w:val="clear" w:color="auto" w:fill="FDE9D9"/>
            <w:vAlign w:val="center"/>
          </w:tcPr>
          <w:p w:rsidR="00731EFA" w:rsidRPr="00D91A7A" w:rsidRDefault="00731EFA" w:rsidP="00CD702B">
            <w:pPr>
              <w:spacing w:after="0"/>
              <w:jc w:val="center"/>
              <w:rPr>
                <w:rFonts w:ascii="Corbel" w:hAnsi="Corbel" w:cs="Browallia New"/>
                <w:sz w:val="20"/>
                <w:szCs w:val="20"/>
              </w:rPr>
            </w:pPr>
            <w:r>
              <w:rPr>
                <w:rFonts w:ascii="Corbel" w:hAnsi="Corbel" w:cs="Browallia New"/>
                <w:sz w:val="20"/>
                <w:szCs w:val="20"/>
              </w:rPr>
              <w:t>Стандард</w:t>
            </w:r>
          </w:p>
        </w:tc>
        <w:tc>
          <w:tcPr>
            <w:tcW w:w="1469" w:type="dxa"/>
            <w:shd w:val="clear" w:color="auto" w:fill="FDE9D9"/>
            <w:vAlign w:val="center"/>
          </w:tcPr>
          <w:p w:rsidR="00731EFA" w:rsidRPr="00D91A7A" w:rsidRDefault="00731EFA" w:rsidP="00CD702B">
            <w:pPr>
              <w:spacing w:after="0"/>
              <w:rPr>
                <w:rFonts w:ascii="Corbel" w:hAnsi="Corbel" w:cs="Browallia New"/>
                <w:sz w:val="20"/>
                <w:szCs w:val="20"/>
              </w:rPr>
            </w:pPr>
            <w:r>
              <w:rPr>
                <w:rFonts w:ascii="Corbel" w:hAnsi="Corbel" w:cs="Browallia New"/>
                <w:sz w:val="20"/>
                <w:szCs w:val="20"/>
              </w:rPr>
              <w:t>Рок задужења</w:t>
            </w:r>
          </w:p>
        </w:tc>
        <w:tc>
          <w:tcPr>
            <w:tcW w:w="1759" w:type="dxa"/>
            <w:shd w:val="clear" w:color="auto" w:fill="FDE9D9"/>
          </w:tcPr>
          <w:p w:rsidR="00731EFA" w:rsidRDefault="00731EFA" w:rsidP="00CD702B">
            <w:pPr>
              <w:spacing w:after="0"/>
              <w:rPr>
                <w:rFonts w:ascii="Corbel" w:hAnsi="Corbel" w:cs="Browallia New"/>
                <w:sz w:val="20"/>
                <w:szCs w:val="20"/>
              </w:rPr>
            </w:pPr>
          </w:p>
          <w:p w:rsidR="00731EFA" w:rsidRPr="00D91A7A" w:rsidRDefault="00731EFA" w:rsidP="00CD702B">
            <w:pPr>
              <w:spacing w:after="0"/>
              <w:rPr>
                <w:rFonts w:ascii="Corbel" w:hAnsi="Corbel" w:cs="Browallia New"/>
                <w:sz w:val="20"/>
                <w:szCs w:val="20"/>
              </w:rPr>
            </w:pPr>
            <w:r>
              <w:rPr>
                <w:rFonts w:ascii="Corbel" w:hAnsi="Corbel" w:cs="Browallia New"/>
                <w:sz w:val="20"/>
                <w:szCs w:val="20"/>
              </w:rPr>
              <w:t>Употреба</w:t>
            </w:r>
          </w:p>
        </w:tc>
      </w:tr>
      <w:tr w:rsidR="00731EFA" w:rsidRPr="006E1125" w:rsidTr="00CD702B">
        <w:trPr>
          <w:trHeight w:val="280"/>
          <w:jc w:val="center"/>
        </w:trPr>
        <w:tc>
          <w:tcPr>
            <w:tcW w:w="1507" w:type="dxa"/>
            <w:vAlign w:val="center"/>
          </w:tcPr>
          <w:p w:rsidR="00731EFA" w:rsidRPr="006E1125" w:rsidRDefault="00731EFA" w:rsidP="00CD702B">
            <w:pPr>
              <w:spacing w:after="0"/>
              <w:jc w:val="center"/>
              <w:rPr>
                <w:rFonts w:ascii="Corbel" w:hAnsi="Corbel" w:cs="Browallia New"/>
                <w:sz w:val="20"/>
                <w:szCs w:val="20"/>
              </w:rPr>
            </w:pPr>
            <w:r w:rsidRPr="002F05A6">
              <w:rPr>
                <w:rFonts w:ascii="Corbel" w:hAnsi="Corbel" w:cs="Browallia New"/>
                <w:sz w:val="20"/>
                <w:szCs w:val="20"/>
              </w:rPr>
              <w:t>Заштита стопала и ногу</w:t>
            </w:r>
          </w:p>
        </w:tc>
        <w:tc>
          <w:tcPr>
            <w:tcW w:w="2460" w:type="dxa"/>
            <w:vAlign w:val="center"/>
          </w:tcPr>
          <w:p w:rsidR="00731EFA" w:rsidRPr="00E52CCC" w:rsidRDefault="00731EFA" w:rsidP="00CD702B">
            <w:pPr>
              <w:spacing w:after="0"/>
              <w:jc w:val="center"/>
              <w:rPr>
                <w:rFonts w:ascii="Corbel" w:hAnsi="Corbel" w:cs="Browallia New"/>
                <w:sz w:val="20"/>
                <w:szCs w:val="20"/>
              </w:rPr>
            </w:pPr>
            <w:r>
              <w:rPr>
                <w:rFonts w:ascii="Corbel" w:hAnsi="Corbel" w:cs="Browallia New"/>
                <w:sz w:val="20"/>
                <w:szCs w:val="20"/>
              </w:rPr>
              <w:t>Радна обућа - кломпе</w:t>
            </w:r>
          </w:p>
        </w:tc>
        <w:tc>
          <w:tcPr>
            <w:tcW w:w="2135" w:type="dxa"/>
            <w:vAlign w:val="center"/>
          </w:tcPr>
          <w:p w:rsidR="00731EFA" w:rsidRPr="006E1125" w:rsidRDefault="00731EFA" w:rsidP="00CD702B">
            <w:pPr>
              <w:spacing w:after="0"/>
              <w:jc w:val="center"/>
              <w:rPr>
                <w:rFonts w:ascii="Corbel" w:hAnsi="Corbel" w:cs="Browallia New"/>
                <w:sz w:val="20"/>
                <w:szCs w:val="20"/>
              </w:rPr>
            </w:pPr>
          </w:p>
        </w:tc>
        <w:tc>
          <w:tcPr>
            <w:tcW w:w="1469" w:type="dxa"/>
            <w:vAlign w:val="center"/>
          </w:tcPr>
          <w:p w:rsidR="00731EFA" w:rsidRPr="00865E85" w:rsidRDefault="00731EFA" w:rsidP="00CD702B">
            <w:pPr>
              <w:spacing w:after="0"/>
              <w:jc w:val="center"/>
              <w:rPr>
                <w:rFonts w:ascii="Corbel" w:hAnsi="Corbel" w:cs="Browallia New"/>
                <w:sz w:val="20"/>
                <w:szCs w:val="20"/>
              </w:rPr>
            </w:pPr>
            <w:r>
              <w:rPr>
                <w:rFonts w:ascii="Corbel" w:hAnsi="Corbel" w:cs="Browallia New"/>
                <w:sz w:val="20"/>
                <w:szCs w:val="20"/>
              </w:rPr>
              <w:t>По потреби</w:t>
            </w:r>
          </w:p>
        </w:tc>
        <w:tc>
          <w:tcPr>
            <w:tcW w:w="1759" w:type="dxa"/>
            <w:vAlign w:val="center"/>
          </w:tcPr>
          <w:p w:rsidR="00731EFA" w:rsidRPr="006E1125" w:rsidRDefault="00731EFA" w:rsidP="00CD702B">
            <w:pPr>
              <w:spacing w:after="0"/>
              <w:jc w:val="center"/>
              <w:rPr>
                <w:rFonts w:ascii="Corbel" w:hAnsi="Corbel" w:cs="Browallia New"/>
                <w:sz w:val="20"/>
                <w:szCs w:val="20"/>
              </w:rPr>
            </w:pPr>
            <w:r>
              <w:rPr>
                <w:rFonts w:ascii="Corbel" w:hAnsi="Corbel" w:cs="Browallia New"/>
                <w:sz w:val="20"/>
                <w:szCs w:val="20"/>
              </w:rPr>
              <w:t>По потреби</w:t>
            </w:r>
          </w:p>
        </w:tc>
      </w:tr>
      <w:tr w:rsidR="00731EFA" w:rsidRPr="006E1125" w:rsidTr="00CD702B">
        <w:trPr>
          <w:trHeight w:val="280"/>
          <w:jc w:val="center"/>
        </w:trPr>
        <w:tc>
          <w:tcPr>
            <w:tcW w:w="1507" w:type="dxa"/>
            <w:vAlign w:val="center"/>
          </w:tcPr>
          <w:p w:rsidR="00731EFA" w:rsidRDefault="00731EFA" w:rsidP="00CD702B">
            <w:pPr>
              <w:spacing w:after="0"/>
              <w:jc w:val="center"/>
              <w:rPr>
                <w:rFonts w:ascii="Corbel" w:hAnsi="Corbel"/>
                <w:sz w:val="20"/>
                <w:szCs w:val="20"/>
              </w:rPr>
            </w:pPr>
            <w:r>
              <w:rPr>
                <w:rFonts w:ascii="Corbel" w:hAnsi="Corbel"/>
                <w:sz w:val="20"/>
                <w:szCs w:val="20"/>
              </w:rPr>
              <w:t>Заштита руку и шака</w:t>
            </w:r>
          </w:p>
        </w:tc>
        <w:tc>
          <w:tcPr>
            <w:tcW w:w="2460" w:type="dxa"/>
            <w:vAlign w:val="center"/>
          </w:tcPr>
          <w:p w:rsidR="00731EFA" w:rsidRDefault="00731EFA" w:rsidP="00CD702B">
            <w:pPr>
              <w:spacing w:after="0"/>
              <w:jc w:val="center"/>
              <w:rPr>
                <w:rFonts w:ascii="Corbel" w:hAnsi="Corbel"/>
                <w:sz w:val="20"/>
                <w:szCs w:val="20"/>
              </w:rPr>
            </w:pPr>
            <w:r>
              <w:rPr>
                <w:rFonts w:ascii="Corbel" w:hAnsi="Corbel"/>
                <w:sz w:val="20"/>
                <w:szCs w:val="20"/>
              </w:rPr>
              <w:t>Заштитне рукавице</w:t>
            </w:r>
          </w:p>
        </w:tc>
        <w:tc>
          <w:tcPr>
            <w:tcW w:w="2135" w:type="dxa"/>
            <w:vAlign w:val="center"/>
          </w:tcPr>
          <w:p w:rsidR="00731EFA" w:rsidRDefault="00731EFA" w:rsidP="00CD702B">
            <w:pPr>
              <w:spacing w:after="0"/>
              <w:jc w:val="center"/>
              <w:rPr>
                <w:rFonts w:ascii="Corbel" w:hAnsi="Corbel"/>
                <w:sz w:val="20"/>
                <w:szCs w:val="20"/>
              </w:rPr>
            </w:pPr>
          </w:p>
        </w:tc>
        <w:tc>
          <w:tcPr>
            <w:tcW w:w="1469" w:type="dxa"/>
            <w:vAlign w:val="center"/>
          </w:tcPr>
          <w:p w:rsidR="00731EFA" w:rsidRPr="0044340E" w:rsidRDefault="00731EFA" w:rsidP="00CD702B">
            <w:pPr>
              <w:spacing w:after="0"/>
              <w:jc w:val="center"/>
              <w:rPr>
                <w:rFonts w:ascii="Corbel" w:hAnsi="Corbel"/>
                <w:sz w:val="20"/>
                <w:szCs w:val="20"/>
              </w:rPr>
            </w:pPr>
            <w:r>
              <w:rPr>
                <w:rFonts w:ascii="Corbel" w:hAnsi="Corbel"/>
                <w:sz w:val="20"/>
                <w:szCs w:val="20"/>
              </w:rPr>
              <w:t>По потреби</w:t>
            </w:r>
          </w:p>
        </w:tc>
        <w:tc>
          <w:tcPr>
            <w:tcW w:w="1759" w:type="dxa"/>
            <w:vAlign w:val="center"/>
          </w:tcPr>
          <w:p w:rsidR="00731EFA" w:rsidRPr="006E1125" w:rsidRDefault="00731EFA" w:rsidP="00CD702B">
            <w:pPr>
              <w:spacing w:after="0"/>
              <w:jc w:val="center"/>
              <w:rPr>
                <w:rFonts w:ascii="Corbel" w:hAnsi="Corbel" w:cs="Browallia New"/>
                <w:sz w:val="20"/>
                <w:szCs w:val="20"/>
              </w:rPr>
            </w:pPr>
            <w:r>
              <w:rPr>
                <w:rFonts w:ascii="Corbel" w:hAnsi="Corbel" w:cs="Browallia New"/>
                <w:sz w:val="20"/>
                <w:szCs w:val="20"/>
              </w:rPr>
              <w:t>По потреби</w:t>
            </w:r>
          </w:p>
        </w:tc>
      </w:tr>
      <w:tr w:rsidR="00731EFA" w:rsidRPr="006E1125" w:rsidTr="00CD702B">
        <w:trPr>
          <w:trHeight w:val="280"/>
          <w:jc w:val="center"/>
        </w:trPr>
        <w:tc>
          <w:tcPr>
            <w:tcW w:w="1507" w:type="dxa"/>
            <w:vAlign w:val="center"/>
          </w:tcPr>
          <w:p w:rsidR="00731EFA" w:rsidRDefault="00731EFA" w:rsidP="00CD702B">
            <w:pPr>
              <w:spacing w:after="0"/>
              <w:jc w:val="center"/>
              <w:rPr>
                <w:rFonts w:ascii="Corbel" w:hAnsi="Corbel"/>
                <w:sz w:val="20"/>
                <w:szCs w:val="20"/>
              </w:rPr>
            </w:pPr>
            <w:r>
              <w:rPr>
                <w:rFonts w:ascii="Corbel" w:hAnsi="Corbel"/>
                <w:sz w:val="20"/>
                <w:szCs w:val="20"/>
              </w:rPr>
              <w:t>Заштита трупа и абдомена</w:t>
            </w:r>
          </w:p>
        </w:tc>
        <w:tc>
          <w:tcPr>
            <w:tcW w:w="2460" w:type="dxa"/>
            <w:vAlign w:val="center"/>
          </w:tcPr>
          <w:p w:rsidR="00731EFA" w:rsidRPr="00E83691" w:rsidRDefault="00731EFA" w:rsidP="00CD702B">
            <w:pPr>
              <w:spacing w:after="0"/>
              <w:jc w:val="center"/>
              <w:rPr>
                <w:rFonts w:ascii="Corbel" w:hAnsi="Corbel"/>
                <w:sz w:val="20"/>
                <w:szCs w:val="20"/>
              </w:rPr>
            </w:pPr>
            <w:r>
              <w:rPr>
                <w:rFonts w:ascii="Corbel" w:hAnsi="Corbel"/>
                <w:sz w:val="20"/>
                <w:szCs w:val="20"/>
              </w:rPr>
              <w:t>Радни мантил,</w:t>
            </w:r>
          </w:p>
        </w:tc>
        <w:tc>
          <w:tcPr>
            <w:tcW w:w="2135" w:type="dxa"/>
            <w:vAlign w:val="center"/>
          </w:tcPr>
          <w:p w:rsidR="00731EFA" w:rsidRDefault="00731EFA" w:rsidP="00CD702B">
            <w:pPr>
              <w:spacing w:after="0"/>
              <w:jc w:val="center"/>
              <w:rPr>
                <w:rFonts w:ascii="Corbel" w:hAnsi="Corbel"/>
                <w:sz w:val="20"/>
                <w:szCs w:val="20"/>
              </w:rPr>
            </w:pPr>
          </w:p>
        </w:tc>
        <w:tc>
          <w:tcPr>
            <w:tcW w:w="1469" w:type="dxa"/>
            <w:vAlign w:val="center"/>
          </w:tcPr>
          <w:p w:rsidR="00731EFA" w:rsidRPr="0044340E" w:rsidRDefault="00731EFA" w:rsidP="00CD702B">
            <w:pPr>
              <w:spacing w:after="0"/>
              <w:jc w:val="center"/>
              <w:rPr>
                <w:rFonts w:ascii="Corbel" w:hAnsi="Corbel"/>
                <w:sz w:val="20"/>
                <w:szCs w:val="20"/>
              </w:rPr>
            </w:pPr>
            <w:r>
              <w:rPr>
                <w:rFonts w:ascii="Corbel" w:hAnsi="Corbel"/>
                <w:sz w:val="20"/>
                <w:szCs w:val="20"/>
              </w:rPr>
              <w:t>По потреби</w:t>
            </w:r>
          </w:p>
        </w:tc>
        <w:tc>
          <w:tcPr>
            <w:tcW w:w="1759" w:type="dxa"/>
            <w:vAlign w:val="center"/>
          </w:tcPr>
          <w:p w:rsidR="00731EFA" w:rsidRPr="006E1125" w:rsidRDefault="00731EFA" w:rsidP="00CD702B">
            <w:pPr>
              <w:spacing w:after="0"/>
              <w:jc w:val="center"/>
              <w:rPr>
                <w:rFonts w:ascii="Corbel" w:hAnsi="Corbel" w:cs="Browallia New"/>
                <w:sz w:val="20"/>
                <w:szCs w:val="20"/>
              </w:rPr>
            </w:pPr>
            <w:r>
              <w:rPr>
                <w:rFonts w:ascii="Corbel" w:hAnsi="Corbel" w:cs="Browallia New"/>
                <w:sz w:val="20"/>
                <w:szCs w:val="20"/>
              </w:rPr>
              <w:t>По потреби</w:t>
            </w:r>
          </w:p>
        </w:tc>
      </w:tr>
      <w:tr w:rsidR="00731EFA" w:rsidRPr="006E1125" w:rsidTr="00CD702B">
        <w:trPr>
          <w:trHeight w:val="280"/>
          <w:jc w:val="center"/>
        </w:trPr>
        <w:tc>
          <w:tcPr>
            <w:tcW w:w="1507" w:type="dxa"/>
            <w:vAlign w:val="center"/>
          </w:tcPr>
          <w:p w:rsidR="00731EFA" w:rsidRDefault="00731EFA" w:rsidP="00CD702B">
            <w:pPr>
              <w:spacing w:after="0"/>
              <w:jc w:val="center"/>
              <w:rPr>
                <w:rFonts w:ascii="Corbel" w:hAnsi="Corbel"/>
                <w:sz w:val="20"/>
                <w:szCs w:val="20"/>
              </w:rPr>
            </w:pPr>
            <w:r>
              <w:rPr>
                <w:rFonts w:ascii="Corbel" w:hAnsi="Corbel"/>
                <w:sz w:val="20"/>
                <w:szCs w:val="20"/>
              </w:rPr>
              <w:t>Заштита очију и лица</w:t>
            </w:r>
          </w:p>
        </w:tc>
        <w:tc>
          <w:tcPr>
            <w:tcW w:w="2460" w:type="dxa"/>
            <w:vAlign w:val="center"/>
          </w:tcPr>
          <w:p w:rsidR="00731EFA" w:rsidRPr="00E8574F" w:rsidRDefault="00731EFA" w:rsidP="00CD702B">
            <w:pPr>
              <w:spacing w:after="0"/>
              <w:jc w:val="center"/>
              <w:rPr>
                <w:rFonts w:ascii="Corbel" w:hAnsi="Corbel"/>
                <w:sz w:val="20"/>
                <w:szCs w:val="20"/>
              </w:rPr>
            </w:pPr>
            <w:r>
              <w:rPr>
                <w:rFonts w:ascii="Corbel" w:hAnsi="Corbel"/>
                <w:sz w:val="20"/>
                <w:szCs w:val="20"/>
              </w:rPr>
              <w:t>Заштитне маске,Заштитне наочаре</w:t>
            </w:r>
          </w:p>
        </w:tc>
        <w:tc>
          <w:tcPr>
            <w:tcW w:w="2135" w:type="dxa"/>
            <w:vAlign w:val="center"/>
          </w:tcPr>
          <w:p w:rsidR="00731EFA" w:rsidRDefault="00731EFA" w:rsidP="00CD702B">
            <w:pPr>
              <w:spacing w:after="0"/>
              <w:jc w:val="center"/>
              <w:rPr>
                <w:rFonts w:ascii="Corbel" w:hAnsi="Corbel"/>
                <w:sz w:val="20"/>
                <w:szCs w:val="20"/>
              </w:rPr>
            </w:pPr>
          </w:p>
        </w:tc>
        <w:tc>
          <w:tcPr>
            <w:tcW w:w="1469" w:type="dxa"/>
            <w:tcBorders>
              <w:bottom w:val="double" w:sz="4" w:space="0" w:color="auto"/>
            </w:tcBorders>
            <w:vAlign w:val="center"/>
          </w:tcPr>
          <w:p w:rsidR="00731EFA" w:rsidRDefault="00731EFA" w:rsidP="00CD702B">
            <w:pPr>
              <w:spacing w:after="0"/>
              <w:jc w:val="center"/>
              <w:rPr>
                <w:rFonts w:ascii="Corbel" w:hAnsi="Corbel"/>
                <w:sz w:val="20"/>
                <w:szCs w:val="20"/>
              </w:rPr>
            </w:pPr>
            <w:r>
              <w:rPr>
                <w:rFonts w:ascii="Corbel" w:hAnsi="Corbel"/>
                <w:sz w:val="20"/>
                <w:szCs w:val="20"/>
              </w:rPr>
              <w:t>По потреби</w:t>
            </w:r>
          </w:p>
        </w:tc>
        <w:tc>
          <w:tcPr>
            <w:tcW w:w="1759" w:type="dxa"/>
            <w:tcBorders>
              <w:bottom w:val="double" w:sz="4" w:space="0" w:color="auto"/>
            </w:tcBorders>
            <w:vAlign w:val="center"/>
          </w:tcPr>
          <w:p w:rsidR="00731EFA" w:rsidRDefault="00731EFA" w:rsidP="00CD702B">
            <w:pPr>
              <w:spacing w:after="0"/>
              <w:jc w:val="center"/>
              <w:rPr>
                <w:rFonts w:ascii="Corbel" w:hAnsi="Corbel" w:cs="Browallia New"/>
                <w:sz w:val="20"/>
                <w:szCs w:val="20"/>
              </w:rPr>
            </w:pPr>
            <w:r>
              <w:rPr>
                <w:rFonts w:ascii="Corbel" w:hAnsi="Corbel" w:cs="Browallia New"/>
                <w:sz w:val="20"/>
                <w:szCs w:val="20"/>
              </w:rPr>
              <w:t>По потреби</w:t>
            </w:r>
          </w:p>
        </w:tc>
      </w:tr>
    </w:tbl>
    <w:p w:rsidR="00731EFA" w:rsidRPr="004C5D5E" w:rsidRDefault="00731EFA" w:rsidP="00731EFA">
      <w:pPr>
        <w:spacing w:line="240" w:lineRule="auto"/>
        <w:rPr>
          <w:rFonts w:cstheme="minorHAnsi"/>
          <w:b/>
          <w:sz w:val="24"/>
          <w:szCs w:val="24"/>
          <w:lang/>
        </w:rPr>
      </w:pPr>
    </w:p>
    <w:p w:rsidR="00731EFA" w:rsidRPr="00472E3A" w:rsidRDefault="00BB630D" w:rsidP="00731EFA">
      <w:pPr>
        <w:spacing w:line="240" w:lineRule="auto"/>
        <w:ind w:left="540"/>
        <w:rPr>
          <w:rFonts w:cstheme="minorHAnsi"/>
          <w:b/>
          <w:sz w:val="24"/>
          <w:szCs w:val="24"/>
        </w:rPr>
      </w:pPr>
      <w:r>
        <w:rPr>
          <w:rFonts w:cstheme="minorHAnsi"/>
          <w:b/>
          <w:sz w:val="24"/>
          <w:szCs w:val="24"/>
          <w:lang/>
        </w:rPr>
        <w:t>8</w:t>
      </w:r>
      <w:r w:rsidR="00731EFA">
        <w:rPr>
          <w:rFonts w:cstheme="minorHAnsi"/>
          <w:b/>
          <w:sz w:val="24"/>
          <w:szCs w:val="24"/>
        </w:rPr>
        <w:t>.5.1.6.</w:t>
      </w:r>
      <w:r w:rsidR="00731EFA" w:rsidRPr="00472E3A">
        <w:rPr>
          <w:rFonts w:cstheme="minorHAnsi"/>
          <w:b/>
          <w:sz w:val="24"/>
          <w:szCs w:val="24"/>
        </w:rPr>
        <w:t>ПРОЦЕЊИВАЊЕ РИЗИKА У ОДНОСУ НА ОПАСНОСТИ И ШТЕТНОСТИ</w:t>
      </w:r>
    </w:p>
    <w:tbl>
      <w:tblPr>
        <w:tblW w:w="9446"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9"/>
        <w:gridCol w:w="2991"/>
        <w:gridCol w:w="1349"/>
        <w:gridCol w:w="1079"/>
        <w:gridCol w:w="180"/>
        <w:gridCol w:w="1259"/>
        <w:gridCol w:w="1439"/>
      </w:tblGrid>
      <w:tr w:rsidR="007E0578" w:rsidTr="00CD702B">
        <w:trPr>
          <w:cantSplit/>
          <w:trHeight w:val="525"/>
          <w:jc w:val="center"/>
        </w:trPr>
        <w:tc>
          <w:tcPr>
            <w:tcW w:w="1149" w:type="dxa"/>
            <w:vMerge w:val="restart"/>
            <w:tcBorders>
              <w:top w:val="double" w:sz="4" w:space="0" w:color="auto"/>
              <w:left w:val="double" w:sz="4" w:space="0" w:color="auto"/>
              <w:bottom w:val="double" w:sz="4" w:space="0" w:color="auto"/>
              <w:right w:val="single" w:sz="4" w:space="0" w:color="auto"/>
            </w:tcBorders>
            <w:vAlign w:val="center"/>
            <w:hideMark/>
          </w:tcPr>
          <w:p w:rsidR="007E0578" w:rsidRPr="007E0578" w:rsidRDefault="007E0578" w:rsidP="00CD702B">
            <w:pPr>
              <w:jc w:val="center"/>
              <w:rPr>
                <w:rFonts w:ascii="Corbel" w:hAnsi="Corbel" w:cs="Arial"/>
                <w:b/>
                <w:sz w:val="20"/>
                <w:szCs w:val="20"/>
                <w:lang/>
              </w:rPr>
            </w:pPr>
            <w:r>
              <w:rPr>
                <w:rFonts w:ascii="Corbel" w:hAnsi="Corbel" w:cs="Arial"/>
                <w:b/>
                <w:sz w:val="20"/>
                <w:szCs w:val="20"/>
                <w:lang/>
              </w:rPr>
              <w:t>Редни број</w:t>
            </w:r>
          </w:p>
        </w:tc>
        <w:tc>
          <w:tcPr>
            <w:tcW w:w="2991" w:type="dxa"/>
            <w:vMerge w:val="restart"/>
            <w:tcBorders>
              <w:top w:val="double" w:sz="4" w:space="0" w:color="auto"/>
              <w:left w:val="single" w:sz="4" w:space="0" w:color="auto"/>
              <w:bottom w:val="double" w:sz="4" w:space="0" w:color="auto"/>
              <w:right w:val="single" w:sz="4" w:space="0" w:color="auto"/>
            </w:tcBorders>
            <w:vAlign w:val="center"/>
          </w:tcPr>
          <w:p w:rsidR="007E0578" w:rsidRDefault="007E0578" w:rsidP="00CD702B">
            <w:pPr>
              <w:jc w:val="center"/>
              <w:rPr>
                <w:rFonts w:ascii="Corbel" w:hAnsi="Corbel" w:cs="Arial"/>
                <w:b/>
                <w:sz w:val="20"/>
                <w:szCs w:val="20"/>
                <w:lang w:val="pl-PL"/>
              </w:rPr>
            </w:pPr>
          </w:p>
          <w:p w:rsidR="007E0578" w:rsidRDefault="007E0578" w:rsidP="00CD702B">
            <w:pPr>
              <w:pStyle w:val="normalbulletnum"/>
              <w:tabs>
                <w:tab w:val="clear" w:pos="1134"/>
                <w:tab w:val="clear" w:pos="2268"/>
                <w:tab w:val="left" w:pos="-10"/>
                <w:tab w:val="left" w:pos="170"/>
                <w:tab w:val="left" w:pos="5655"/>
              </w:tabs>
              <w:ind w:left="170" w:hanging="170"/>
              <w:jc w:val="center"/>
              <w:rPr>
                <w:rFonts w:ascii="Corbel" w:hAnsi="Corbel"/>
                <w:b/>
                <w:sz w:val="20"/>
                <w:szCs w:val="20"/>
              </w:rPr>
            </w:pPr>
            <w:r w:rsidRPr="007E0578">
              <w:rPr>
                <w:rFonts w:ascii="Corbel" w:eastAsiaTheme="minorHAnsi" w:hAnsi="Corbel"/>
                <w:b/>
                <w:sz w:val="20"/>
                <w:szCs w:val="20"/>
                <w:lang w:val="pl-PL"/>
              </w:rPr>
              <w:t>Група, врста и опис опасности и штетности</w:t>
            </w:r>
          </w:p>
        </w:tc>
        <w:tc>
          <w:tcPr>
            <w:tcW w:w="5306" w:type="dxa"/>
            <w:gridSpan w:val="5"/>
            <w:tcBorders>
              <w:top w:val="double" w:sz="4" w:space="0" w:color="auto"/>
              <w:left w:val="single" w:sz="4" w:space="0" w:color="auto"/>
              <w:bottom w:val="single" w:sz="4" w:space="0" w:color="auto"/>
              <w:right w:val="double" w:sz="4" w:space="0" w:color="auto"/>
            </w:tcBorders>
            <w:vAlign w:val="center"/>
            <w:hideMark/>
          </w:tcPr>
          <w:p w:rsidR="007E0578" w:rsidRPr="007E0578" w:rsidRDefault="007E0578" w:rsidP="00CD702B">
            <w:pPr>
              <w:jc w:val="center"/>
              <w:rPr>
                <w:rFonts w:ascii="Corbel" w:hAnsi="Corbel" w:cs="Arial"/>
                <w:b/>
                <w:sz w:val="20"/>
                <w:szCs w:val="20"/>
                <w:lang/>
              </w:rPr>
            </w:pPr>
            <w:r>
              <w:rPr>
                <w:rFonts w:ascii="Corbel" w:hAnsi="Corbel" w:cs="Arial"/>
                <w:b/>
                <w:sz w:val="20"/>
                <w:szCs w:val="20"/>
                <w:lang/>
              </w:rPr>
              <w:t>ПРОЦЕНА РИЗИКА</w:t>
            </w:r>
          </w:p>
        </w:tc>
      </w:tr>
      <w:tr w:rsidR="007E0578" w:rsidTr="00CD702B">
        <w:trPr>
          <w:cantSplit/>
          <w:trHeight w:val="551"/>
          <w:jc w:val="center"/>
        </w:trPr>
        <w:tc>
          <w:tcPr>
            <w:tcW w:w="1149" w:type="dxa"/>
            <w:vMerge/>
            <w:tcBorders>
              <w:top w:val="double" w:sz="4" w:space="0" w:color="auto"/>
              <w:left w:val="double" w:sz="4" w:space="0" w:color="auto"/>
              <w:bottom w:val="double" w:sz="4" w:space="0" w:color="auto"/>
              <w:right w:val="single" w:sz="4" w:space="0" w:color="auto"/>
            </w:tcBorders>
            <w:vAlign w:val="center"/>
            <w:hideMark/>
          </w:tcPr>
          <w:p w:rsidR="007E0578" w:rsidRDefault="007E0578" w:rsidP="00CD702B">
            <w:pPr>
              <w:rPr>
                <w:rFonts w:ascii="Corbel" w:hAnsi="Corbel" w:cs="Arial"/>
                <w:b/>
                <w:sz w:val="20"/>
                <w:szCs w:val="20"/>
                <w:lang w:val="sr-Latn-CS"/>
              </w:rPr>
            </w:pPr>
          </w:p>
        </w:tc>
        <w:tc>
          <w:tcPr>
            <w:tcW w:w="2991" w:type="dxa"/>
            <w:vMerge/>
            <w:tcBorders>
              <w:top w:val="double" w:sz="4" w:space="0" w:color="auto"/>
              <w:left w:val="single" w:sz="4" w:space="0" w:color="auto"/>
              <w:bottom w:val="double" w:sz="4" w:space="0" w:color="auto"/>
              <w:right w:val="single" w:sz="4" w:space="0" w:color="auto"/>
            </w:tcBorders>
            <w:vAlign w:val="center"/>
            <w:hideMark/>
          </w:tcPr>
          <w:p w:rsidR="007E0578" w:rsidRDefault="007E0578" w:rsidP="00CD702B">
            <w:pPr>
              <w:rPr>
                <w:rFonts w:ascii="Corbel" w:hAnsi="Corbel" w:cs="Arial"/>
                <w:b/>
                <w:sz w:val="20"/>
                <w:szCs w:val="20"/>
                <w:lang w:val="sr-Latn-CS"/>
              </w:rPr>
            </w:pPr>
          </w:p>
        </w:tc>
        <w:tc>
          <w:tcPr>
            <w:tcW w:w="1349" w:type="dxa"/>
            <w:tcBorders>
              <w:top w:val="single" w:sz="4" w:space="0" w:color="auto"/>
              <w:left w:val="single" w:sz="4" w:space="0" w:color="auto"/>
              <w:bottom w:val="double" w:sz="4" w:space="0" w:color="auto"/>
              <w:right w:val="single" w:sz="4" w:space="0" w:color="auto"/>
            </w:tcBorders>
            <w:vAlign w:val="center"/>
            <w:hideMark/>
          </w:tcPr>
          <w:p w:rsidR="007E0578" w:rsidRDefault="007E0578" w:rsidP="00CD702B">
            <w:pPr>
              <w:jc w:val="center"/>
              <w:rPr>
                <w:rFonts w:ascii="Corbel" w:hAnsi="Corbel" w:cs="Arial"/>
                <w:b/>
                <w:sz w:val="20"/>
                <w:szCs w:val="20"/>
                <w:lang w:val="sr-Latn-CS"/>
              </w:rPr>
            </w:pPr>
            <w:r>
              <w:rPr>
                <w:rFonts w:ascii="Corbel" w:hAnsi="Corbel" w:cs="Arial"/>
                <w:b/>
                <w:sz w:val="20"/>
                <w:szCs w:val="20"/>
                <w:lang w:val="sr-Latn-CS"/>
              </w:rPr>
              <w:t>Verovatnoća</w:t>
            </w:r>
          </w:p>
          <w:p w:rsidR="007E0578" w:rsidRDefault="007E0578" w:rsidP="00CD702B">
            <w:pPr>
              <w:jc w:val="center"/>
              <w:rPr>
                <w:rFonts w:ascii="Corbel" w:hAnsi="Corbel" w:cs="Arial"/>
                <w:b/>
                <w:sz w:val="20"/>
                <w:szCs w:val="20"/>
                <w:lang w:val="sr-Latn-CS"/>
              </w:rPr>
            </w:pPr>
            <w:r>
              <w:rPr>
                <w:rFonts w:ascii="Corbel" w:hAnsi="Corbel" w:cs="Arial"/>
                <w:b/>
                <w:sz w:val="20"/>
                <w:szCs w:val="20"/>
                <w:lang w:val="sr-Latn-CS"/>
              </w:rPr>
              <w:t>V</w:t>
            </w:r>
          </w:p>
        </w:tc>
        <w:tc>
          <w:tcPr>
            <w:tcW w:w="1259" w:type="dxa"/>
            <w:gridSpan w:val="2"/>
            <w:tcBorders>
              <w:top w:val="single" w:sz="4" w:space="0" w:color="auto"/>
              <w:left w:val="single" w:sz="4" w:space="0" w:color="auto"/>
              <w:bottom w:val="double" w:sz="4" w:space="0" w:color="auto"/>
              <w:right w:val="single" w:sz="4" w:space="0" w:color="auto"/>
            </w:tcBorders>
            <w:vAlign w:val="center"/>
            <w:hideMark/>
          </w:tcPr>
          <w:p w:rsidR="007E0578" w:rsidRDefault="007E0578" w:rsidP="00CD702B">
            <w:pPr>
              <w:jc w:val="center"/>
              <w:rPr>
                <w:rFonts w:ascii="Corbel" w:hAnsi="Corbel" w:cs="Arial"/>
                <w:b/>
                <w:sz w:val="20"/>
                <w:szCs w:val="20"/>
                <w:lang w:val="sr-Latn-CS"/>
              </w:rPr>
            </w:pPr>
            <w:r>
              <w:rPr>
                <w:rFonts w:ascii="Corbel" w:hAnsi="Corbel" w:cs="Arial"/>
                <w:b/>
                <w:sz w:val="20"/>
                <w:szCs w:val="20"/>
                <w:lang w:val="sr-Latn-CS"/>
              </w:rPr>
              <w:t>Posledice</w:t>
            </w:r>
          </w:p>
          <w:p w:rsidR="007E0578" w:rsidRDefault="007E0578" w:rsidP="00CD702B">
            <w:pPr>
              <w:jc w:val="center"/>
              <w:rPr>
                <w:rFonts w:ascii="Corbel" w:hAnsi="Corbel" w:cs="Arial"/>
                <w:b/>
                <w:sz w:val="20"/>
                <w:szCs w:val="20"/>
                <w:lang w:val="sr-Latn-CS"/>
              </w:rPr>
            </w:pPr>
            <w:r>
              <w:rPr>
                <w:rFonts w:ascii="Corbel" w:hAnsi="Corbel" w:cs="Arial"/>
                <w:b/>
                <w:sz w:val="20"/>
                <w:szCs w:val="20"/>
                <w:lang w:val="sr-Latn-CS"/>
              </w:rPr>
              <w:t>P</w:t>
            </w:r>
          </w:p>
        </w:tc>
        <w:tc>
          <w:tcPr>
            <w:tcW w:w="1259" w:type="dxa"/>
            <w:tcBorders>
              <w:top w:val="single" w:sz="4" w:space="0" w:color="auto"/>
              <w:left w:val="single" w:sz="4" w:space="0" w:color="auto"/>
              <w:bottom w:val="double" w:sz="4" w:space="0" w:color="auto"/>
              <w:right w:val="single" w:sz="4" w:space="0" w:color="auto"/>
            </w:tcBorders>
            <w:vAlign w:val="center"/>
            <w:hideMark/>
          </w:tcPr>
          <w:p w:rsidR="007E0578" w:rsidRDefault="007E0578" w:rsidP="00CD702B">
            <w:pPr>
              <w:jc w:val="center"/>
              <w:rPr>
                <w:rFonts w:ascii="Corbel" w:hAnsi="Corbel" w:cs="Arial"/>
                <w:b/>
                <w:sz w:val="20"/>
                <w:szCs w:val="20"/>
              </w:rPr>
            </w:pPr>
            <w:r>
              <w:rPr>
                <w:rFonts w:ascii="Corbel" w:hAnsi="Corbel" w:cs="Arial"/>
                <w:b/>
                <w:sz w:val="20"/>
                <w:szCs w:val="20"/>
                <w:lang w:val="sr-Latn-CS"/>
              </w:rPr>
              <w:t>Učestalo</w:t>
            </w:r>
            <w:r>
              <w:rPr>
                <w:rFonts w:ascii="Corbel" w:hAnsi="Corbel" w:cs="Arial"/>
                <w:b/>
                <w:sz w:val="20"/>
                <w:szCs w:val="20"/>
              </w:rPr>
              <w:t>st</w:t>
            </w:r>
          </w:p>
          <w:p w:rsidR="007E0578" w:rsidRDefault="007E0578" w:rsidP="00CD702B">
            <w:pPr>
              <w:jc w:val="center"/>
              <w:rPr>
                <w:rFonts w:ascii="Corbel" w:hAnsi="Corbel" w:cs="Arial"/>
                <w:b/>
                <w:sz w:val="20"/>
                <w:szCs w:val="20"/>
              </w:rPr>
            </w:pPr>
            <w:r>
              <w:rPr>
                <w:rFonts w:ascii="Corbel" w:hAnsi="Corbel" w:cs="Arial"/>
                <w:b/>
                <w:sz w:val="20"/>
                <w:szCs w:val="20"/>
              </w:rPr>
              <w:t>U</w:t>
            </w:r>
          </w:p>
        </w:tc>
        <w:tc>
          <w:tcPr>
            <w:tcW w:w="1439" w:type="dxa"/>
            <w:tcBorders>
              <w:top w:val="single" w:sz="4" w:space="0" w:color="auto"/>
              <w:left w:val="single" w:sz="4" w:space="0" w:color="auto"/>
              <w:bottom w:val="double" w:sz="4" w:space="0" w:color="auto"/>
              <w:right w:val="double" w:sz="4" w:space="0" w:color="auto"/>
            </w:tcBorders>
            <w:hideMark/>
          </w:tcPr>
          <w:p w:rsidR="007E0578" w:rsidRDefault="007E0578" w:rsidP="00CD702B">
            <w:pPr>
              <w:rPr>
                <w:rFonts w:ascii="Corbel" w:hAnsi="Corbel" w:cs="Arial"/>
                <w:b/>
                <w:sz w:val="20"/>
                <w:szCs w:val="20"/>
              </w:rPr>
            </w:pPr>
            <w:r>
              <w:rPr>
                <w:rFonts w:ascii="Corbel" w:hAnsi="Corbel" w:cs="Arial"/>
                <w:b/>
                <w:sz w:val="20"/>
                <w:szCs w:val="20"/>
              </w:rPr>
              <w:t>Nivo rizika</w:t>
            </w:r>
          </w:p>
          <w:p w:rsidR="007E0578" w:rsidRDefault="007E0578" w:rsidP="00CD702B">
            <w:pPr>
              <w:rPr>
                <w:rFonts w:ascii="Corbel" w:hAnsi="Corbel" w:cs="Arial"/>
                <w:b/>
                <w:sz w:val="20"/>
                <w:szCs w:val="20"/>
              </w:rPr>
            </w:pPr>
            <w:r>
              <w:rPr>
                <w:rFonts w:ascii="Corbel" w:hAnsi="Corbel" w:cs="Arial"/>
                <w:b/>
                <w:sz w:val="20"/>
                <w:szCs w:val="20"/>
              </w:rPr>
              <w:t>R=VxPxU</w:t>
            </w:r>
          </w:p>
        </w:tc>
      </w:tr>
      <w:tr w:rsidR="007E0578" w:rsidRPr="005754E5" w:rsidTr="00CD702B">
        <w:trPr>
          <w:trHeight w:val="618"/>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7E0578" w:rsidRDefault="007E0578" w:rsidP="00CD702B">
            <w:pPr>
              <w:jc w:val="center"/>
              <w:rPr>
                <w:rFonts w:ascii="Corbel" w:hAnsi="Corbel" w:cs="Arial"/>
                <w:b/>
                <w:sz w:val="20"/>
                <w:szCs w:val="20"/>
                <w:lang w:val="pl-PL"/>
              </w:rPr>
            </w:pPr>
            <w:r w:rsidRPr="007E0578">
              <w:rPr>
                <w:rFonts w:ascii="Corbel" w:hAnsi="Corbel" w:cs="Arial"/>
                <w:b/>
                <w:sz w:val="20"/>
                <w:szCs w:val="20"/>
                <w:lang w:val="pl-PL"/>
              </w:rPr>
              <w:t>1. Опасности због коришћења опреме за рад</w:t>
            </w:r>
          </w:p>
        </w:tc>
      </w:tr>
      <w:tr w:rsidR="007E0578" w:rsidTr="00CD702B">
        <w:trPr>
          <w:trHeight w:val="76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7E0578" w:rsidRDefault="009710D1" w:rsidP="00CD702B">
            <w:pPr>
              <w:jc w:val="center"/>
              <w:rPr>
                <w:rFonts w:ascii="Corbel" w:hAnsi="Corbel" w:cs="Arial"/>
                <w:b/>
                <w:sz w:val="20"/>
                <w:szCs w:val="20"/>
              </w:rPr>
            </w:pPr>
            <w:r>
              <w:rPr>
                <w:rFonts w:ascii="Corbel" w:hAnsi="Corbel" w:cs="Arial"/>
                <w:b/>
                <w:sz w:val="20"/>
                <w:szCs w:val="20"/>
                <w:lang/>
              </w:rPr>
              <w:t>8</w:t>
            </w:r>
            <w:r w:rsidR="007E0578">
              <w:rPr>
                <w:rFonts w:ascii="Corbel" w:hAnsi="Corbel" w:cs="Arial"/>
                <w:b/>
                <w:sz w:val="20"/>
                <w:szCs w:val="20"/>
              </w:rPr>
              <w:t>.5.1.1.</w:t>
            </w:r>
          </w:p>
        </w:tc>
        <w:tc>
          <w:tcPr>
            <w:tcW w:w="2991" w:type="dxa"/>
            <w:tcBorders>
              <w:top w:val="single" w:sz="8" w:space="0" w:color="auto"/>
              <w:left w:val="single" w:sz="4" w:space="0" w:color="auto"/>
              <w:bottom w:val="single" w:sz="8" w:space="0" w:color="auto"/>
              <w:right w:val="single" w:sz="4" w:space="0" w:color="auto"/>
            </w:tcBorders>
            <w:vAlign w:val="center"/>
            <w:hideMark/>
          </w:tcPr>
          <w:p w:rsidR="007E0578" w:rsidRPr="005754E5" w:rsidRDefault="007E0578" w:rsidP="00CD702B">
            <w:pPr>
              <w:rPr>
                <w:rFonts w:ascii="Corbel" w:hAnsi="Corbel"/>
                <w:sz w:val="20"/>
                <w:szCs w:val="20"/>
                <w:lang w:val="pl-PL"/>
              </w:rPr>
            </w:pPr>
            <w:r w:rsidRPr="007E0578">
              <w:rPr>
                <w:rFonts w:ascii="Corbel" w:hAnsi="Corbel"/>
                <w:sz w:val="20"/>
                <w:szCs w:val="20"/>
                <w:lang w:val="pl-PL"/>
              </w:rPr>
              <w:t xml:space="preserve">Опасности од употребе неодговарајуће, неисправне и нефункционалне опреме и средстава за рад,  </w:t>
            </w:r>
          </w:p>
        </w:tc>
        <w:tc>
          <w:tcPr>
            <w:tcW w:w="1349" w:type="dxa"/>
            <w:tcBorders>
              <w:top w:val="single" w:sz="8" w:space="0" w:color="auto"/>
              <w:left w:val="single" w:sz="4" w:space="0" w:color="auto"/>
              <w:bottom w:val="single" w:sz="8" w:space="0" w:color="auto"/>
              <w:right w:val="single" w:sz="4" w:space="0" w:color="auto"/>
            </w:tcBorders>
            <w:vAlign w:val="center"/>
            <w:hideMark/>
          </w:tcPr>
          <w:p w:rsidR="007E0578" w:rsidRDefault="00CD702B" w:rsidP="00CD702B">
            <w:pPr>
              <w:jc w:val="center"/>
              <w:rPr>
                <w:rFonts w:ascii="Corbel" w:hAnsi="Corbel"/>
                <w:sz w:val="20"/>
                <w:szCs w:val="20"/>
              </w:rPr>
            </w:pPr>
            <w:r>
              <w:rPr>
                <w:rFonts w:ascii="Corbel" w:hAnsi="Corbel"/>
                <w:sz w:val="20"/>
                <w:szCs w:val="20"/>
                <w:lang/>
              </w:rPr>
              <w:t>Сасвим могуће</w:t>
            </w:r>
            <w:r>
              <w:rPr>
                <w:rFonts w:ascii="Corbel" w:hAnsi="Corbel"/>
                <w:sz w:val="20"/>
                <w:szCs w:val="20"/>
              </w:rPr>
              <w:t xml:space="preserve"> </w:t>
            </w:r>
            <w:r w:rsidR="007E0578">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7E0578" w:rsidRDefault="00CD702B" w:rsidP="00CD702B">
            <w:pPr>
              <w:jc w:val="center"/>
              <w:rPr>
                <w:rFonts w:ascii="Corbel" w:hAnsi="Corbel"/>
                <w:sz w:val="20"/>
                <w:szCs w:val="20"/>
              </w:rPr>
            </w:pPr>
            <w:r>
              <w:rPr>
                <w:rFonts w:ascii="Corbel" w:hAnsi="Corbel"/>
                <w:sz w:val="20"/>
                <w:szCs w:val="20"/>
                <w:lang/>
              </w:rPr>
              <w:t>Знатне</w:t>
            </w:r>
            <w:r>
              <w:rPr>
                <w:rFonts w:ascii="Corbel" w:hAnsi="Corbel"/>
                <w:sz w:val="20"/>
                <w:szCs w:val="20"/>
              </w:rPr>
              <w:t xml:space="preserve"> </w:t>
            </w:r>
            <w:r w:rsidR="007E0578">
              <w:rPr>
                <w:rFonts w:ascii="Corbel" w:hAnsi="Corbel"/>
                <w:sz w:val="20"/>
                <w:szCs w:val="20"/>
              </w:rPr>
              <w:t>(2)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7E0578" w:rsidRDefault="00351A9F" w:rsidP="00CD702B">
            <w:pPr>
              <w:jc w:val="center"/>
              <w:rPr>
                <w:rFonts w:ascii="Corbel" w:hAnsi="Corbel"/>
                <w:sz w:val="20"/>
                <w:szCs w:val="20"/>
              </w:rPr>
            </w:pPr>
            <w:r>
              <w:rPr>
                <w:rFonts w:ascii="Corbel" w:hAnsi="Corbel"/>
                <w:sz w:val="20"/>
                <w:szCs w:val="20"/>
                <w:lang/>
              </w:rPr>
              <w:t>Дневно</w:t>
            </w:r>
            <w:r>
              <w:rPr>
                <w:rFonts w:ascii="Corbel" w:hAnsi="Corbel"/>
                <w:sz w:val="20"/>
                <w:szCs w:val="20"/>
              </w:rPr>
              <w:t xml:space="preserve"> </w:t>
            </w:r>
            <w:r w:rsidR="007E0578">
              <w:rPr>
                <w:rFonts w:ascii="Corbel" w:hAnsi="Corbel"/>
                <w:sz w:val="20"/>
                <w:szCs w:val="20"/>
              </w:rPr>
              <w:t>(6)</w:t>
            </w:r>
          </w:p>
        </w:tc>
        <w:tc>
          <w:tcPr>
            <w:tcW w:w="1439" w:type="dxa"/>
            <w:tcBorders>
              <w:top w:val="single" w:sz="8" w:space="0" w:color="auto"/>
              <w:left w:val="single" w:sz="4" w:space="0" w:color="auto"/>
              <w:bottom w:val="single" w:sz="8" w:space="0" w:color="auto"/>
              <w:right w:val="double" w:sz="4" w:space="0" w:color="auto"/>
            </w:tcBorders>
            <w:vAlign w:val="center"/>
            <w:hideMark/>
          </w:tcPr>
          <w:p w:rsidR="007E0578" w:rsidRDefault="007E0578" w:rsidP="00CD702B">
            <w:pPr>
              <w:jc w:val="center"/>
              <w:rPr>
                <w:rFonts w:ascii="Corbel" w:hAnsi="Corbel" w:cs="Arial"/>
                <w:b/>
                <w:sz w:val="20"/>
                <w:szCs w:val="20"/>
              </w:rPr>
            </w:pPr>
            <w:r>
              <w:rPr>
                <w:rFonts w:ascii="Corbel" w:hAnsi="Corbel" w:cs="Arial"/>
                <w:b/>
                <w:sz w:val="20"/>
                <w:szCs w:val="20"/>
              </w:rPr>
              <w:t>72</w:t>
            </w:r>
          </w:p>
        </w:tc>
      </w:tr>
      <w:tr w:rsidR="007E0578" w:rsidTr="00CD702B">
        <w:trPr>
          <w:trHeight w:val="76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7E0578" w:rsidRDefault="009710D1" w:rsidP="00CD702B">
            <w:pPr>
              <w:jc w:val="center"/>
              <w:rPr>
                <w:rFonts w:ascii="Corbel" w:hAnsi="Corbel" w:cs="Arial"/>
                <w:b/>
                <w:sz w:val="20"/>
                <w:szCs w:val="20"/>
              </w:rPr>
            </w:pPr>
            <w:r>
              <w:rPr>
                <w:rFonts w:ascii="Corbel" w:hAnsi="Corbel" w:cs="Arial"/>
                <w:b/>
                <w:sz w:val="20"/>
                <w:szCs w:val="20"/>
                <w:lang/>
              </w:rPr>
              <w:t>8</w:t>
            </w:r>
            <w:r w:rsidR="007E0578">
              <w:rPr>
                <w:rFonts w:ascii="Corbel" w:hAnsi="Corbel" w:cs="Arial"/>
                <w:b/>
                <w:sz w:val="20"/>
                <w:szCs w:val="20"/>
              </w:rPr>
              <w:t>.5.1.2.</w:t>
            </w:r>
          </w:p>
        </w:tc>
        <w:tc>
          <w:tcPr>
            <w:tcW w:w="2991" w:type="dxa"/>
            <w:tcBorders>
              <w:top w:val="single" w:sz="8" w:space="0" w:color="auto"/>
              <w:left w:val="single" w:sz="4" w:space="0" w:color="auto"/>
              <w:bottom w:val="single" w:sz="8" w:space="0" w:color="auto"/>
              <w:right w:val="single" w:sz="4" w:space="0" w:color="auto"/>
            </w:tcBorders>
            <w:vAlign w:val="center"/>
            <w:hideMark/>
          </w:tcPr>
          <w:p w:rsidR="007E0578" w:rsidRPr="004910B1" w:rsidRDefault="0047726D" w:rsidP="00CD702B">
            <w:pPr>
              <w:rPr>
                <w:rFonts w:ascii="Corbel" w:hAnsi="Corbel"/>
                <w:sz w:val="20"/>
                <w:szCs w:val="20"/>
                <w:lang w:val="it-IT"/>
              </w:rPr>
            </w:pPr>
            <w:r w:rsidRPr="0047726D">
              <w:rPr>
                <w:rFonts w:ascii="Corbel" w:hAnsi="Corbel"/>
                <w:sz w:val="20"/>
                <w:szCs w:val="20"/>
                <w:lang w:val="it-IT"/>
              </w:rPr>
              <w:t>Опасност при раду са рачунарима,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7E0578" w:rsidRDefault="00CD702B" w:rsidP="00CD702B">
            <w:pPr>
              <w:jc w:val="center"/>
              <w:rPr>
                <w:rFonts w:ascii="Corbel" w:hAnsi="Corbel"/>
                <w:sz w:val="20"/>
                <w:szCs w:val="20"/>
              </w:rPr>
            </w:pPr>
            <w:r>
              <w:rPr>
                <w:rFonts w:ascii="Corbel" w:hAnsi="Corbel"/>
                <w:sz w:val="20"/>
                <w:szCs w:val="20"/>
                <w:lang/>
              </w:rPr>
              <w:t>Сасвим могуће</w:t>
            </w:r>
            <w:r>
              <w:rPr>
                <w:rFonts w:ascii="Corbel" w:hAnsi="Corbel"/>
                <w:sz w:val="20"/>
                <w:szCs w:val="20"/>
              </w:rPr>
              <w:t xml:space="preserve"> </w:t>
            </w:r>
            <w:r w:rsidR="007E0578">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7E0578" w:rsidRDefault="00CD702B" w:rsidP="00CD702B">
            <w:pPr>
              <w:jc w:val="center"/>
              <w:rPr>
                <w:rFonts w:ascii="Corbel" w:hAnsi="Corbel"/>
                <w:sz w:val="20"/>
                <w:szCs w:val="20"/>
              </w:rPr>
            </w:pPr>
            <w:r>
              <w:rPr>
                <w:rFonts w:ascii="Corbel" w:hAnsi="Corbel"/>
                <w:sz w:val="20"/>
                <w:szCs w:val="20"/>
                <w:lang/>
              </w:rPr>
              <w:t>Знатне</w:t>
            </w:r>
            <w:r w:rsidR="007E0578">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7E0578" w:rsidRDefault="00351A9F" w:rsidP="00CD702B">
            <w:pPr>
              <w:jc w:val="center"/>
              <w:rPr>
                <w:rFonts w:ascii="Corbel" w:hAnsi="Corbel"/>
                <w:sz w:val="20"/>
                <w:szCs w:val="20"/>
              </w:rPr>
            </w:pPr>
            <w:r>
              <w:rPr>
                <w:rFonts w:ascii="Corbel" w:hAnsi="Corbel"/>
                <w:sz w:val="20"/>
                <w:szCs w:val="20"/>
                <w:lang/>
              </w:rPr>
              <w:t>Дневно</w:t>
            </w:r>
            <w:r w:rsidR="007E0578">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7E0578" w:rsidRDefault="007E0578" w:rsidP="00CD702B">
            <w:pPr>
              <w:jc w:val="center"/>
              <w:rPr>
                <w:rFonts w:ascii="Corbel" w:hAnsi="Corbel" w:cs="Arial"/>
                <w:b/>
                <w:sz w:val="20"/>
                <w:szCs w:val="20"/>
              </w:rPr>
            </w:pPr>
            <w:r>
              <w:rPr>
                <w:rFonts w:ascii="Corbel" w:hAnsi="Corbel" w:cs="Arial"/>
                <w:b/>
                <w:sz w:val="20"/>
                <w:szCs w:val="20"/>
              </w:rPr>
              <w:t>72</w:t>
            </w:r>
          </w:p>
        </w:tc>
      </w:tr>
      <w:tr w:rsidR="007E0578" w:rsidTr="00CD702B">
        <w:trPr>
          <w:trHeight w:val="76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7E0578" w:rsidRDefault="009710D1" w:rsidP="00CD702B">
            <w:pPr>
              <w:jc w:val="center"/>
              <w:rPr>
                <w:rFonts w:ascii="Corbel" w:hAnsi="Corbel" w:cs="Arial"/>
                <w:b/>
                <w:sz w:val="20"/>
                <w:szCs w:val="20"/>
              </w:rPr>
            </w:pPr>
            <w:r>
              <w:rPr>
                <w:rFonts w:ascii="Corbel" w:hAnsi="Corbel" w:cs="Arial"/>
                <w:b/>
                <w:sz w:val="20"/>
                <w:szCs w:val="20"/>
                <w:lang/>
              </w:rPr>
              <w:t>8</w:t>
            </w:r>
            <w:r w:rsidR="007E0578">
              <w:rPr>
                <w:rFonts w:ascii="Corbel" w:hAnsi="Corbel" w:cs="Arial"/>
                <w:b/>
                <w:sz w:val="20"/>
                <w:szCs w:val="20"/>
              </w:rPr>
              <w:t>.5.1.3.</w:t>
            </w:r>
          </w:p>
        </w:tc>
        <w:tc>
          <w:tcPr>
            <w:tcW w:w="2991" w:type="dxa"/>
            <w:tcBorders>
              <w:top w:val="single" w:sz="8" w:space="0" w:color="auto"/>
              <w:left w:val="single" w:sz="4" w:space="0" w:color="auto"/>
              <w:bottom w:val="single" w:sz="8" w:space="0" w:color="auto"/>
              <w:right w:val="single" w:sz="4" w:space="0" w:color="auto"/>
            </w:tcBorders>
            <w:vAlign w:val="center"/>
            <w:hideMark/>
          </w:tcPr>
          <w:p w:rsidR="007E0578" w:rsidRPr="005754E5" w:rsidRDefault="0047726D" w:rsidP="00CD702B">
            <w:pPr>
              <w:rPr>
                <w:lang w:val="pl-PL"/>
              </w:rPr>
            </w:pPr>
            <w:r w:rsidRPr="0047726D">
              <w:rPr>
                <w:rFonts w:ascii="Corbel" w:hAnsi="Corbel"/>
                <w:sz w:val="20"/>
                <w:szCs w:val="20"/>
                <w:lang w:val="pl-PL"/>
              </w:rPr>
              <w:t>Опасности од убода или посекотина при коришћењу оштрих предмета који су медицинска средства,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CD702B" w:rsidRDefault="00CD702B" w:rsidP="00CD702B">
            <w:pPr>
              <w:jc w:val="center"/>
              <w:rPr>
                <w:rFonts w:ascii="Corbel" w:hAnsi="Corbel"/>
                <w:sz w:val="20"/>
                <w:szCs w:val="20"/>
                <w:lang/>
              </w:rPr>
            </w:pPr>
            <w:r>
              <w:rPr>
                <w:rFonts w:ascii="Corbel" w:hAnsi="Corbel"/>
                <w:sz w:val="20"/>
                <w:szCs w:val="20"/>
                <w:lang/>
              </w:rPr>
              <w:t>Очекивано</w:t>
            </w:r>
          </w:p>
          <w:p w:rsidR="007E0578" w:rsidRDefault="00CD702B" w:rsidP="00CD702B">
            <w:pPr>
              <w:jc w:val="center"/>
              <w:rPr>
                <w:rFonts w:ascii="Corbel" w:hAnsi="Corbel"/>
                <w:sz w:val="20"/>
                <w:szCs w:val="20"/>
              </w:rPr>
            </w:pPr>
            <w:r>
              <w:rPr>
                <w:rFonts w:ascii="Corbel" w:hAnsi="Corbel"/>
                <w:sz w:val="20"/>
                <w:szCs w:val="20"/>
              </w:rPr>
              <w:t xml:space="preserve"> </w:t>
            </w:r>
            <w:r w:rsidR="007E0578">
              <w:rPr>
                <w:rFonts w:ascii="Corbel" w:hAnsi="Corbel"/>
                <w:sz w:val="20"/>
                <w:szCs w:val="20"/>
              </w:rPr>
              <w:t>(10)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7E0578" w:rsidRDefault="00CD702B" w:rsidP="00CD702B">
            <w:pPr>
              <w:jc w:val="center"/>
              <w:rPr>
                <w:rFonts w:ascii="Corbel" w:hAnsi="Corbel"/>
                <w:sz w:val="20"/>
                <w:szCs w:val="20"/>
              </w:rPr>
            </w:pPr>
            <w:r>
              <w:rPr>
                <w:rFonts w:ascii="Corbel" w:hAnsi="Corbel"/>
                <w:sz w:val="20"/>
                <w:szCs w:val="20"/>
                <w:lang/>
              </w:rPr>
              <w:t>Знатне</w:t>
            </w:r>
            <w:r w:rsidR="007E0578">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7E0578" w:rsidRDefault="00351A9F" w:rsidP="00CD702B">
            <w:pPr>
              <w:jc w:val="center"/>
              <w:rPr>
                <w:rFonts w:ascii="Corbel" w:hAnsi="Corbel"/>
                <w:sz w:val="20"/>
                <w:szCs w:val="20"/>
              </w:rPr>
            </w:pPr>
            <w:r>
              <w:rPr>
                <w:rFonts w:ascii="Corbel" w:hAnsi="Corbel"/>
                <w:sz w:val="20"/>
                <w:szCs w:val="20"/>
                <w:lang/>
              </w:rPr>
              <w:t>Дневно</w:t>
            </w:r>
            <w:r>
              <w:rPr>
                <w:rFonts w:ascii="Corbel" w:hAnsi="Corbel"/>
                <w:sz w:val="20"/>
                <w:szCs w:val="20"/>
              </w:rPr>
              <w:t xml:space="preserve"> </w:t>
            </w:r>
            <w:r w:rsidR="007E0578">
              <w:rPr>
                <w:rFonts w:ascii="Corbel" w:hAnsi="Corbel"/>
                <w:sz w:val="20"/>
                <w:szCs w:val="20"/>
              </w:rPr>
              <w:t>(6)</w:t>
            </w:r>
          </w:p>
        </w:tc>
        <w:tc>
          <w:tcPr>
            <w:tcW w:w="1439" w:type="dxa"/>
            <w:tcBorders>
              <w:top w:val="single" w:sz="8" w:space="0" w:color="auto"/>
              <w:left w:val="single" w:sz="4" w:space="0" w:color="auto"/>
              <w:bottom w:val="single" w:sz="8" w:space="0" w:color="auto"/>
              <w:right w:val="double" w:sz="4" w:space="0" w:color="auto"/>
            </w:tcBorders>
            <w:vAlign w:val="center"/>
            <w:hideMark/>
          </w:tcPr>
          <w:p w:rsidR="007E0578" w:rsidRDefault="007E0578" w:rsidP="00CD702B">
            <w:pPr>
              <w:jc w:val="center"/>
              <w:rPr>
                <w:rFonts w:ascii="Corbel" w:hAnsi="Corbel" w:cs="Arial"/>
                <w:b/>
                <w:sz w:val="20"/>
                <w:szCs w:val="20"/>
                <w:lang w:val="pt-BR"/>
              </w:rPr>
            </w:pPr>
            <w:r>
              <w:rPr>
                <w:rFonts w:ascii="Corbel" w:hAnsi="Corbel" w:cs="Arial"/>
                <w:b/>
                <w:sz w:val="20"/>
                <w:szCs w:val="20"/>
                <w:lang w:val="pt-BR"/>
              </w:rPr>
              <w:t>120</w:t>
            </w:r>
          </w:p>
        </w:tc>
      </w:tr>
      <w:tr w:rsidR="007E0578" w:rsidRPr="005754E5" w:rsidTr="00CD702B">
        <w:trPr>
          <w:trHeight w:val="700"/>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7E0578" w:rsidRDefault="0047726D" w:rsidP="00CD702B">
            <w:pPr>
              <w:jc w:val="center"/>
              <w:rPr>
                <w:rFonts w:ascii="Corbel" w:hAnsi="Corbel" w:cs="Arial"/>
                <w:b/>
                <w:sz w:val="20"/>
                <w:szCs w:val="20"/>
                <w:lang w:val="pl-PL"/>
              </w:rPr>
            </w:pPr>
            <w:r w:rsidRPr="0047726D">
              <w:rPr>
                <w:rFonts w:ascii="Corbel" w:hAnsi="Corbel" w:cs="Arial"/>
                <w:b/>
                <w:sz w:val="20"/>
                <w:szCs w:val="20"/>
                <w:lang w:val="pl-PL"/>
              </w:rPr>
              <w:t>2. Опасности у вези са карактеристикама радног места</w:t>
            </w:r>
          </w:p>
        </w:tc>
      </w:tr>
      <w:tr w:rsidR="007E0578" w:rsidTr="00CD702B">
        <w:trPr>
          <w:trHeight w:val="1079"/>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7E0578" w:rsidRDefault="009710D1" w:rsidP="00CD702B">
            <w:pPr>
              <w:jc w:val="center"/>
              <w:rPr>
                <w:rFonts w:ascii="Corbel" w:hAnsi="Corbel" w:cs="Arial"/>
                <w:b/>
                <w:sz w:val="20"/>
                <w:szCs w:val="20"/>
              </w:rPr>
            </w:pPr>
            <w:r>
              <w:rPr>
                <w:rFonts w:ascii="Corbel" w:hAnsi="Corbel" w:cs="Arial"/>
                <w:b/>
                <w:sz w:val="20"/>
                <w:szCs w:val="20"/>
                <w:lang/>
              </w:rPr>
              <w:t>8</w:t>
            </w:r>
            <w:r w:rsidR="007E0578">
              <w:rPr>
                <w:rFonts w:ascii="Corbel" w:hAnsi="Corbel" w:cs="Arial"/>
                <w:b/>
                <w:sz w:val="20"/>
                <w:szCs w:val="20"/>
              </w:rPr>
              <w:t>.5.2.1.</w:t>
            </w:r>
          </w:p>
        </w:tc>
        <w:tc>
          <w:tcPr>
            <w:tcW w:w="2991" w:type="dxa"/>
            <w:tcBorders>
              <w:top w:val="single" w:sz="8" w:space="0" w:color="auto"/>
              <w:left w:val="single" w:sz="4" w:space="0" w:color="auto"/>
              <w:bottom w:val="single" w:sz="8" w:space="0" w:color="auto"/>
              <w:right w:val="single" w:sz="4" w:space="0" w:color="auto"/>
            </w:tcBorders>
            <w:vAlign w:val="center"/>
            <w:hideMark/>
          </w:tcPr>
          <w:p w:rsidR="007E0578" w:rsidRPr="005754E5" w:rsidRDefault="00310919" w:rsidP="00CD702B">
            <w:pPr>
              <w:rPr>
                <w:rFonts w:ascii="Corbel" w:hAnsi="Corbel"/>
                <w:sz w:val="20"/>
                <w:szCs w:val="20"/>
                <w:lang w:val="pl-PL"/>
              </w:rPr>
            </w:pPr>
            <w:r w:rsidRPr="00310919">
              <w:rPr>
                <w:rFonts w:ascii="Corbel" w:hAnsi="Corbel"/>
                <w:sz w:val="20"/>
                <w:szCs w:val="20"/>
                <w:lang w:val="pl-PL"/>
              </w:rPr>
              <w:t>Опасности од нефункционално уређеног места,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CD702B" w:rsidRPr="00A03094" w:rsidRDefault="00CD702B" w:rsidP="00CD702B">
            <w:pPr>
              <w:tabs>
                <w:tab w:val="left" w:pos="0"/>
              </w:tabs>
              <w:jc w:val="center"/>
              <w:rPr>
                <w:rFonts w:ascii="Corbel" w:hAnsi="Corbel" w:cs="Tahoma"/>
                <w:sz w:val="20"/>
                <w:szCs w:val="20"/>
                <w:lang/>
              </w:rPr>
            </w:pPr>
            <w:r>
              <w:rPr>
                <w:rFonts w:ascii="Corbel" w:hAnsi="Corbel" w:cs="Tahoma"/>
                <w:sz w:val="20"/>
                <w:szCs w:val="20"/>
                <w:lang/>
              </w:rPr>
              <w:t>Мало могуће</w:t>
            </w:r>
          </w:p>
          <w:p w:rsidR="007E0578" w:rsidRDefault="00CD702B" w:rsidP="00CD702B">
            <w:pPr>
              <w:jc w:val="center"/>
              <w:rPr>
                <w:rFonts w:ascii="Corbel" w:hAnsi="Corbel"/>
                <w:sz w:val="20"/>
                <w:szCs w:val="20"/>
              </w:rPr>
            </w:pPr>
            <w:r>
              <w:rPr>
                <w:rFonts w:ascii="Corbel" w:hAnsi="Corbel"/>
                <w:sz w:val="20"/>
                <w:szCs w:val="20"/>
              </w:rPr>
              <w:t xml:space="preserve"> </w:t>
            </w:r>
            <w:r w:rsidR="007E0578">
              <w:rPr>
                <w:rFonts w:ascii="Corbel" w:hAnsi="Corbel"/>
                <w:sz w:val="20"/>
                <w:szCs w:val="20"/>
              </w:rPr>
              <w:t>(3)</w:t>
            </w:r>
          </w:p>
        </w:tc>
        <w:tc>
          <w:tcPr>
            <w:tcW w:w="1079" w:type="dxa"/>
            <w:tcBorders>
              <w:top w:val="single" w:sz="8" w:space="0" w:color="auto"/>
              <w:left w:val="single" w:sz="4" w:space="0" w:color="auto"/>
              <w:bottom w:val="single" w:sz="8" w:space="0" w:color="auto"/>
              <w:right w:val="single" w:sz="4" w:space="0" w:color="auto"/>
            </w:tcBorders>
            <w:vAlign w:val="center"/>
            <w:hideMark/>
          </w:tcPr>
          <w:p w:rsidR="007E0578" w:rsidRDefault="00CD702B" w:rsidP="00CD702B">
            <w:pPr>
              <w:jc w:val="center"/>
              <w:rPr>
                <w:rFonts w:ascii="Corbel" w:hAnsi="Corbel"/>
                <w:sz w:val="20"/>
                <w:szCs w:val="20"/>
              </w:rPr>
            </w:pPr>
            <w:r>
              <w:rPr>
                <w:rFonts w:ascii="Corbel" w:hAnsi="Corbel"/>
                <w:sz w:val="20"/>
                <w:szCs w:val="20"/>
                <w:lang/>
              </w:rPr>
              <w:t>Знатне</w:t>
            </w:r>
            <w:r w:rsidR="007E0578">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7E0578" w:rsidRDefault="00351A9F" w:rsidP="00CD702B">
            <w:pPr>
              <w:jc w:val="center"/>
              <w:rPr>
                <w:rFonts w:ascii="Corbel" w:hAnsi="Corbel"/>
                <w:sz w:val="20"/>
                <w:szCs w:val="20"/>
              </w:rPr>
            </w:pPr>
            <w:r>
              <w:rPr>
                <w:rFonts w:ascii="Corbel" w:hAnsi="Corbel"/>
                <w:sz w:val="20"/>
                <w:szCs w:val="20"/>
                <w:lang/>
              </w:rPr>
              <w:t>Дневно</w:t>
            </w:r>
            <w:r>
              <w:rPr>
                <w:rFonts w:ascii="Corbel" w:hAnsi="Corbel"/>
                <w:sz w:val="20"/>
                <w:szCs w:val="20"/>
              </w:rPr>
              <w:t xml:space="preserve"> </w:t>
            </w:r>
            <w:r w:rsidR="007E0578">
              <w:rPr>
                <w:rFonts w:ascii="Corbel" w:hAnsi="Corbel"/>
                <w:sz w:val="20"/>
                <w:szCs w:val="20"/>
              </w:rPr>
              <w:t>(6)</w:t>
            </w:r>
          </w:p>
        </w:tc>
        <w:tc>
          <w:tcPr>
            <w:tcW w:w="1439" w:type="dxa"/>
            <w:tcBorders>
              <w:top w:val="single" w:sz="8" w:space="0" w:color="auto"/>
              <w:left w:val="single" w:sz="4" w:space="0" w:color="auto"/>
              <w:bottom w:val="single" w:sz="8" w:space="0" w:color="auto"/>
              <w:right w:val="double" w:sz="4" w:space="0" w:color="auto"/>
            </w:tcBorders>
            <w:vAlign w:val="center"/>
            <w:hideMark/>
          </w:tcPr>
          <w:p w:rsidR="007E0578" w:rsidRDefault="007E0578" w:rsidP="00CD702B">
            <w:pPr>
              <w:jc w:val="center"/>
              <w:rPr>
                <w:rFonts w:ascii="Corbel" w:hAnsi="Corbel" w:cs="Arial"/>
                <w:b/>
                <w:sz w:val="20"/>
                <w:szCs w:val="20"/>
              </w:rPr>
            </w:pPr>
            <w:r>
              <w:rPr>
                <w:rFonts w:ascii="Corbel" w:hAnsi="Corbel" w:cs="Arial"/>
                <w:b/>
                <w:sz w:val="20"/>
                <w:szCs w:val="20"/>
              </w:rPr>
              <w:t>36</w:t>
            </w:r>
          </w:p>
        </w:tc>
      </w:tr>
      <w:tr w:rsidR="007E0578" w:rsidTr="00CD702B">
        <w:trPr>
          <w:trHeight w:val="10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7E0578" w:rsidRDefault="009710D1" w:rsidP="00CD702B">
            <w:pPr>
              <w:jc w:val="center"/>
              <w:rPr>
                <w:rFonts w:ascii="Corbel" w:hAnsi="Corbel" w:cs="Arial"/>
                <w:b/>
                <w:sz w:val="20"/>
                <w:szCs w:val="20"/>
                <w:lang w:val="pl-PL"/>
              </w:rPr>
            </w:pPr>
            <w:r>
              <w:rPr>
                <w:rFonts w:ascii="Corbel" w:hAnsi="Corbel" w:cs="Arial"/>
                <w:b/>
                <w:sz w:val="20"/>
                <w:szCs w:val="20"/>
                <w:lang/>
              </w:rPr>
              <w:t>8</w:t>
            </w:r>
            <w:r w:rsidR="007E0578">
              <w:rPr>
                <w:rFonts w:ascii="Corbel" w:hAnsi="Corbel" w:cs="Arial"/>
                <w:b/>
                <w:sz w:val="20"/>
                <w:szCs w:val="20"/>
                <w:lang w:val="pl-PL"/>
              </w:rPr>
              <w:t>.5.2.2.</w:t>
            </w:r>
          </w:p>
        </w:tc>
        <w:tc>
          <w:tcPr>
            <w:tcW w:w="2991" w:type="dxa"/>
            <w:tcBorders>
              <w:top w:val="single" w:sz="8" w:space="0" w:color="auto"/>
              <w:left w:val="single" w:sz="4" w:space="0" w:color="auto"/>
              <w:bottom w:val="single" w:sz="8" w:space="0" w:color="auto"/>
              <w:right w:val="single" w:sz="4" w:space="0" w:color="auto"/>
            </w:tcBorders>
            <w:vAlign w:val="center"/>
            <w:hideMark/>
          </w:tcPr>
          <w:p w:rsidR="007E0578" w:rsidRPr="00B3308B" w:rsidRDefault="00310919" w:rsidP="00CD702B">
            <w:pPr>
              <w:spacing w:before="240" w:after="240"/>
              <w:rPr>
                <w:rFonts w:ascii="Corbel" w:hAnsi="Corbel" w:cs="Arial"/>
                <w:sz w:val="20"/>
                <w:szCs w:val="20"/>
                <w:lang w:val="pl-PL"/>
              </w:rPr>
            </w:pPr>
            <w:r w:rsidRPr="00310919">
              <w:rPr>
                <w:rFonts w:ascii="Corbel" w:hAnsi="Corbel" w:cs="Arial"/>
                <w:sz w:val="20"/>
                <w:szCs w:val="20"/>
                <w:lang w:val="pl-PL"/>
              </w:rPr>
              <w:t>Опасност од удара, пада, спотицања и клизања,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7E0578" w:rsidRDefault="00CD702B" w:rsidP="00CD702B">
            <w:pPr>
              <w:jc w:val="center"/>
              <w:rPr>
                <w:rFonts w:ascii="Corbel" w:hAnsi="Corbel"/>
                <w:sz w:val="20"/>
                <w:szCs w:val="20"/>
              </w:rPr>
            </w:pPr>
            <w:r>
              <w:rPr>
                <w:rFonts w:ascii="Corbel" w:hAnsi="Corbel"/>
                <w:sz w:val="20"/>
                <w:szCs w:val="20"/>
                <w:lang/>
              </w:rPr>
              <w:t>Сасвим могуће</w:t>
            </w:r>
            <w:r>
              <w:rPr>
                <w:rFonts w:ascii="Corbel" w:hAnsi="Corbel"/>
                <w:sz w:val="20"/>
                <w:szCs w:val="20"/>
              </w:rPr>
              <w:t xml:space="preserve"> </w:t>
            </w:r>
            <w:r w:rsidR="007E0578">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351A9F" w:rsidRPr="00CD702B" w:rsidRDefault="00351A9F" w:rsidP="00351A9F">
            <w:pPr>
              <w:tabs>
                <w:tab w:val="left" w:pos="0"/>
              </w:tabs>
              <w:jc w:val="center"/>
              <w:rPr>
                <w:rFonts w:ascii="Corbel" w:hAnsi="Corbel" w:cs="Tahoma"/>
                <w:sz w:val="20"/>
                <w:szCs w:val="20"/>
                <w:lang/>
              </w:rPr>
            </w:pPr>
            <w:r>
              <w:rPr>
                <w:rFonts w:ascii="Corbel" w:hAnsi="Corbel" w:cs="Tahoma"/>
                <w:sz w:val="20"/>
                <w:szCs w:val="20"/>
                <w:lang/>
              </w:rPr>
              <w:t>Озбиљне</w:t>
            </w:r>
          </w:p>
          <w:p w:rsidR="007E0578" w:rsidRDefault="007E0578" w:rsidP="00351A9F">
            <w:pPr>
              <w:jc w:val="center"/>
              <w:rPr>
                <w:rFonts w:ascii="Corbel" w:hAnsi="Corbel"/>
                <w:sz w:val="20"/>
                <w:szCs w:val="20"/>
              </w:rPr>
            </w:pPr>
            <w:r>
              <w:rPr>
                <w:rFonts w:ascii="Corbel" w:hAnsi="Corbel"/>
                <w:sz w:val="20"/>
                <w:szCs w:val="20"/>
              </w:rPr>
              <w:t xml:space="preserve"> (3)</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7E0578" w:rsidRDefault="00351A9F" w:rsidP="00CD702B">
            <w:pPr>
              <w:jc w:val="center"/>
              <w:rPr>
                <w:rFonts w:ascii="Corbel" w:hAnsi="Corbel"/>
                <w:sz w:val="20"/>
                <w:szCs w:val="20"/>
              </w:rPr>
            </w:pPr>
            <w:r>
              <w:rPr>
                <w:rFonts w:ascii="Corbel" w:hAnsi="Corbel"/>
                <w:sz w:val="20"/>
                <w:szCs w:val="20"/>
                <w:lang/>
              </w:rPr>
              <w:t>Дневно</w:t>
            </w:r>
            <w:r w:rsidR="007E0578">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7E0578" w:rsidRDefault="007E0578" w:rsidP="00CD702B">
            <w:pPr>
              <w:jc w:val="center"/>
              <w:rPr>
                <w:rFonts w:ascii="Corbel" w:hAnsi="Corbel" w:cs="Arial"/>
                <w:b/>
                <w:sz w:val="20"/>
                <w:szCs w:val="20"/>
                <w:lang w:val="pt-BR"/>
              </w:rPr>
            </w:pPr>
            <w:r>
              <w:rPr>
                <w:rFonts w:ascii="Corbel" w:hAnsi="Corbel" w:cs="Arial"/>
                <w:b/>
                <w:sz w:val="20"/>
                <w:szCs w:val="20"/>
                <w:lang w:val="pt-BR"/>
              </w:rPr>
              <w:t>72</w:t>
            </w:r>
          </w:p>
        </w:tc>
      </w:tr>
      <w:tr w:rsidR="007E0578" w:rsidTr="00CD702B">
        <w:trPr>
          <w:trHeight w:val="876"/>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7E0578" w:rsidRPr="006F660C" w:rsidRDefault="009710D1" w:rsidP="00CD702B">
            <w:pPr>
              <w:jc w:val="center"/>
              <w:rPr>
                <w:rFonts w:ascii="Corbel" w:hAnsi="Corbel"/>
                <w:b/>
                <w:sz w:val="20"/>
                <w:szCs w:val="20"/>
              </w:rPr>
            </w:pPr>
            <w:r>
              <w:rPr>
                <w:rFonts w:ascii="Corbel" w:hAnsi="Corbel"/>
                <w:b/>
                <w:sz w:val="20"/>
                <w:szCs w:val="20"/>
                <w:lang/>
              </w:rPr>
              <w:t>8</w:t>
            </w:r>
            <w:r w:rsidR="007E0578">
              <w:rPr>
                <w:rFonts w:ascii="Corbel" w:hAnsi="Corbel"/>
                <w:b/>
                <w:sz w:val="20"/>
                <w:szCs w:val="20"/>
              </w:rPr>
              <w:t>.5</w:t>
            </w:r>
            <w:r w:rsidR="007E0578" w:rsidRPr="006F660C">
              <w:rPr>
                <w:rFonts w:ascii="Corbel" w:hAnsi="Corbel"/>
                <w:b/>
                <w:sz w:val="20"/>
                <w:szCs w:val="20"/>
              </w:rPr>
              <w:t>.2.3.</w:t>
            </w:r>
          </w:p>
        </w:tc>
        <w:tc>
          <w:tcPr>
            <w:tcW w:w="2991" w:type="dxa"/>
            <w:tcBorders>
              <w:top w:val="single" w:sz="8" w:space="0" w:color="auto"/>
              <w:left w:val="single" w:sz="4" w:space="0" w:color="auto"/>
              <w:bottom w:val="single" w:sz="8" w:space="0" w:color="auto"/>
              <w:right w:val="single" w:sz="4" w:space="0" w:color="auto"/>
            </w:tcBorders>
            <w:vAlign w:val="center"/>
            <w:hideMark/>
          </w:tcPr>
          <w:p w:rsidR="007E0578" w:rsidRPr="005754E5" w:rsidRDefault="00310919" w:rsidP="00CD702B">
            <w:pPr>
              <w:rPr>
                <w:rFonts w:ascii="Corbel" w:hAnsi="Corbel"/>
                <w:sz w:val="20"/>
                <w:szCs w:val="20"/>
                <w:lang w:val="pl-PL"/>
              </w:rPr>
            </w:pPr>
            <w:r w:rsidRPr="00310919">
              <w:rPr>
                <w:rFonts w:ascii="Corbel" w:hAnsi="Corbel"/>
                <w:sz w:val="20"/>
                <w:szCs w:val="20"/>
                <w:lang w:val="pl-PL"/>
              </w:rPr>
              <w:t xml:space="preserve">Утицај од коришћења неодговарајућих и </w:t>
            </w:r>
            <w:r w:rsidRPr="00310919">
              <w:rPr>
                <w:rFonts w:ascii="Corbel" w:hAnsi="Corbel"/>
                <w:sz w:val="20"/>
                <w:szCs w:val="20"/>
                <w:lang w:val="pl-PL"/>
              </w:rPr>
              <w:lastRenderedPageBreak/>
              <w:t>неприлагођених метода рада,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CD702B" w:rsidRPr="00A03094" w:rsidRDefault="00CD702B" w:rsidP="00CD702B">
            <w:pPr>
              <w:tabs>
                <w:tab w:val="left" w:pos="0"/>
              </w:tabs>
              <w:jc w:val="center"/>
              <w:rPr>
                <w:rFonts w:ascii="Corbel" w:hAnsi="Corbel" w:cs="Tahoma"/>
                <w:sz w:val="20"/>
                <w:szCs w:val="20"/>
                <w:lang/>
              </w:rPr>
            </w:pPr>
            <w:r>
              <w:rPr>
                <w:rFonts w:ascii="Corbel" w:hAnsi="Corbel" w:cs="Tahoma"/>
                <w:sz w:val="20"/>
                <w:szCs w:val="20"/>
                <w:lang/>
              </w:rPr>
              <w:lastRenderedPageBreak/>
              <w:t>Мало могуће</w:t>
            </w:r>
          </w:p>
          <w:p w:rsidR="007E0578" w:rsidRDefault="00CD702B" w:rsidP="00CD702B">
            <w:pPr>
              <w:jc w:val="center"/>
              <w:rPr>
                <w:rFonts w:ascii="Corbel" w:hAnsi="Corbel"/>
                <w:sz w:val="20"/>
                <w:szCs w:val="20"/>
              </w:rPr>
            </w:pPr>
            <w:r>
              <w:rPr>
                <w:rFonts w:ascii="Corbel" w:hAnsi="Corbel"/>
                <w:sz w:val="20"/>
                <w:szCs w:val="20"/>
              </w:rPr>
              <w:lastRenderedPageBreak/>
              <w:t xml:space="preserve"> </w:t>
            </w:r>
            <w:r w:rsidR="007E0578">
              <w:rPr>
                <w:rFonts w:ascii="Corbel" w:hAnsi="Corbel"/>
                <w:sz w:val="20"/>
                <w:szCs w:val="20"/>
              </w:rPr>
              <w:t>(3)</w:t>
            </w:r>
          </w:p>
        </w:tc>
        <w:tc>
          <w:tcPr>
            <w:tcW w:w="1079" w:type="dxa"/>
            <w:tcBorders>
              <w:top w:val="single" w:sz="8" w:space="0" w:color="auto"/>
              <w:left w:val="single" w:sz="4" w:space="0" w:color="auto"/>
              <w:bottom w:val="single" w:sz="8" w:space="0" w:color="auto"/>
              <w:right w:val="single" w:sz="4" w:space="0" w:color="auto"/>
            </w:tcBorders>
            <w:vAlign w:val="center"/>
            <w:hideMark/>
          </w:tcPr>
          <w:p w:rsidR="00351A9F" w:rsidRPr="00CD702B" w:rsidRDefault="00351A9F" w:rsidP="00351A9F">
            <w:pPr>
              <w:tabs>
                <w:tab w:val="left" w:pos="0"/>
              </w:tabs>
              <w:jc w:val="center"/>
              <w:rPr>
                <w:rFonts w:ascii="Corbel" w:hAnsi="Corbel" w:cs="Tahoma"/>
                <w:sz w:val="20"/>
                <w:szCs w:val="20"/>
                <w:lang/>
              </w:rPr>
            </w:pPr>
            <w:r>
              <w:rPr>
                <w:rFonts w:ascii="Corbel" w:hAnsi="Corbel" w:cs="Tahoma"/>
                <w:sz w:val="20"/>
                <w:szCs w:val="20"/>
                <w:lang/>
              </w:rPr>
              <w:lastRenderedPageBreak/>
              <w:t>Озбиљне</w:t>
            </w:r>
          </w:p>
          <w:p w:rsidR="007E0578" w:rsidRDefault="007E0578" w:rsidP="00351A9F">
            <w:pPr>
              <w:jc w:val="center"/>
              <w:rPr>
                <w:rFonts w:ascii="Corbel" w:hAnsi="Corbel"/>
                <w:sz w:val="20"/>
                <w:szCs w:val="20"/>
              </w:rPr>
            </w:pPr>
            <w:r>
              <w:rPr>
                <w:rFonts w:ascii="Corbel" w:hAnsi="Corbel"/>
                <w:sz w:val="20"/>
                <w:szCs w:val="20"/>
              </w:rPr>
              <w:t xml:space="preserve"> (3)</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7E0578" w:rsidRDefault="00351A9F" w:rsidP="00CD702B">
            <w:pPr>
              <w:jc w:val="center"/>
              <w:rPr>
                <w:rFonts w:ascii="Corbel" w:hAnsi="Corbel"/>
                <w:sz w:val="20"/>
                <w:szCs w:val="20"/>
              </w:rPr>
            </w:pPr>
            <w:r>
              <w:rPr>
                <w:rFonts w:ascii="Corbel" w:hAnsi="Corbel"/>
                <w:sz w:val="20"/>
                <w:szCs w:val="20"/>
                <w:lang/>
              </w:rPr>
              <w:t>Дневно</w:t>
            </w:r>
            <w:r w:rsidR="007E0578">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7E0578" w:rsidRDefault="007E0578" w:rsidP="00CD702B">
            <w:pPr>
              <w:jc w:val="center"/>
              <w:rPr>
                <w:rFonts w:ascii="Corbel" w:hAnsi="Corbel" w:cs="Arial"/>
                <w:b/>
                <w:sz w:val="20"/>
                <w:szCs w:val="20"/>
                <w:lang w:val="pt-BR"/>
              </w:rPr>
            </w:pPr>
            <w:r>
              <w:rPr>
                <w:rFonts w:ascii="Corbel" w:hAnsi="Corbel" w:cs="Arial"/>
                <w:b/>
                <w:sz w:val="20"/>
                <w:szCs w:val="20"/>
                <w:lang w:val="pt-BR"/>
              </w:rPr>
              <w:t>54</w:t>
            </w:r>
          </w:p>
        </w:tc>
      </w:tr>
      <w:tr w:rsidR="007E0578" w:rsidTr="00CD702B">
        <w:trPr>
          <w:trHeight w:val="76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7E0578" w:rsidRPr="006F660C" w:rsidRDefault="009710D1" w:rsidP="00CD702B">
            <w:pPr>
              <w:jc w:val="center"/>
              <w:rPr>
                <w:rFonts w:ascii="Corbel" w:hAnsi="Corbel"/>
                <w:b/>
                <w:sz w:val="20"/>
                <w:szCs w:val="20"/>
              </w:rPr>
            </w:pPr>
            <w:r>
              <w:rPr>
                <w:rFonts w:ascii="Corbel" w:hAnsi="Corbel"/>
                <w:b/>
                <w:sz w:val="20"/>
                <w:szCs w:val="20"/>
                <w:lang/>
              </w:rPr>
              <w:lastRenderedPageBreak/>
              <w:t>8</w:t>
            </w:r>
            <w:r w:rsidR="007E0578">
              <w:rPr>
                <w:rFonts w:ascii="Corbel" w:hAnsi="Corbel"/>
                <w:b/>
                <w:sz w:val="20"/>
                <w:szCs w:val="20"/>
              </w:rPr>
              <w:t>.5.2.4</w:t>
            </w:r>
            <w:r w:rsidR="007E0578" w:rsidRPr="006F660C">
              <w:rPr>
                <w:rFonts w:ascii="Corbel" w:hAnsi="Corbel"/>
                <w:b/>
                <w:sz w:val="20"/>
                <w:szCs w:val="20"/>
              </w:rPr>
              <w:t>.</w:t>
            </w:r>
          </w:p>
        </w:tc>
        <w:tc>
          <w:tcPr>
            <w:tcW w:w="2991" w:type="dxa"/>
            <w:tcBorders>
              <w:top w:val="single" w:sz="8" w:space="0" w:color="auto"/>
              <w:left w:val="single" w:sz="4" w:space="0" w:color="auto"/>
              <w:bottom w:val="single" w:sz="8" w:space="0" w:color="auto"/>
              <w:right w:val="single" w:sz="4" w:space="0" w:color="auto"/>
            </w:tcBorders>
            <w:vAlign w:val="center"/>
            <w:hideMark/>
          </w:tcPr>
          <w:p w:rsidR="007E0578" w:rsidRPr="005754E5" w:rsidRDefault="00310919" w:rsidP="00CD702B">
            <w:pPr>
              <w:rPr>
                <w:rFonts w:ascii="Corbel" w:hAnsi="Corbel"/>
                <w:sz w:val="20"/>
                <w:szCs w:val="20"/>
                <w:lang w:val="pl-PL"/>
              </w:rPr>
            </w:pPr>
            <w:r w:rsidRPr="00310919">
              <w:rPr>
                <w:rFonts w:ascii="Corbel" w:hAnsi="Corbel" w:cs="Tahoma"/>
                <w:sz w:val="20"/>
                <w:szCs w:val="20"/>
                <w:lang w:val="pt-BR"/>
              </w:rPr>
              <w:t>Опасност од повреда које могу настати као последица учешћа у јавном саобраћају,</w:t>
            </w:r>
          </w:p>
        </w:tc>
        <w:tc>
          <w:tcPr>
            <w:tcW w:w="1349" w:type="dxa"/>
            <w:tcBorders>
              <w:top w:val="single" w:sz="8" w:space="0" w:color="auto"/>
              <w:left w:val="single" w:sz="4" w:space="0" w:color="auto"/>
              <w:bottom w:val="single" w:sz="8" w:space="0" w:color="auto"/>
              <w:right w:val="single" w:sz="4" w:space="0" w:color="auto"/>
            </w:tcBorders>
            <w:vAlign w:val="center"/>
            <w:hideMark/>
          </w:tcPr>
          <w:p w:rsidR="007E0578" w:rsidRDefault="00CD702B" w:rsidP="00CD702B">
            <w:pPr>
              <w:jc w:val="center"/>
              <w:rPr>
                <w:rFonts w:ascii="Corbel" w:hAnsi="Corbel"/>
                <w:sz w:val="20"/>
                <w:szCs w:val="20"/>
              </w:rPr>
            </w:pPr>
            <w:r>
              <w:rPr>
                <w:rFonts w:ascii="Corbel" w:hAnsi="Corbel"/>
                <w:sz w:val="20"/>
                <w:szCs w:val="20"/>
                <w:lang/>
              </w:rPr>
              <w:t>Сасвим могуће</w:t>
            </w:r>
            <w:r>
              <w:rPr>
                <w:rFonts w:ascii="Corbel" w:hAnsi="Corbel"/>
                <w:sz w:val="20"/>
                <w:szCs w:val="20"/>
              </w:rPr>
              <w:t xml:space="preserve"> </w:t>
            </w:r>
            <w:r w:rsidR="007E0578">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7E0578" w:rsidRDefault="00CD702B" w:rsidP="00CD702B">
            <w:pPr>
              <w:jc w:val="center"/>
              <w:rPr>
                <w:rFonts w:ascii="Corbel" w:hAnsi="Corbel"/>
                <w:sz w:val="20"/>
                <w:szCs w:val="20"/>
              </w:rPr>
            </w:pPr>
            <w:r>
              <w:rPr>
                <w:rFonts w:ascii="Corbel" w:hAnsi="Corbel"/>
                <w:sz w:val="20"/>
                <w:szCs w:val="20"/>
                <w:lang/>
              </w:rPr>
              <w:t>Знатне</w:t>
            </w:r>
            <w:r w:rsidR="007E0578">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7E0578" w:rsidRDefault="00351A9F" w:rsidP="00CD702B">
            <w:pPr>
              <w:jc w:val="center"/>
              <w:rPr>
                <w:rFonts w:ascii="Corbel" w:hAnsi="Corbel"/>
                <w:sz w:val="20"/>
                <w:szCs w:val="20"/>
              </w:rPr>
            </w:pPr>
            <w:r>
              <w:rPr>
                <w:rFonts w:ascii="Corbel" w:hAnsi="Corbel"/>
                <w:sz w:val="20"/>
                <w:szCs w:val="20"/>
                <w:lang/>
              </w:rPr>
              <w:t>Дневно</w:t>
            </w:r>
            <w:r w:rsidR="007E0578">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7E0578" w:rsidRDefault="007E0578" w:rsidP="00CD702B">
            <w:pPr>
              <w:jc w:val="center"/>
              <w:rPr>
                <w:rFonts w:ascii="Corbel" w:hAnsi="Corbel" w:cs="Arial"/>
                <w:b/>
                <w:sz w:val="20"/>
                <w:szCs w:val="20"/>
              </w:rPr>
            </w:pPr>
            <w:r>
              <w:rPr>
                <w:rFonts w:ascii="Corbel" w:hAnsi="Corbel" w:cs="Arial"/>
                <w:b/>
                <w:sz w:val="20"/>
                <w:szCs w:val="20"/>
              </w:rPr>
              <w:t>72</w:t>
            </w:r>
          </w:p>
        </w:tc>
      </w:tr>
      <w:tr w:rsidR="007E0578" w:rsidRPr="005754E5" w:rsidTr="00CD702B">
        <w:trPr>
          <w:trHeight w:val="502"/>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7E0578" w:rsidRDefault="00310919" w:rsidP="00CD702B">
            <w:pPr>
              <w:jc w:val="center"/>
              <w:rPr>
                <w:rFonts w:ascii="Corbel" w:hAnsi="Corbel" w:cs="Arial"/>
                <w:b/>
                <w:sz w:val="20"/>
                <w:szCs w:val="20"/>
                <w:lang w:val="pt-BR"/>
              </w:rPr>
            </w:pPr>
            <w:r w:rsidRPr="00310919">
              <w:rPr>
                <w:rFonts w:ascii="Corbel" w:hAnsi="Corbel" w:cs="Arial"/>
                <w:b/>
                <w:sz w:val="20"/>
                <w:szCs w:val="20"/>
                <w:lang w:val="pt-BR"/>
              </w:rPr>
              <w:t>3. Опасности због коришћења електричне струје</w:t>
            </w:r>
          </w:p>
        </w:tc>
      </w:tr>
      <w:tr w:rsidR="007E0578" w:rsidTr="00CD702B">
        <w:trPr>
          <w:trHeight w:val="880"/>
          <w:jc w:val="center"/>
        </w:trPr>
        <w:tc>
          <w:tcPr>
            <w:tcW w:w="1149" w:type="dxa"/>
            <w:tcBorders>
              <w:top w:val="single" w:sz="8" w:space="0" w:color="auto"/>
              <w:left w:val="double" w:sz="4" w:space="0" w:color="auto"/>
              <w:bottom w:val="single" w:sz="4" w:space="0" w:color="auto"/>
              <w:right w:val="single" w:sz="4" w:space="0" w:color="auto"/>
            </w:tcBorders>
            <w:vAlign w:val="center"/>
            <w:hideMark/>
          </w:tcPr>
          <w:p w:rsidR="007E0578" w:rsidRDefault="009710D1" w:rsidP="00CD702B">
            <w:pPr>
              <w:jc w:val="center"/>
              <w:rPr>
                <w:rFonts w:ascii="Corbel" w:hAnsi="Corbel" w:cs="Arial"/>
                <w:b/>
                <w:sz w:val="20"/>
                <w:szCs w:val="20"/>
                <w:lang w:val="pt-BR"/>
              </w:rPr>
            </w:pPr>
            <w:r>
              <w:rPr>
                <w:rFonts w:ascii="Corbel" w:hAnsi="Corbel" w:cs="Arial"/>
                <w:b/>
                <w:sz w:val="20"/>
                <w:szCs w:val="20"/>
                <w:lang/>
              </w:rPr>
              <w:t>8</w:t>
            </w:r>
            <w:r w:rsidR="007E0578">
              <w:rPr>
                <w:rFonts w:ascii="Corbel" w:hAnsi="Corbel" w:cs="Arial"/>
                <w:b/>
                <w:sz w:val="20"/>
                <w:szCs w:val="20"/>
                <w:lang w:val="pt-BR"/>
              </w:rPr>
              <w:t>.5.3.1.</w:t>
            </w:r>
          </w:p>
        </w:tc>
        <w:tc>
          <w:tcPr>
            <w:tcW w:w="2991" w:type="dxa"/>
            <w:tcBorders>
              <w:top w:val="single" w:sz="8" w:space="0" w:color="auto"/>
              <w:left w:val="single" w:sz="4" w:space="0" w:color="auto"/>
              <w:bottom w:val="single" w:sz="4" w:space="0" w:color="auto"/>
              <w:right w:val="single" w:sz="4" w:space="0" w:color="auto"/>
            </w:tcBorders>
            <w:vAlign w:val="center"/>
            <w:hideMark/>
          </w:tcPr>
          <w:p w:rsidR="007E0578" w:rsidRPr="005754E5" w:rsidRDefault="00310919" w:rsidP="00CD702B">
            <w:pPr>
              <w:tabs>
                <w:tab w:val="left" w:pos="0"/>
              </w:tabs>
              <w:rPr>
                <w:rFonts w:ascii="Corbel" w:hAnsi="Corbel" w:cs="Tahoma"/>
                <w:sz w:val="20"/>
                <w:szCs w:val="20"/>
                <w:lang w:val="pt-BR"/>
              </w:rPr>
            </w:pPr>
            <w:r w:rsidRPr="00310919">
              <w:rPr>
                <w:rFonts w:ascii="Corbel" w:hAnsi="Corbel" w:cs="Tahoma"/>
                <w:sz w:val="20"/>
                <w:szCs w:val="20"/>
                <w:lang w:val="pt-BR"/>
              </w:rPr>
              <w:t>Опасност од директног напона додира оштећених продужних каблова или оштећених делова електричне инсталације (прекидача, прикључница, неизолованих спојева и сл.),</w:t>
            </w:r>
          </w:p>
        </w:tc>
        <w:tc>
          <w:tcPr>
            <w:tcW w:w="1349" w:type="dxa"/>
            <w:tcBorders>
              <w:top w:val="single" w:sz="8" w:space="0" w:color="auto"/>
              <w:left w:val="single" w:sz="4" w:space="0" w:color="auto"/>
              <w:bottom w:val="single" w:sz="4" w:space="0" w:color="auto"/>
              <w:right w:val="single" w:sz="4" w:space="0" w:color="auto"/>
            </w:tcBorders>
            <w:vAlign w:val="center"/>
            <w:hideMark/>
          </w:tcPr>
          <w:p w:rsidR="007E0578" w:rsidRPr="00CD702B" w:rsidRDefault="00CD702B" w:rsidP="00CD702B">
            <w:pPr>
              <w:tabs>
                <w:tab w:val="left" w:pos="0"/>
              </w:tabs>
              <w:jc w:val="center"/>
              <w:rPr>
                <w:rFonts w:ascii="Corbel" w:hAnsi="Corbel" w:cs="Tahoma"/>
                <w:sz w:val="20"/>
                <w:szCs w:val="20"/>
                <w:lang/>
              </w:rPr>
            </w:pPr>
            <w:r>
              <w:rPr>
                <w:rFonts w:ascii="Corbel" w:hAnsi="Corbel" w:cs="Tahoma"/>
                <w:sz w:val="20"/>
                <w:szCs w:val="20"/>
                <w:lang/>
              </w:rPr>
              <w:t>Мала вероватноћа</w:t>
            </w:r>
          </w:p>
          <w:p w:rsidR="007E0578" w:rsidRPr="00811A85" w:rsidRDefault="007E0578" w:rsidP="00CD702B">
            <w:pPr>
              <w:tabs>
                <w:tab w:val="left" w:pos="0"/>
              </w:tabs>
              <w:jc w:val="center"/>
              <w:rPr>
                <w:rFonts w:ascii="Corbel" w:hAnsi="Corbel" w:cs="Tahoma"/>
                <w:sz w:val="20"/>
                <w:szCs w:val="20"/>
                <w:lang w:val="pl-PL"/>
              </w:rPr>
            </w:pPr>
            <w:r w:rsidRPr="00811A85">
              <w:rPr>
                <w:rFonts w:ascii="Corbel" w:hAnsi="Corbel" w:cs="Tahoma"/>
                <w:sz w:val="20"/>
                <w:szCs w:val="20"/>
                <w:lang w:val="pl-PL"/>
              </w:rPr>
              <w:t xml:space="preserve"> (1)</w:t>
            </w:r>
          </w:p>
        </w:tc>
        <w:tc>
          <w:tcPr>
            <w:tcW w:w="1079" w:type="dxa"/>
            <w:tcBorders>
              <w:top w:val="single" w:sz="8" w:space="0" w:color="auto"/>
              <w:left w:val="single" w:sz="4" w:space="0" w:color="auto"/>
              <w:bottom w:val="single" w:sz="4" w:space="0" w:color="auto"/>
              <w:right w:val="single" w:sz="4" w:space="0" w:color="auto"/>
            </w:tcBorders>
            <w:vAlign w:val="center"/>
            <w:hideMark/>
          </w:tcPr>
          <w:p w:rsidR="007E0578" w:rsidRPr="00811A85" w:rsidRDefault="00351A9F" w:rsidP="00CD702B">
            <w:pPr>
              <w:tabs>
                <w:tab w:val="left" w:pos="0"/>
              </w:tabs>
              <w:jc w:val="center"/>
              <w:rPr>
                <w:rFonts w:ascii="Corbel" w:hAnsi="Corbel" w:cs="Tahoma"/>
                <w:sz w:val="20"/>
                <w:szCs w:val="20"/>
              </w:rPr>
            </w:pPr>
            <w:r>
              <w:rPr>
                <w:rFonts w:ascii="Corbel" w:hAnsi="Corbel"/>
                <w:sz w:val="20"/>
                <w:szCs w:val="20"/>
                <w:lang/>
              </w:rPr>
              <w:t>Веома озбиљне</w:t>
            </w:r>
            <w:r>
              <w:rPr>
                <w:rFonts w:ascii="Corbel" w:hAnsi="Corbel"/>
                <w:sz w:val="20"/>
                <w:szCs w:val="20"/>
              </w:rPr>
              <w:t xml:space="preserve"> </w:t>
            </w:r>
            <w:r w:rsidR="007E0578">
              <w:rPr>
                <w:rFonts w:ascii="Corbel" w:hAnsi="Corbel"/>
                <w:sz w:val="20"/>
                <w:szCs w:val="20"/>
              </w:rPr>
              <w:t>(6)</w:t>
            </w:r>
          </w:p>
        </w:tc>
        <w:tc>
          <w:tcPr>
            <w:tcW w:w="1439" w:type="dxa"/>
            <w:gridSpan w:val="2"/>
            <w:tcBorders>
              <w:top w:val="single" w:sz="8" w:space="0" w:color="auto"/>
              <w:left w:val="single" w:sz="4" w:space="0" w:color="auto"/>
              <w:bottom w:val="single" w:sz="4" w:space="0" w:color="auto"/>
              <w:right w:val="single" w:sz="4" w:space="0" w:color="auto"/>
            </w:tcBorders>
            <w:vAlign w:val="center"/>
            <w:hideMark/>
          </w:tcPr>
          <w:p w:rsidR="007E0578" w:rsidRPr="00811A85" w:rsidRDefault="00351A9F" w:rsidP="00CD702B">
            <w:pPr>
              <w:tabs>
                <w:tab w:val="left" w:pos="0"/>
              </w:tabs>
              <w:jc w:val="center"/>
              <w:rPr>
                <w:rFonts w:ascii="Corbel" w:hAnsi="Corbel" w:cs="Tahoma"/>
                <w:sz w:val="20"/>
                <w:szCs w:val="20"/>
              </w:rPr>
            </w:pPr>
            <w:r>
              <w:rPr>
                <w:rFonts w:ascii="Corbel" w:hAnsi="Corbel"/>
                <w:sz w:val="20"/>
                <w:szCs w:val="20"/>
                <w:lang/>
              </w:rPr>
              <w:t>Дневно</w:t>
            </w:r>
            <w:r>
              <w:rPr>
                <w:rFonts w:ascii="Corbel" w:hAnsi="Corbel"/>
                <w:sz w:val="20"/>
                <w:szCs w:val="20"/>
              </w:rPr>
              <w:t xml:space="preserve"> </w:t>
            </w:r>
            <w:r w:rsidR="007E0578">
              <w:rPr>
                <w:rFonts w:ascii="Corbel" w:hAnsi="Corbel"/>
                <w:sz w:val="20"/>
                <w:szCs w:val="20"/>
              </w:rPr>
              <w:t>(6)</w:t>
            </w:r>
          </w:p>
        </w:tc>
        <w:tc>
          <w:tcPr>
            <w:tcW w:w="1439" w:type="dxa"/>
            <w:tcBorders>
              <w:top w:val="single" w:sz="8" w:space="0" w:color="auto"/>
              <w:left w:val="single" w:sz="4" w:space="0" w:color="auto"/>
              <w:bottom w:val="single" w:sz="4" w:space="0" w:color="auto"/>
              <w:right w:val="double" w:sz="4" w:space="0" w:color="auto"/>
            </w:tcBorders>
            <w:vAlign w:val="center"/>
            <w:hideMark/>
          </w:tcPr>
          <w:p w:rsidR="007E0578" w:rsidRPr="00811A85" w:rsidRDefault="007E0578" w:rsidP="00CD702B">
            <w:pPr>
              <w:tabs>
                <w:tab w:val="left" w:pos="0"/>
              </w:tabs>
              <w:jc w:val="center"/>
              <w:rPr>
                <w:rFonts w:ascii="Corbel" w:hAnsi="Corbel" w:cs="Tahoma"/>
                <w:b/>
                <w:sz w:val="20"/>
                <w:szCs w:val="20"/>
                <w:lang w:val="pl-PL"/>
              </w:rPr>
            </w:pPr>
            <w:r>
              <w:rPr>
                <w:rFonts w:ascii="Corbel" w:hAnsi="Corbel" w:cs="Tahoma"/>
                <w:b/>
                <w:sz w:val="20"/>
                <w:szCs w:val="20"/>
                <w:lang w:val="pl-PL"/>
              </w:rPr>
              <w:t>36</w:t>
            </w:r>
          </w:p>
        </w:tc>
      </w:tr>
      <w:tr w:rsidR="007E0578" w:rsidTr="00CD702B">
        <w:trPr>
          <w:trHeight w:val="880"/>
          <w:jc w:val="center"/>
        </w:trPr>
        <w:tc>
          <w:tcPr>
            <w:tcW w:w="1149" w:type="dxa"/>
            <w:tcBorders>
              <w:top w:val="single" w:sz="8" w:space="0" w:color="auto"/>
              <w:left w:val="double" w:sz="4" w:space="0" w:color="auto"/>
              <w:bottom w:val="single" w:sz="4" w:space="0" w:color="auto"/>
              <w:right w:val="single" w:sz="4" w:space="0" w:color="auto"/>
            </w:tcBorders>
            <w:vAlign w:val="center"/>
            <w:hideMark/>
          </w:tcPr>
          <w:p w:rsidR="007E0578" w:rsidRDefault="009710D1" w:rsidP="00CD702B">
            <w:pPr>
              <w:jc w:val="center"/>
              <w:rPr>
                <w:rFonts w:ascii="Corbel" w:hAnsi="Corbel" w:cs="Arial"/>
                <w:b/>
                <w:sz w:val="20"/>
                <w:szCs w:val="20"/>
                <w:lang w:val="pt-BR"/>
              </w:rPr>
            </w:pPr>
            <w:r>
              <w:rPr>
                <w:rFonts w:ascii="Corbel" w:hAnsi="Corbel" w:cs="Arial"/>
                <w:b/>
                <w:sz w:val="20"/>
                <w:szCs w:val="20"/>
                <w:lang/>
              </w:rPr>
              <w:t>8</w:t>
            </w:r>
            <w:r w:rsidR="007E0578">
              <w:rPr>
                <w:rFonts w:ascii="Corbel" w:hAnsi="Corbel" w:cs="Arial"/>
                <w:b/>
                <w:sz w:val="20"/>
                <w:szCs w:val="20"/>
                <w:lang w:val="pt-BR"/>
              </w:rPr>
              <w:t>.5.3.2.</w:t>
            </w:r>
          </w:p>
        </w:tc>
        <w:tc>
          <w:tcPr>
            <w:tcW w:w="2991" w:type="dxa"/>
            <w:tcBorders>
              <w:top w:val="single" w:sz="8" w:space="0" w:color="auto"/>
              <w:left w:val="single" w:sz="4" w:space="0" w:color="auto"/>
              <w:bottom w:val="single" w:sz="4" w:space="0" w:color="auto"/>
              <w:right w:val="single" w:sz="4" w:space="0" w:color="auto"/>
            </w:tcBorders>
            <w:vAlign w:val="center"/>
            <w:hideMark/>
          </w:tcPr>
          <w:p w:rsidR="007E0578" w:rsidRPr="005754E5" w:rsidRDefault="00397123" w:rsidP="00CD702B">
            <w:pPr>
              <w:tabs>
                <w:tab w:val="left" w:pos="0"/>
              </w:tabs>
              <w:rPr>
                <w:rFonts w:ascii="Corbel" w:hAnsi="Corbel" w:cs="Tahoma"/>
                <w:sz w:val="20"/>
                <w:szCs w:val="20"/>
                <w:lang w:val="pl-PL"/>
              </w:rPr>
            </w:pPr>
            <w:r w:rsidRPr="00397123">
              <w:rPr>
                <w:rFonts w:ascii="Corbel" w:hAnsi="Corbel" w:cs="Tahoma"/>
                <w:sz w:val="20"/>
                <w:szCs w:val="20"/>
                <w:lang w:val="pl-PL"/>
              </w:rPr>
              <w:t>Опасност од индиректног напона додира на металном кућишту рачунара и друге опреме за рад,</w:t>
            </w:r>
          </w:p>
        </w:tc>
        <w:tc>
          <w:tcPr>
            <w:tcW w:w="1349" w:type="dxa"/>
            <w:tcBorders>
              <w:top w:val="single" w:sz="8" w:space="0" w:color="auto"/>
              <w:left w:val="single" w:sz="4" w:space="0" w:color="auto"/>
              <w:bottom w:val="single" w:sz="4" w:space="0" w:color="auto"/>
              <w:right w:val="single" w:sz="4" w:space="0" w:color="auto"/>
            </w:tcBorders>
            <w:vAlign w:val="center"/>
            <w:hideMark/>
          </w:tcPr>
          <w:p w:rsidR="00CD702B" w:rsidRPr="00CD702B" w:rsidRDefault="00CD702B" w:rsidP="00CD702B">
            <w:pPr>
              <w:tabs>
                <w:tab w:val="left" w:pos="0"/>
              </w:tabs>
              <w:jc w:val="center"/>
              <w:rPr>
                <w:rFonts w:ascii="Corbel" w:hAnsi="Corbel" w:cs="Tahoma"/>
                <w:sz w:val="20"/>
                <w:szCs w:val="20"/>
                <w:lang/>
              </w:rPr>
            </w:pPr>
            <w:r>
              <w:rPr>
                <w:rFonts w:ascii="Corbel" w:hAnsi="Corbel" w:cs="Tahoma"/>
                <w:sz w:val="20"/>
                <w:szCs w:val="20"/>
                <w:lang/>
              </w:rPr>
              <w:t>Мала вероватноћа</w:t>
            </w:r>
          </w:p>
          <w:p w:rsidR="007E0578" w:rsidRPr="00811A85" w:rsidRDefault="007E0578" w:rsidP="00CD702B">
            <w:pPr>
              <w:tabs>
                <w:tab w:val="left" w:pos="0"/>
              </w:tabs>
              <w:jc w:val="center"/>
              <w:rPr>
                <w:rFonts w:ascii="Corbel" w:hAnsi="Corbel" w:cs="Tahoma"/>
                <w:sz w:val="20"/>
                <w:szCs w:val="20"/>
                <w:lang w:val="pl-PL"/>
              </w:rPr>
            </w:pPr>
            <w:r w:rsidRPr="00811A85">
              <w:rPr>
                <w:rFonts w:ascii="Corbel" w:hAnsi="Corbel" w:cs="Tahoma"/>
                <w:sz w:val="20"/>
                <w:szCs w:val="20"/>
                <w:lang w:val="pl-PL"/>
              </w:rPr>
              <w:t xml:space="preserve"> (1)</w:t>
            </w:r>
          </w:p>
        </w:tc>
        <w:tc>
          <w:tcPr>
            <w:tcW w:w="1079" w:type="dxa"/>
            <w:tcBorders>
              <w:top w:val="single" w:sz="8" w:space="0" w:color="auto"/>
              <w:left w:val="single" w:sz="4" w:space="0" w:color="auto"/>
              <w:bottom w:val="single" w:sz="4" w:space="0" w:color="auto"/>
              <w:right w:val="single" w:sz="4" w:space="0" w:color="auto"/>
            </w:tcBorders>
            <w:vAlign w:val="center"/>
            <w:hideMark/>
          </w:tcPr>
          <w:p w:rsidR="00351A9F" w:rsidRPr="00CD702B" w:rsidRDefault="00351A9F" w:rsidP="00351A9F">
            <w:pPr>
              <w:tabs>
                <w:tab w:val="left" w:pos="0"/>
              </w:tabs>
              <w:jc w:val="center"/>
              <w:rPr>
                <w:rFonts w:ascii="Corbel" w:hAnsi="Corbel" w:cs="Tahoma"/>
                <w:sz w:val="20"/>
                <w:szCs w:val="20"/>
                <w:lang/>
              </w:rPr>
            </w:pPr>
            <w:r>
              <w:rPr>
                <w:rFonts w:ascii="Corbel" w:hAnsi="Corbel" w:cs="Tahoma"/>
                <w:sz w:val="20"/>
                <w:szCs w:val="20"/>
                <w:lang/>
              </w:rPr>
              <w:t>Озбиљне</w:t>
            </w:r>
          </w:p>
          <w:p w:rsidR="007E0578" w:rsidRPr="00811A85" w:rsidRDefault="00351A9F" w:rsidP="00351A9F">
            <w:pPr>
              <w:tabs>
                <w:tab w:val="left" w:pos="0"/>
              </w:tabs>
              <w:jc w:val="center"/>
              <w:rPr>
                <w:rFonts w:ascii="Corbel" w:hAnsi="Corbel" w:cs="Tahoma"/>
                <w:sz w:val="20"/>
                <w:szCs w:val="20"/>
              </w:rPr>
            </w:pPr>
            <w:r w:rsidRPr="00811A85">
              <w:rPr>
                <w:rFonts w:ascii="Corbel" w:hAnsi="Corbel" w:cs="Tahoma"/>
                <w:sz w:val="20"/>
                <w:szCs w:val="20"/>
              </w:rPr>
              <w:t xml:space="preserve"> </w:t>
            </w:r>
            <w:r w:rsidR="007E0578" w:rsidRPr="00811A85">
              <w:rPr>
                <w:rFonts w:ascii="Corbel" w:hAnsi="Corbel" w:cs="Tahoma"/>
                <w:sz w:val="20"/>
                <w:szCs w:val="20"/>
              </w:rPr>
              <w:t>(3)</w:t>
            </w:r>
          </w:p>
        </w:tc>
        <w:tc>
          <w:tcPr>
            <w:tcW w:w="1439" w:type="dxa"/>
            <w:gridSpan w:val="2"/>
            <w:tcBorders>
              <w:top w:val="single" w:sz="8" w:space="0" w:color="auto"/>
              <w:left w:val="single" w:sz="4" w:space="0" w:color="auto"/>
              <w:bottom w:val="single" w:sz="4" w:space="0" w:color="auto"/>
              <w:right w:val="single" w:sz="4" w:space="0" w:color="auto"/>
            </w:tcBorders>
            <w:vAlign w:val="center"/>
            <w:hideMark/>
          </w:tcPr>
          <w:p w:rsidR="007E0578" w:rsidRPr="00811A85" w:rsidRDefault="00351A9F" w:rsidP="00CD702B">
            <w:pPr>
              <w:tabs>
                <w:tab w:val="left" w:pos="0"/>
              </w:tabs>
              <w:jc w:val="center"/>
              <w:rPr>
                <w:rFonts w:ascii="Corbel" w:hAnsi="Corbel" w:cs="Tahoma"/>
                <w:sz w:val="20"/>
                <w:szCs w:val="20"/>
              </w:rPr>
            </w:pPr>
            <w:r>
              <w:rPr>
                <w:rFonts w:ascii="Corbel" w:hAnsi="Corbel"/>
                <w:sz w:val="20"/>
                <w:szCs w:val="20"/>
                <w:lang/>
              </w:rPr>
              <w:t>Дневно</w:t>
            </w:r>
            <w:r>
              <w:rPr>
                <w:rFonts w:ascii="Corbel" w:hAnsi="Corbel"/>
                <w:sz w:val="20"/>
                <w:szCs w:val="20"/>
              </w:rPr>
              <w:t xml:space="preserve"> </w:t>
            </w:r>
            <w:r w:rsidR="007E0578" w:rsidRPr="00811A85">
              <w:rPr>
                <w:rFonts w:ascii="Corbel" w:hAnsi="Corbel" w:cs="Tahoma"/>
                <w:sz w:val="20"/>
                <w:szCs w:val="20"/>
                <w:lang w:val="it-IT"/>
              </w:rPr>
              <w:t>(6)</w:t>
            </w:r>
          </w:p>
        </w:tc>
        <w:tc>
          <w:tcPr>
            <w:tcW w:w="1439" w:type="dxa"/>
            <w:tcBorders>
              <w:top w:val="single" w:sz="8" w:space="0" w:color="auto"/>
              <w:left w:val="single" w:sz="4" w:space="0" w:color="auto"/>
              <w:bottom w:val="single" w:sz="4" w:space="0" w:color="auto"/>
              <w:right w:val="double" w:sz="4" w:space="0" w:color="auto"/>
            </w:tcBorders>
            <w:vAlign w:val="center"/>
            <w:hideMark/>
          </w:tcPr>
          <w:p w:rsidR="007E0578" w:rsidRPr="00811A85" w:rsidRDefault="007E0578" w:rsidP="00CD702B">
            <w:pPr>
              <w:tabs>
                <w:tab w:val="left" w:pos="0"/>
              </w:tabs>
              <w:jc w:val="center"/>
              <w:rPr>
                <w:rFonts w:ascii="Corbel" w:hAnsi="Corbel" w:cs="Tahoma"/>
                <w:b/>
                <w:sz w:val="20"/>
                <w:szCs w:val="20"/>
                <w:lang w:val="pl-PL"/>
              </w:rPr>
            </w:pPr>
            <w:r w:rsidRPr="00811A85">
              <w:rPr>
                <w:rFonts w:ascii="Corbel" w:hAnsi="Corbel" w:cs="Tahoma"/>
                <w:b/>
                <w:sz w:val="20"/>
                <w:szCs w:val="20"/>
                <w:lang w:val="pl-PL"/>
              </w:rPr>
              <w:t>18</w:t>
            </w:r>
          </w:p>
        </w:tc>
      </w:tr>
      <w:tr w:rsidR="007E0578" w:rsidRPr="005754E5" w:rsidTr="00CD702B">
        <w:trPr>
          <w:trHeight w:val="655"/>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7E0578" w:rsidRDefault="00397123" w:rsidP="00CD702B">
            <w:pPr>
              <w:jc w:val="center"/>
              <w:rPr>
                <w:rFonts w:ascii="Corbel" w:hAnsi="Corbel" w:cs="Arial"/>
                <w:b/>
                <w:sz w:val="20"/>
                <w:szCs w:val="20"/>
                <w:lang w:val="pt-BR"/>
              </w:rPr>
            </w:pPr>
            <w:r w:rsidRPr="00397123">
              <w:rPr>
                <w:rFonts w:ascii="Corbel" w:hAnsi="Corbel" w:cs="Arial"/>
                <w:b/>
                <w:sz w:val="20"/>
                <w:szCs w:val="20"/>
                <w:lang w:val="pt-BR"/>
              </w:rPr>
              <w:t>4. Штетности које настају у процесу рада</w:t>
            </w:r>
          </w:p>
        </w:tc>
      </w:tr>
      <w:tr w:rsidR="007E0578" w:rsidTr="00CD702B">
        <w:trPr>
          <w:trHeight w:val="960"/>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7E0578" w:rsidRDefault="002B2C5C" w:rsidP="00397123">
            <w:pPr>
              <w:spacing w:after="0"/>
              <w:jc w:val="center"/>
              <w:rPr>
                <w:rFonts w:ascii="Corbel" w:hAnsi="Corbel" w:cs="Arial"/>
                <w:b/>
                <w:sz w:val="20"/>
                <w:szCs w:val="20"/>
                <w:lang w:val="pt-BR"/>
              </w:rPr>
            </w:pPr>
            <w:r>
              <w:rPr>
                <w:rFonts w:ascii="Corbel" w:hAnsi="Corbel" w:cs="Arial"/>
                <w:b/>
                <w:sz w:val="20"/>
                <w:szCs w:val="20"/>
                <w:lang/>
              </w:rPr>
              <w:t>8</w:t>
            </w:r>
            <w:r w:rsidR="007E0578">
              <w:rPr>
                <w:rFonts w:ascii="Corbel" w:hAnsi="Corbel" w:cs="Arial"/>
                <w:b/>
                <w:sz w:val="20"/>
                <w:szCs w:val="20"/>
                <w:lang w:val="pt-BR"/>
              </w:rPr>
              <w:t>.5.4.1.</w:t>
            </w:r>
          </w:p>
        </w:tc>
        <w:tc>
          <w:tcPr>
            <w:tcW w:w="2991" w:type="dxa"/>
            <w:tcBorders>
              <w:top w:val="single" w:sz="8" w:space="0" w:color="auto"/>
              <w:left w:val="single" w:sz="4" w:space="0" w:color="auto"/>
              <w:bottom w:val="single" w:sz="8" w:space="0" w:color="auto"/>
              <w:right w:val="single" w:sz="4" w:space="0" w:color="auto"/>
            </w:tcBorders>
            <w:vAlign w:val="center"/>
            <w:hideMark/>
          </w:tcPr>
          <w:p w:rsidR="00397123" w:rsidRPr="00397123" w:rsidRDefault="00397123" w:rsidP="00397123">
            <w:pPr>
              <w:spacing w:after="0" w:line="240" w:lineRule="auto"/>
              <w:rPr>
                <w:rFonts w:ascii="Corbel" w:hAnsi="Corbel"/>
                <w:sz w:val="20"/>
                <w:szCs w:val="20"/>
                <w:lang w:val="pl-PL"/>
              </w:rPr>
            </w:pPr>
            <w:r w:rsidRPr="00397123">
              <w:rPr>
                <w:rFonts w:ascii="Corbel" w:hAnsi="Corbel"/>
                <w:sz w:val="20"/>
                <w:szCs w:val="20"/>
                <w:lang w:val="pl-PL"/>
              </w:rPr>
              <w:t>Опасности и штетности које  могу да настану при излагању биолошким штетностима на радном месту  ( опасност од крвопреносивих  инфекција,  Инфекције аеросолима,</w:t>
            </w:r>
          </w:p>
          <w:p w:rsidR="007E0578" w:rsidRPr="005754E5" w:rsidRDefault="00397123" w:rsidP="00397123">
            <w:pPr>
              <w:spacing w:after="0" w:line="240" w:lineRule="auto"/>
              <w:rPr>
                <w:rFonts w:ascii="Corbel" w:hAnsi="Corbel"/>
                <w:sz w:val="20"/>
                <w:szCs w:val="20"/>
                <w:lang w:val="pl-PL"/>
              </w:rPr>
            </w:pPr>
            <w:r w:rsidRPr="00397123">
              <w:rPr>
                <w:rFonts w:ascii="Corbel" w:hAnsi="Corbel"/>
                <w:sz w:val="20"/>
                <w:szCs w:val="20"/>
                <w:lang w:val="pl-PL"/>
              </w:rPr>
              <w:t>Директни и индиректни контакт са биолошким штетностима),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7E0578" w:rsidRDefault="00CD702B" w:rsidP="00397123">
            <w:pPr>
              <w:spacing w:after="0"/>
              <w:jc w:val="center"/>
              <w:rPr>
                <w:rFonts w:ascii="Corbel" w:hAnsi="Corbel"/>
                <w:sz w:val="20"/>
                <w:szCs w:val="20"/>
              </w:rPr>
            </w:pPr>
            <w:r>
              <w:rPr>
                <w:rFonts w:ascii="Corbel" w:hAnsi="Corbel"/>
                <w:sz w:val="20"/>
                <w:szCs w:val="20"/>
                <w:lang/>
              </w:rPr>
              <w:t>Сасвим могуће</w:t>
            </w:r>
            <w:r>
              <w:rPr>
                <w:rFonts w:ascii="Corbel" w:hAnsi="Corbel"/>
                <w:sz w:val="20"/>
                <w:szCs w:val="20"/>
              </w:rPr>
              <w:t xml:space="preserve"> </w:t>
            </w:r>
            <w:r w:rsidR="007E0578">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7E0578" w:rsidRDefault="00351A9F" w:rsidP="00397123">
            <w:pPr>
              <w:spacing w:after="0"/>
              <w:jc w:val="center"/>
              <w:rPr>
                <w:rFonts w:ascii="Corbel" w:hAnsi="Corbel"/>
                <w:sz w:val="20"/>
                <w:szCs w:val="20"/>
              </w:rPr>
            </w:pPr>
            <w:r>
              <w:rPr>
                <w:rFonts w:ascii="Corbel" w:hAnsi="Corbel"/>
                <w:sz w:val="20"/>
                <w:szCs w:val="20"/>
                <w:lang/>
              </w:rPr>
              <w:t>Веома озбиљне</w:t>
            </w:r>
            <w:r>
              <w:rPr>
                <w:rFonts w:ascii="Corbel" w:hAnsi="Corbel"/>
                <w:sz w:val="20"/>
                <w:szCs w:val="20"/>
              </w:rPr>
              <w:t xml:space="preserve"> </w:t>
            </w:r>
            <w:r w:rsidR="007E0578">
              <w:rPr>
                <w:rFonts w:ascii="Corbel" w:hAnsi="Corbel"/>
                <w:sz w:val="20"/>
                <w:szCs w:val="20"/>
              </w:rPr>
              <w:t>(6)</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7E0578" w:rsidRDefault="00351A9F" w:rsidP="00397123">
            <w:pPr>
              <w:spacing w:after="0"/>
              <w:jc w:val="center"/>
              <w:rPr>
                <w:rFonts w:ascii="Corbel" w:hAnsi="Corbel"/>
                <w:sz w:val="20"/>
                <w:szCs w:val="20"/>
              </w:rPr>
            </w:pPr>
            <w:r>
              <w:rPr>
                <w:rFonts w:ascii="Corbel" w:hAnsi="Corbel"/>
                <w:sz w:val="20"/>
                <w:szCs w:val="20"/>
                <w:lang/>
              </w:rPr>
              <w:t>Дневно</w:t>
            </w:r>
            <w:r w:rsidR="007E0578">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7E0578" w:rsidRDefault="007E0578" w:rsidP="00397123">
            <w:pPr>
              <w:spacing w:after="0"/>
              <w:jc w:val="center"/>
              <w:rPr>
                <w:rFonts w:ascii="Corbel" w:hAnsi="Corbel" w:cs="Arial"/>
                <w:b/>
                <w:sz w:val="20"/>
                <w:szCs w:val="20"/>
                <w:lang w:val="pt-BR"/>
              </w:rPr>
            </w:pPr>
            <w:r>
              <w:rPr>
                <w:rFonts w:ascii="Corbel" w:hAnsi="Corbel" w:cs="Arial"/>
                <w:b/>
                <w:sz w:val="20"/>
                <w:szCs w:val="20"/>
                <w:lang w:val="pt-BR"/>
              </w:rPr>
              <w:t>216</w:t>
            </w:r>
          </w:p>
        </w:tc>
      </w:tr>
      <w:tr w:rsidR="007E0578" w:rsidTr="00CD702B">
        <w:trPr>
          <w:trHeight w:val="960"/>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7E0578" w:rsidRDefault="002B2C5C" w:rsidP="00397123">
            <w:pPr>
              <w:spacing w:after="0"/>
              <w:jc w:val="center"/>
              <w:rPr>
                <w:rFonts w:ascii="Corbel" w:hAnsi="Corbel" w:cs="Arial"/>
                <w:b/>
                <w:sz w:val="20"/>
                <w:szCs w:val="20"/>
                <w:lang w:val="pt-BR"/>
              </w:rPr>
            </w:pPr>
            <w:r>
              <w:rPr>
                <w:rFonts w:ascii="Corbel" w:hAnsi="Corbel" w:cs="Arial"/>
                <w:b/>
                <w:sz w:val="20"/>
                <w:szCs w:val="20"/>
                <w:lang/>
              </w:rPr>
              <w:t>8</w:t>
            </w:r>
            <w:r w:rsidR="007E0578">
              <w:rPr>
                <w:rFonts w:ascii="Corbel" w:hAnsi="Corbel" w:cs="Arial"/>
                <w:b/>
                <w:sz w:val="20"/>
                <w:szCs w:val="20"/>
                <w:lang w:val="pt-BR"/>
              </w:rPr>
              <w:t>.5.4.2.</w:t>
            </w:r>
          </w:p>
        </w:tc>
        <w:tc>
          <w:tcPr>
            <w:tcW w:w="2991" w:type="dxa"/>
            <w:tcBorders>
              <w:top w:val="single" w:sz="8" w:space="0" w:color="auto"/>
              <w:left w:val="single" w:sz="4" w:space="0" w:color="auto"/>
              <w:bottom w:val="single" w:sz="8" w:space="0" w:color="auto"/>
              <w:right w:val="single" w:sz="4" w:space="0" w:color="auto"/>
            </w:tcBorders>
            <w:vAlign w:val="center"/>
            <w:hideMark/>
          </w:tcPr>
          <w:p w:rsidR="007E0578" w:rsidRPr="005754E5" w:rsidRDefault="00397123" w:rsidP="00CD702B">
            <w:pPr>
              <w:rPr>
                <w:rFonts w:ascii="Corbel" w:hAnsi="Corbel" w:cs="Tahoma"/>
                <w:sz w:val="20"/>
                <w:szCs w:val="20"/>
                <w:lang w:val="pt-BR"/>
              </w:rPr>
            </w:pPr>
            <w:r w:rsidRPr="00397123">
              <w:rPr>
                <w:rFonts w:ascii="Corbel" w:hAnsi="Corbel"/>
                <w:sz w:val="20"/>
                <w:szCs w:val="20"/>
                <w:lang w:val="pt-BR"/>
              </w:rPr>
              <w:t xml:space="preserve">Штетности  од УВ зрачења гермицидних  лампи,  </w:t>
            </w:r>
          </w:p>
        </w:tc>
        <w:tc>
          <w:tcPr>
            <w:tcW w:w="1349" w:type="dxa"/>
            <w:tcBorders>
              <w:top w:val="single" w:sz="8" w:space="0" w:color="auto"/>
              <w:left w:val="single" w:sz="4" w:space="0" w:color="auto"/>
              <w:bottom w:val="single" w:sz="8" w:space="0" w:color="auto"/>
              <w:right w:val="single" w:sz="4" w:space="0" w:color="auto"/>
            </w:tcBorders>
            <w:vAlign w:val="center"/>
            <w:hideMark/>
          </w:tcPr>
          <w:p w:rsidR="00CD702B" w:rsidRPr="00A03094" w:rsidRDefault="00CD702B" w:rsidP="00CD702B">
            <w:pPr>
              <w:tabs>
                <w:tab w:val="left" w:pos="0"/>
              </w:tabs>
              <w:jc w:val="center"/>
              <w:rPr>
                <w:rFonts w:ascii="Corbel" w:hAnsi="Corbel" w:cs="Tahoma"/>
                <w:sz w:val="20"/>
                <w:szCs w:val="20"/>
                <w:lang/>
              </w:rPr>
            </w:pPr>
            <w:r>
              <w:rPr>
                <w:rFonts w:ascii="Corbel" w:hAnsi="Corbel" w:cs="Tahoma"/>
                <w:sz w:val="20"/>
                <w:szCs w:val="20"/>
                <w:lang/>
              </w:rPr>
              <w:t>Мало могуће</w:t>
            </w:r>
          </w:p>
          <w:p w:rsidR="007E0578" w:rsidRDefault="00CD702B" w:rsidP="00CD702B">
            <w:pPr>
              <w:jc w:val="center"/>
              <w:rPr>
                <w:rFonts w:ascii="Corbel" w:hAnsi="Corbel"/>
                <w:sz w:val="20"/>
                <w:szCs w:val="20"/>
              </w:rPr>
            </w:pPr>
            <w:r>
              <w:rPr>
                <w:rFonts w:ascii="Corbel" w:hAnsi="Corbel"/>
                <w:sz w:val="20"/>
                <w:szCs w:val="20"/>
              </w:rPr>
              <w:t xml:space="preserve"> </w:t>
            </w:r>
            <w:r w:rsidR="007E0578">
              <w:rPr>
                <w:rFonts w:ascii="Corbel" w:hAnsi="Corbel"/>
                <w:sz w:val="20"/>
                <w:szCs w:val="20"/>
              </w:rPr>
              <w:t>(3)</w:t>
            </w:r>
          </w:p>
        </w:tc>
        <w:tc>
          <w:tcPr>
            <w:tcW w:w="1079" w:type="dxa"/>
            <w:tcBorders>
              <w:top w:val="single" w:sz="8" w:space="0" w:color="auto"/>
              <w:left w:val="single" w:sz="4" w:space="0" w:color="auto"/>
              <w:bottom w:val="single" w:sz="8" w:space="0" w:color="auto"/>
              <w:right w:val="single" w:sz="4" w:space="0" w:color="auto"/>
            </w:tcBorders>
            <w:vAlign w:val="center"/>
            <w:hideMark/>
          </w:tcPr>
          <w:p w:rsidR="007E0578" w:rsidRDefault="00CD702B" w:rsidP="00CD702B">
            <w:pPr>
              <w:jc w:val="center"/>
              <w:rPr>
                <w:rFonts w:ascii="Corbel" w:hAnsi="Corbel"/>
                <w:sz w:val="20"/>
                <w:szCs w:val="20"/>
              </w:rPr>
            </w:pPr>
            <w:r>
              <w:rPr>
                <w:rFonts w:ascii="Corbel" w:hAnsi="Corbel"/>
                <w:sz w:val="20"/>
                <w:szCs w:val="20"/>
                <w:lang/>
              </w:rPr>
              <w:t>Знатне</w:t>
            </w:r>
            <w:r w:rsidR="007E0578">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7E0578" w:rsidRDefault="00351A9F" w:rsidP="00CD702B">
            <w:pPr>
              <w:jc w:val="center"/>
              <w:rPr>
                <w:rFonts w:ascii="Corbel" w:hAnsi="Corbel"/>
                <w:sz w:val="20"/>
                <w:szCs w:val="20"/>
              </w:rPr>
            </w:pPr>
            <w:r>
              <w:rPr>
                <w:rFonts w:ascii="Corbel" w:hAnsi="Corbel"/>
                <w:sz w:val="20"/>
                <w:szCs w:val="20"/>
                <w:lang/>
              </w:rPr>
              <w:t>Дневно</w:t>
            </w:r>
            <w:r w:rsidR="007E0578">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7E0578" w:rsidRDefault="007E0578" w:rsidP="00CD702B">
            <w:pPr>
              <w:jc w:val="center"/>
              <w:rPr>
                <w:rFonts w:ascii="Corbel" w:hAnsi="Corbel" w:cs="Arial"/>
                <w:b/>
                <w:sz w:val="20"/>
                <w:szCs w:val="20"/>
              </w:rPr>
            </w:pPr>
            <w:r>
              <w:rPr>
                <w:rFonts w:ascii="Corbel" w:hAnsi="Corbel" w:cs="Arial"/>
                <w:b/>
                <w:sz w:val="20"/>
                <w:szCs w:val="20"/>
              </w:rPr>
              <w:t>36</w:t>
            </w:r>
          </w:p>
        </w:tc>
      </w:tr>
      <w:tr w:rsidR="007E0578" w:rsidTr="00CD702B">
        <w:trPr>
          <w:trHeight w:val="960"/>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7E0578" w:rsidRDefault="002B2C5C" w:rsidP="00CD702B">
            <w:pPr>
              <w:jc w:val="center"/>
              <w:rPr>
                <w:rFonts w:ascii="Corbel" w:hAnsi="Corbel" w:cs="Arial"/>
                <w:b/>
                <w:sz w:val="20"/>
                <w:szCs w:val="20"/>
                <w:lang w:val="pt-BR"/>
              </w:rPr>
            </w:pPr>
            <w:r>
              <w:rPr>
                <w:rFonts w:ascii="Corbel" w:hAnsi="Corbel" w:cs="Arial"/>
                <w:b/>
                <w:sz w:val="20"/>
                <w:szCs w:val="20"/>
                <w:lang/>
              </w:rPr>
              <w:t>8</w:t>
            </w:r>
            <w:r w:rsidR="007E0578">
              <w:rPr>
                <w:rFonts w:ascii="Corbel" w:hAnsi="Corbel" w:cs="Arial"/>
                <w:b/>
                <w:sz w:val="20"/>
                <w:szCs w:val="20"/>
                <w:lang w:val="pt-BR"/>
              </w:rPr>
              <w:t>.5.4.3.</w:t>
            </w:r>
          </w:p>
        </w:tc>
        <w:tc>
          <w:tcPr>
            <w:tcW w:w="2991" w:type="dxa"/>
            <w:tcBorders>
              <w:top w:val="single" w:sz="8" w:space="0" w:color="auto"/>
              <w:left w:val="single" w:sz="4" w:space="0" w:color="auto"/>
              <w:bottom w:val="single" w:sz="8" w:space="0" w:color="auto"/>
              <w:right w:val="single" w:sz="4" w:space="0" w:color="auto"/>
            </w:tcBorders>
            <w:vAlign w:val="center"/>
            <w:hideMark/>
          </w:tcPr>
          <w:p w:rsidR="007E0578" w:rsidRPr="00EF781B" w:rsidRDefault="00397123" w:rsidP="00CD702B">
            <w:pPr>
              <w:rPr>
                <w:rFonts w:ascii="Corbel" w:hAnsi="Corbel" w:cs="Tahoma"/>
                <w:sz w:val="20"/>
                <w:szCs w:val="20"/>
              </w:rPr>
            </w:pPr>
            <w:r w:rsidRPr="00397123">
              <w:rPr>
                <w:rFonts w:ascii="Corbel" w:hAnsi="Corbel"/>
                <w:sz w:val="20"/>
                <w:szCs w:val="20"/>
              </w:rPr>
              <w:t>Хемијске штетности ( реагенси, дезинфицијенси),</w:t>
            </w:r>
          </w:p>
        </w:tc>
        <w:tc>
          <w:tcPr>
            <w:tcW w:w="1349" w:type="dxa"/>
            <w:tcBorders>
              <w:top w:val="single" w:sz="8" w:space="0" w:color="auto"/>
              <w:left w:val="single" w:sz="4" w:space="0" w:color="auto"/>
              <w:bottom w:val="single" w:sz="8" w:space="0" w:color="auto"/>
              <w:right w:val="single" w:sz="4" w:space="0" w:color="auto"/>
            </w:tcBorders>
            <w:vAlign w:val="center"/>
            <w:hideMark/>
          </w:tcPr>
          <w:p w:rsidR="00CD702B" w:rsidRDefault="00CD702B" w:rsidP="00CD702B">
            <w:pPr>
              <w:jc w:val="center"/>
              <w:rPr>
                <w:rFonts w:ascii="Corbel" w:hAnsi="Corbel"/>
                <w:sz w:val="20"/>
                <w:szCs w:val="20"/>
                <w:lang/>
              </w:rPr>
            </w:pPr>
            <w:r>
              <w:rPr>
                <w:rFonts w:ascii="Corbel" w:hAnsi="Corbel"/>
                <w:sz w:val="20"/>
                <w:szCs w:val="20"/>
                <w:lang/>
              </w:rPr>
              <w:t>Очекивано</w:t>
            </w:r>
          </w:p>
          <w:p w:rsidR="007E0578" w:rsidRDefault="007E0578" w:rsidP="00CD702B">
            <w:pPr>
              <w:jc w:val="center"/>
              <w:rPr>
                <w:rFonts w:ascii="Corbel" w:hAnsi="Corbel"/>
                <w:sz w:val="20"/>
                <w:szCs w:val="20"/>
              </w:rPr>
            </w:pPr>
            <w:r>
              <w:rPr>
                <w:rFonts w:ascii="Corbel" w:hAnsi="Corbel"/>
                <w:sz w:val="20"/>
                <w:szCs w:val="20"/>
              </w:rPr>
              <w:t xml:space="preserve"> (10)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7E0578" w:rsidRDefault="00CD702B" w:rsidP="00CD702B">
            <w:pPr>
              <w:jc w:val="center"/>
              <w:rPr>
                <w:rFonts w:ascii="Corbel" w:hAnsi="Corbel"/>
                <w:sz w:val="20"/>
                <w:szCs w:val="20"/>
              </w:rPr>
            </w:pPr>
            <w:r>
              <w:rPr>
                <w:rFonts w:ascii="Corbel" w:hAnsi="Corbel"/>
                <w:sz w:val="20"/>
                <w:szCs w:val="20"/>
                <w:lang/>
              </w:rPr>
              <w:t>Знатне</w:t>
            </w:r>
            <w:r w:rsidR="007E0578">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7E0578" w:rsidRDefault="00351A9F" w:rsidP="00CD702B">
            <w:pPr>
              <w:jc w:val="center"/>
              <w:rPr>
                <w:rFonts w:ascii="Corbel" w:hAnsi="Corbel"/>
                <w:sz w:val="20"/>
                <w:szCs w:val="20"/>
              </w:rPr>
            </w:pPr>
            <w:r>
              <w:rPr>
                <w:rFonts w:ascii="Corbel" w:hAnsi="Corbel"/>
                <w:sz w:val="20"/>
                <w:szCs w:val="20"/>
                <w:lang/>
              </w:rPr>
              <w:t>Дневно</w:t>
            </w:r>
            <w:r w:rsidR="007E0578">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7E0578" w:rsidRDefault="007E0578" w:rsidP="00CD702B">
            <w:pPr>
              <w:jc w:val="center"/>
              <w:rPr>
                <w:rFonts w:ascii="Corbel" w:hAnsi="Corbel" w:cs="Arial"/>
                <w:b/>
                <w:sz w:val="20"/>
                <w:szCs w:val="20"/>
                <w:lang w:val="pt-BR"/>
              </w:rPr>
            </w:pPr>
            <w:r>
              <w:rPr>
                <w:rFonts w:ascii="Corbel" w:hAnsi="Corbel" w:cs="Arial"/>
                <w:b/>
                <w:sz w:val="20"/>
                <w:szCs w:val="20"/>
                <w:lang w:val="pt-BR"/>
              </w:rPr>
              <w:t>120</w:t>
            </w:r>
          </w:p>
        </w:tc>
      </w:tr>
      <w:tr w:rsidR="007E0578" w:rsidTr="00CD702B">
        <w:trPr>
          <w:trHeight w:val="960"/>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7E0578" w:rsidRDefault="002B2C5C" w:rsidP="00CD702B">
            <w:pPr>
              <w:jc w:val="center"/>
              <w:rPr>
                <w:rFonts w:ascii="Corbel" w:hAnsi="Corbel" w:cs="Arial"/>
                <w:b/>
                <w:sz w:val="20"/>
                <w:szCs w:val="20"/>
                <w:lang w:val="pt-BR"/>
              </w:rPr>
            </w:pPr>
            <w:r>
              <w:rPr>
                <w:rFonts w:ascii="Corbel" w:hAnsi="Corbel" w:cs="Arial"/>
                <w:b/>
                <w:sz w:val="20"/>
                <w:szCs w:val="20"/>
                <w:lang/>
              </w:rPr>
              <w:t>8</w:t>
            </w:r>
            <w:r w:rsidR="007E0578">
              <w:rPr>
                <w:rFonts w:ascii="Corbel" w:hAnsi="Corbel" w:cs="Arial"/>
                <w:b/>
                <w:sz w:val="20"/>
                <w:szCs w:val="20"/>
                <w:lang w:val="pt-BR"/>
              </w:rPr>
              <w:t>.5.4.4.</w:t>
            </w:r>
          </w:p>
        </w:tc>
        <w:tc>
          <w:tcPr>
            <w:tcW w:w="2991" w:type="dxa"/>
            <w:tcBorders>
              <w:top w:val="single" w:sz="8" w:space="0" w:color="auto"/>
              <w:left w:val="single" w:sz="4" w:space="0" w:color="auto"/>
              <w:bottom w:val="single" w:sz="8" w:space="0" w:color="auto"/>
              <w:right w:val="single" w:sz="4" w:space="0" w:color="auto"/>
            </w:tcBorders>
            <w:vAlign w:val="center"/>
            <w:hideMark/>
          </w:tcPr>
          <w:p w:rsidR="007E0578" w:rsidRPr="005754E5" w:rsidRDefault="00397123" w:rsidP="00CD702B">
            <w:pPr>
              <w:rPr>
                <w:rFonts w:ascii="Corbel" w:hAnsi="Corbel" w:cs="Tahoma"/>
                <w:sz w:val="20"/>
                <w:szCs w:val="20"/>
                <w:lang w:val="pl-PL"/>
              </w:rPr>
            </w:pPr>
            <w:r w:rsidRPr="00397123">
              <w:rPr>
                <w:rFonts w:ascii="Corbel" w:hAnsi="Corbel" w:cs="Tahoma"/>
                <w:sz w:val="20"/>
                <w:szCs w:val="20"/>
                <w:lang w:val="pl-PL"/>
              </w:rPr>
              <w:t>Штетни утицаји микроклиме (висока или ниска температура, струјање ваздуха и сл.),</w:t>
            </w:r>
          </w:p>
        </w:tc>
        <w:tc>
          <w:tcPr>
            <w:tcW w:w="1349" w:type="dxa"/>
            <w:tcBorders>
              <w:top w:val="single" w:sz="8" w:space="0" w:color="auto"/>
              <w:left w:val="single" w:sz="4" w:space="0" w:color="auto"/>
              <w:bottom w:val="single" w:sz="8" w:space="0" w:color="auto"/>
              <w:right w:val="single" w:sz="4" w:space="0" w:color="auto"/>
            </w:tcBorders>
            <w:vAlign w:val="center"/>
            <w:hideMark/>
          </w:tcPr>
          <w:p w:rsidR="007E0578" w:rsidRDefault="00CD702B" w:rsidP="00CD702B">
            <w:pPr>
              <w:jc w:val="center"/>
              <w:rPr>
                <w:rFonts w:ascii="Corbel" w:hAnsi="Corbel" w:cs="Arial"/>
                <w:color w:val="000000"/>
                <w:sz w:val="20"/>
                <w:szCs w:val="20"/>
                <w:lang w:val="pl-PL"/>
              </w:rPr>
            </w:pPr>
            <w:r>
              <w:rPr>
                <w:rFonts w:ascii="Corbel" w:hAnsi="Corbel"/>
                <w:sz w:val="20"/>
                <w:szCs w:val="20"/>
                <w:lang/>
              </w:rPr>
              <w:t>Сасвим могуће</w:t>
            </w:r>
            <w:r>
              <w:rPr>
                <w:rFonts w:ascii="Corbel" w:hAnsi="Corbel"/>
                <w:sz w:val="20"/>
                <w:szCs w:val="20"/>
              </w:rPr>
              <w:t xml:space="preserve"> </w:t>
            </w:r>
            <w:r w:rsidR="007E0578">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7E0578" w:rsidRDefault="00CD702B" w:rsidP="00CD702B">
            <w:pPr>
              <w:jc w:val="center"/>
              <w:rPr>
                <w:rFonts w:ascii="Corbel" w:hAnsi="Corbel"/>
                <w:sz w:val="20"/>
                <w:szCs w:val="20"/>
              </w:rPr>
            </w:pPr>
            <w:r>
              <w:rPr>
                <w:rFonts w:ascii="Corbel" w:hAnsi="Corbel"/>
                <w:sz w:val="20"/>
                <w:szCs w:val="20"/>
                <w:lang/>
              </w:rPr>
              <w:t>Знатне</w:t>
            </w:r>
            <w:r w:rsidR="007E0578">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7E0578" w:rsidRDefault="00351A9F" w:rsidP="00CD702B">
            <w:pPr>
              <w:jc w:val="center"/>
              <w:rPr>
                <w:rFonts w:ascii="Corbel" w:hAnsi="Corbel"/>
                <w:sz w:val="20"/>
                <w:szCs w:val="20"/>
              </w:rPr>
            </w:pPr>
            <w:r>
              <w:rPr>
                <w:rFonts w:ascii="Corbel" w:hAnsi="Corbel"/>
                <w:sz w:val="20"/>
                <w:szCs w:val="20"/>
                <w:lang/>
              </w:rPr>
              <w:t>Дневно</w:t>
            </w:r>
            <w:r w:rsidR="007E0578">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7E0578" w:rsidRDefault="007E0578" w:rsidP="00CD702B">
            <w:pPr>
              <w:jc w:val="center"/>
              <w:rPr>
                <w:rFonts w:ascii="Corbel" w:hAnsi="Corbel" w:cs="Arial"/>
                <w:b/>
                <w:sz w:val="20"/>
                <w:szCs w:val="20"/>
                <w:lang w:val="pt-BR"/>
              </w:rPr>
            </w:pPr>
            <w:r>
              <w:rPr>
                <w:rFonts w:ascii="Corbel" w:hAnsi="Corbel" w:cs="Arial"/>
                <w:b/>
                <w:sz w:val="20"/>
                <w:szCs w:val="20"/>
                <w:lang w:val="pt-BR"/>
              </w:rPr>
              <w:t>72</w:t>
            </w:r>
          </w:p>
        </w:tc>
      </w:tr>
      <w:tr w:rsidR="007E0578" w:rsidTr="00CD702B">
        <w:trPr>
          <w:trHeight w:val="538"/>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7E0578" w:rsidRDefault="00397123" w:rsidP="00CD702B">
            <w:pPr>
              <w:jc w:val="center"/>
              <w:rPr>
                <w:rFonts w:ascii="Corbel" w:hAnsi="Corbel" w:cs="Arial"/>
                <w:b/>
                <w:sz w:val="20"/>
                <w:szCs w:val="20"/>
                <w:lang w:val="pt-BR"/>
              </w:rPr>
            </w:pPr>
            <w:r w:rsidRPr="00397123">
              <w:rPr>
                <w:rFonts w:ascii="Corbel" w:hAnsi="Corbel" w:cs="Arial"/>
                <w:b/>
                <w:sz w:val="20"/>
                <w:szCs w:val="20"/>
                <w:lang w:val="pt-BR"/>
              </w:rPr>
              <w:t>5. Штерности које проистичу из психичких и психофизичких напора</w:t>
            </w:r>
          </w:p>
        </w:tc>
      </w:tr>
      <w:tr w:rsidR="007E0578" w:rsidTr="00CD702B">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7E0578" w:rsidRDefault="002B2C5C" w:rsidP="00CD702B">
            <w:pPr>
              <w:jc w:val="center"/>
              <w:rPr>
                <w:rFonts w:ascii="Corbel" w:hAnsi="Corbel" w:cs="Arial"/>
                <w:b/>
                <w:sz w:val="20"/>
                <w:szCs w:val="20"/>
                <w:lang w:val="pt-BR"/>
              </w:rPr>
            </w:pPr>
            <w:r>
              <w:rPr>
                <w:rFonts w:ascii="Corbel" w:hAnsi="Corbel" w:cs="Arial"/>
                <w:b/>
                <w:sz w:val="20"/>
                <w:szCs w:val="20"/>
                <w:lang/>
              </w:rPr>
              <w:t>8</w:t>
            </w:r>
            <w:r w:rsidR="007E0578">
              <w:rPr>
                <w:rFonts w:ascii="Corbel" w:hAnsi="Corbel" w:cs="Arial"/>
                <w:b/>
                <w:sz w:val="20"/>
                <w:szCs w:val="20"/>
                <w:lang w:val="pt-BR"/>
              </w:rPr>
              <w:t>.5.5.1.</w:t>
            </w:r>
          </w:p>
        </w:tc>
        <w:tc>
          <w:tcPr>
            <w:tcW w:w="2991" w:type="dxa"/>
            <w:tcBorders>
              <w:top w:val="single" w:sz="8" w:space="0" w:color="auto"/>
              <w:left w:val="single" w:sz="4" w:space="0" w:color="auto"/>
              <w:bottom w:val="single" w:sz="8" w:space="0" w:color="auto"/>
              <w:right w:val="single" w:sz="4" w:space="0" w:color="auto"/>
            </w:tcBorders>
            <w:vAlign w:val="center"/>
            <w:hideMark/>
          </w:tcPr>
          <w:p w:rsidR="007E0578" w:rsidRPr="005754E5" w:rsidRDefault="00397123" w:rsidP="00CD702B">
            <w:pPr>
              <w:rPr>
                <w:rFonts w:ascii="Corbel" w:hAnsi="Corbel"/>
                <w:sz w:val="20"/>
                <w:szCs w:val="20"/>
                <w:lang w:val="pl-PL"/>
              </w:rPr>
            </w:pPr>
            <w:r w:rsidRPr="00397123">
              <w:rPr>
                <w:rFonts w:ascii="Corbel" w:hAnsi="Corbel"/>
                <w:sz w:val="20"/>
                <w:szCs w:val="20"/>
                <w:lang w:val="pl-PL"/>
              </w:rPr>
              <w:t>Штетности од послова који проузрокују психолошка оптерећења,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CD702B" w:rsidRDefault="00CD702B" w:rsidP="00CD702B">
            <w:pPr>
              <w:jc w:val="center"/>
              <w:rPr>
                <w:rFonts w:ascii="Corbel" w:hAnsi="Corbel"/>
                <w:sz w:val="20"/>
                <w:szCs w:val="20"/>
                <w:lang/>
              </w:rPr>
            </w:pPr>
            <w:r>
              <w:rPr>
                <w:rFonts w:ascii="Corbel" w:hAnsi="Corbel"/>
                <w:sz w:val="20"/>
                <w:szCs w:val="20"/>
                <w:lang/>
              </w:rPr>
              <w:t>Очекивано</w:t>
            </w:r>
          </w:p>
          <w:p w:rsidR="007E0578" w:rsidRDefault="00CD702B" w:rsidP="00CD702B">
            <w:pPr>
              <w:jc w:val="center"/>
              <w:rPr>
                <w:rFonts w:ascii="Corbel" w:hAnsi="Corbel"/>
                <w:sz w:val="20"/>
                <w:szCs w:val="20"/>
              </w:rPr>
            </w:pPr>
            <w:r>
              <w:rPr>
                <w:rFonts w:ascii="Corbel" w:hAnsi="Corbel"/>
                <w:sz w:val="20"/>
                <w:szCs w:val="20"/>
              </w:rPr>
              <w:t xml:space="preserve"> </w:t>
            </w:r>
            <w:r w:rsidR="007E0578">
              <w:rPr>
                <w:rFonts w:ascii="Corbel" w:hAnsi="Corbel"/>
                <w:sz w:val="20"/>
                <w:szCs w:val="20"/>
              </w:rPr>
              <w:t>(10)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7E0578" w:rsidRDefault="00CD702B" w:rsidP="00CD702B">
            <w:pPr>
              <w:jc w:val="center"/>
              <w:rPr>
                <w:rFonts w:ascii="Corbel" w:hAnsi="Corbel"/>
                <w:sz w:val="20"/>
                <w:szCs w:val="20"/>
              </w:rPr>
            </w:pPr>
            <w:r>
              <w:rPr>
                <w:rFonts w:ascii="Corbel" w:hAnsi="Corbel"/>
                <w:sz w:val="20"/>
                <w:szCs w:val="20"/>
                <w:lang/>
              </w:rPr>
              <w:t>Знатне</w:t>
            </w:r>
            <w:r>
              <w:rPr>
                <w:rFonts w:ascii="Corbel" w:hAnsi="Corbel"/>
                <w:sz w:val="20"/>
                <w:szCs w:val="20"/>
              </w:rPr>
              <w:t xml:space="preserve"> </w:t>
            </w:r>
            <w:r w:rsidR="007E0578">
              <w:rPr>
                <w:rFonts w:ascii="Corbel" w:hAnsi="Corbel"/>
                <w:sz w:val="20"/>
                <w:szCs w:val="20"/>
              </w:rPr>
              <w:t>(2)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7E0578" w:rsidRDefault="00351A9F" w:rsidP="00CD702B">
            <w:pPr>
              <w:jc w:val="center"/>
              <w:rPr>
                <w:rFonts w:ascii="Corbel" w:hAnsi="Corbel"/>
                <w:sz w:val="20"/>
                <w:szCs w:val="20"/>
              </w:rPr>
            </w:pPr>
            <w:r>
              <w:rPr>
                <w:rFonts w:ascii="Corbel" w:hAnsi="Corbel"/>
                <w:sz w:val="20"/>
                <w:szCs w:val="20"/>
                <w:lang/>
              </w:rPr>
              <w:t>Дневно</w:t>
            </w:r>
            <w:r w:rsidR="007E0578">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7E0578" w:rsidRDefault="007E0578" w:rsidP="00CD702B">
            <w:pPr>
              <w:jc w:val="center"/>
              <w:rPr>
                <w:rFonts w:ascii="Corbel" w:hAnsi="Corbel" w:cs="Arial"/>
                <w:b/>
                <w:sz w:val="20"/>
                <w:szCs w:val="20"/>
                <w:lang w:val="pt-BR"/>
              </w:rPr>
            </w:pPr>
            <w:r>
              <w:rPr>
                <w:rFonts w:ascii="Corbel" w:hAnsi="Corbel" w:cs="Arial"/>
                <w:b/>
                <w:sz w:val="20"/>
                <w:szCs w:val="20"/>
                <w:lang w:val="pt-BR"/>
              </w:rPr>
              <w:t>120</w:t>
            </w:r>
          </w:p>
        </w:tc>
      </w:tr>
      <w:tr w:rsidR="007E0578" w:rsidTr="00CD702B">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7E0578" w:rsidRDefault="002B2C5C" w:rsidP="00CD702B">
            <w:pPr>
              <w:jc w:val="center"/>
              <w:rPr>
                <w:rFonts w:ascii="Corbel" w:hAnsi="Corbel" w:cs="Arial"/>
                <w:b/>
                <w:sz w:val="20"/>
                <w:szCs w:val="20"/>
                <w:lang w:val="pt-BR"/>
              </w:rPr>
            </w:pPr>
            <w:r>
              <w:rPr>
                <w:rFonts w:ascii="Corbel" w:hAnsi="Corbel" w:cs="Arial"/>
                <w:b/>
                <w:sz w:val="20"/>
                <w:szCs w:val="20"/>
                <w:lang/>
              </w:rPr>
              <w:t>8</w:t>
            </w:r>
            <w:r w:rsidR="007E0578">
              <w:rPr>
                <w:rFonts w:ascii="Corbel" w:hAnsi="Corbel" w:cs="Arial"/>
                <w:b/>
                <w:sz w:val="20"/>
                <w:szCs w:val="20"/>
                <w:lang w:val="pt-BR"/>
              </w:rPr>
              <w:t>.5.5.2.</w:t>
            </w:r>
          </w:p>
        </w:tc>
        <w:tc>
          <w:tcPr>
            <w:tcW w:w="2991" w:type="dxa"/>
            <w:tcBorders>
              <w:top w:val="single" w:sz="8" w:space="0" w:color="auto"/>
              <w:left w:val="single" w:sz="4" w:space="0" w:color="auto"/>
              <w:bottom w:val="single" w:sz="8" w:space="0" w:color="auto"/>
              <w:right w:val="single" w:sz="4" w:space="0" w:color="auto"/>
            </w:tcBorders>
            <w:vAlign w:val="center"/>
            <w:hideMark/>
          </w:tcPr>
          <w:p w:rsidR="007E0578" w:rsidRPr="005754E5" w:rsidRDefault="00397123" w:rsidP="00CD702B">
            <w:pPr>
              <w:rPr>
                <w:rFonts w:ascii="Corbel" w:hAnsi="Corbel"/>
                <w:sz w:val="20"/>
                <w:szCs w:val="20"/>
                <w:lang w:val="pl-PL"/>
              </w:rPr>
            </w:pPr>
            <w:r w:rsidRPr="00397123">
              <w:rPr>
                <w:rFonts w:ascii="Corbel" w:hAnsi="Corbel"/>
                <w:sz w:val="20"/>
                <w:szCs w:val="20"/>
                <w:lang w:val="pl-PL"/>
              </w:rPr>
              <w:t>Могућности конфликтних ситуација са пацијентима,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CD702B" w:rsidRDefault="00CD702B" w:rsidP="00CD702B">
            <w:pPr>
              <w:jc w:val="center"/>
              <w:rPr>
                <w:rFonts w:ascii="Corbel" w:hAnsi="Corbel"/>
                <w:sz w:val="20"/>
                <w:szCs w:val="20"/>
                <w:lang/>
              </w:rPr>
            </w:pPr>
            <w:r>
              <w:rPr>
                <w:rFonts w:ascii="Corbel" w:hAnsi="Corbel"/>
                <w:sz w:val="20"/>
                <w:szCs w:val="20"/>
                <w:lang/>
              </w:rPr>
              <w:t>Очекивано</w:t>
            </w:r>
          </w:p>
          <w:p w:rsidR="007E0578" w:rsidRDefault="00CD702B" w:rsidP="00CD702B">
            <w:pPr>
              <w:jc w:val="center"/>
              <w:rPr>
                <w:rFonts w:ascii="Corbel" w:hAnsi="Corbel"/>
                <w:sz w:val="20"/>
                <w:szCs w:val="20"/>
              </w:rPr>
            </w:pPr>
            <w:r>
              <w:rPr>
                <w:rFonts w:ascii="Corbel" w:hAnsi="Corbel"/>
                <w:sz w:val="20"/>
                <w:szCs w:val="20"/>
              </w:rPr>
              <w:t xml:space="preserve"> </w:t>
            </w:r>
            <w:r w:rsidR="007E0578">
              <w:rPr>
                <w:rFonts w:ascii="Corbel" w:hAnsi="Corbel"/>
                <w:sz w:val="20"/>
                <w:szCs w:val="20"/>
              </w:rPr>
              <w:t>(10)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7E0578" w:rsidRDefault="00CD702B" w:rsidP="00CD702B">
            <w:pPr>
              <w:jc w:val="center"/>
              <w:rPr>
                <w:rFonts w:ascii="Corbel" w:hAnsi="Corbel"/>
                <w:sz w:val="20"/>
                <w:szCs w:val="20"/>
              </w:rPr>
            </w:pPr>
            <w:r>
              <w:rPr>
                <w:rFonts w:ascii="Corbel" w:hAnsi="Corbel"/>
                <w:sz w:val="20"/>
                <w:szCs w:val="20"/>
                <w:lang/>
              </w:rPr>
              <w:t>Знатне</w:t>
            </w:r>
            <w:r w:rsidR="007E0578">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7E0578" w:rsidRDefault="00351A9F" w:rsidP="00CD702B">
            <w:pPr>
              <w:jc w:val="center"/>
              <w:rPr>
                <w:rFonts w:ascii="Corbel" w:hAnsi="Corbel"/>
                <w:sz w:val="20"/>
                <w:szCs w:val="20"/>
              </w:rPr>
            </w:pPr>
            <w:r>
              <w:rPr>
                <w:rFonts w:ascii="Corbel" w:hAnsi="Corbel"/>
                <w:sz w:val="20"/>
                <w:szCs w:val="20"/>
                <w:lang/>
              </w:rPr>
              <w:t>Дневно</w:t>
            </w:r>
            <w:r w:rsidR="007E0578">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7E0578" w:rsidRDefault="007E0578" w:rsidP="00CD702B">
            <w:pPr>
              <w:jc w:val="center"/>
              <w:rPr>
                <w:rFonts w:ascii="Corbel" w:hAnsi="Corbel" w:cs="Arial"/>
                <w:b/>
                <w:sz w:val="20"/>
                <w:szCs w:val="20"/>
                <w:lang w:val="pt-BR"/>
              </w:rPr>
            </w:pPr>
            <w:r>
              <w:rPr>
                <w:rFonts w:ascii="Corbel" w:hAnsi="Corbel" w:cs="Arial"/>
                <w:b/>
                <w:sz w:val="20"/>
                <w:szCs w:val="20"/>
                <w:lang w:val="pt-BR"/>
              </w:rPr>
              <w:t>120</w:t>
            </w:r>
          </w:p>
        </w:tc>
      </w:tr>
      <w:tr w:rsidR="007E0578" w:rsidTr="00CD702B">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7E0578" w:rsidRDefault="002B2C5C" w:rsidP="00CD702B">
            <w:pPr>
              <w:jc w:val="center"/>
              <w:rPr>
                <w:rFonts w:ascii="Corbel" w:hAnsi="Corbel" w:cs="Arial"/>
                <w:b/>
                <w:sz w:val="20"/>
                <w:szCs w:val="20"/>
                <w:lang w:val="pt-BR"/>
              </w:rPr>
            </w:pPr>
            <w:r>
              <w:rPr>
                <w:rFonts w:ascii="Corbel" w:hAnsi="Corbel" w:cs="Arial"/>
                <w:b/>
                <w:sz w:val="20"/>
                <w:szCs w:val="20"/>
                <w:lang/>
              </w:rPr>
              <w:lastRenderedPageBreak/>
              <w:t>8</w:t>
            </w:r>
            <w:r w:rsidR="007E0578">
              <w:rPr>
                <w:rFonts w:ascii="Corbel" w:hAnsi="Corbel" w:cs="Arial"/>
                <w:b/>
                <w:sz w:val="20"/>
                <w:szCs w:val="20"/>
                <w:lang w:val="pt-BR"/>
              </w:rPr>
              <w:t>.5.5.3.</w:t>
            </w:r>
          </w:p>
        </w:tc>
        <w:tc>
          <w:tcPr>
            <w:tcW w:w="2991" w:type="dxa"/>
            <w:tcBorders>
              <w:top w:val="single" w:sz="8" w:space="0" w:color="auto"/>
              <w:left w:val="single" w:sz="4" w:space="0" w:color="auto"/>
              <w:bottom w:val="single" w:sz="8" w:space="0" w:color="auto"/>
              <w:right w:val="single" w:sz="4" w:space="0" w:color="auto"/>
            </w:tcBorders>
            <w:vAlign w:val="center"/>
            <w:hideMark/>
          </w:tcPr>
          <w:p w:rsidR="007E0578" w:rsidRPr="005754E5" w:rsidRDefault="00397123" w:rsidP="00CD702B">
            <w:pPr>
              <w:rPr>
                <w:rFonts w:ascii="Corbel" w:hAnsi="Corbel"/>
                <w:sz w:val="20"/>
                <w:szCs w:val="20"/>
                <w:lang w:val="pt-BR"/>
              </w:rPr>
            </w:pPr>
            <w:r w:rsidRPr="00397123">
              <w:rPr>
                <w:rFonts w:ascii="Corbel" w:hAnsi="Corbel" w:cs="Arial"/>
                <w:sz w:val="20"/>
                <w:szCs w:val="20"/>
                <w:lang w:val="pt-BR"/>
              </w:rPr>
              <w:t>Одговорност при обављању послова из свог делокруга рада,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CD702B" w:rsidRDefault="00CD702B" w:rsidP="00CD702B">
            <w:pPr>
              <w:jc w:val="center"/>
              <w:rPr>
                <w:rFonts w:ascii="Corbel" w:hAnsi="Corbel"/>
                <w:sz w:val="20"/>
                <w:szCs w:val="20"/>
                <w:lang/>
              </w:rPr>
            </w:pPr>
            <w:r>
              <w:rPr>
                <w:rFonts w:ascii="Corbel" w:hAnsi="Corbel"/>
                <w:sz w:val="20"/>
                <w:szCs w:val="20"/>
                <w:lang/>
              </w:rPr>
              <w:t>Очекивано</w:t>
            </w:r>
          </w:p>
          <w:p w:rsidR="007E0578" w:rsidRDefault="00CD702B" w:rsidP="00CD702B">
            <w:pPr>
              <w:jc w:val="center"/>
              <w:rPr>
                <w:rFonts w:ascii="Corbel" w:hAnsi="Corbel"/>
                <w:sz w:val="20"/>
                <w:szCs w:val="20"/>
              </w:rPr>
            </w:pPr>
            <w:r>
              <w:rPr>
                <w:rFonts w:ascii="Corbel" w:hAnsi="Corbel"/>
                <w:sz w:val="20"/>
                <w:szCs w:val="20"/>
              </w:rPr>
              <w:t xml:space="preserve"> </w:t>
            </w:r>
            <w:r w:rsidR="007E0578">
              <w:rPr>
                <w:rFonts w:ascii="Corbel" w:hAnsi="Corbel"/>
                <w:sz w:val="20"/>
                <w:szCs w:val="20"/>
              </w:rPr>
              <w:t>(10)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7E0578" w:rsidRDefault="00CD702B" w:rsidP="00CD702B">
            <w:pPr>
              <w:jc w:val="center"/>
              <w:rPr>
                <w:rFonts w:ascii="Corbel" w:hAnsi="Corbel"/>
                <w:sz w:val="20"/>
                <w:szCs w:val="20"/>
              </w:rPr>
            </w:pPr>
            <w:r>
              <w:rPr>
                <w:rFonts w:ascii="Corbel" w:hAnsi="Corbel"/>
                <w:sz w:val="20"/>
                <w:szCs w:val="20"/>
                <w:lang/>
              </w:rPr>
              <w:t>Знатне</w:t>
            </w:r>
            <w:r w:rsidR="007E0578">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7E0578" w:rsidRDefault="00351A9F" w:rsidP="00CD702B">
            <w:pPr>
              <w:jc w:val="center"/>
              <w:rPr>
                <w:rFonts w:ascii="Corbel" w:hAnsi="Corbel"/>
                <w:sz w:val="20"/>
                <w:szCs w:val="20"/>
              </w:rPr>
            </w:pPr>
            <w:r>
              <w:rPr>
                <w:rFonts w:ascii="Corbel" w:hAnsi="Corbel"/>
                <w:sz w:val="20"/>
                <w:szCs w:val="20"/>
                <w:lang/>
              </w:rPr>
              <w:t>Дневно</w:t>
            </w:r>
            <w:r>
              <w:rPr>
                <w:rFonts w:ascii="Corbel" w:hAnsi="Corbel"/>
                <w:sz w:val="20"/>
                <w:szCs w:val="20"/>
              </w:rPr>
              <w:t xml:space="preserve"> </w:t>
            </w:r>
            <w:r w:rsidR="007E0578">
              <w:rPr>
                <w:rFonts w:ascii="Corbel" w:hAnsi="Corbel"/>
                <w:sz w:val="20"/>
                <w:szCs w:val="20"/>
              </w:rPr>
              <w:t>(6)</w:t>
            </w:r>
          </w:p>
        </w:tc>
        <w:tc>
          <w:tcPr>
            <w:tcW w:w="1439" w:type="dxa"/>
            <w:tcBorders>
              <w:top w:val="single" w:sz="8" w:space="0" w:color="auto"/>
              <w:left w:val="single" w:sz="4" w:space="0" w:color="auto"/>
              <w:bottom w:val="single" w:sz="8" w:space="0" w:color="auto"/>
              <w:right w:val="double" w:sz="4" w:space="0" w:color="auto"/>
            </w:tcBorders>
            <w:vAlign w:val="center"/>
            <w:hideMark/>
          </w:tcPr>
          <w:p w:rsidR="007E0578" w:rsidRDefault="007E0578" w:rsidP="00CD702B">
            <w:pPr>
              <w:jc w:val="center"/>
              <w:rPr>
                <w:rFonts w:ascii="Corbel" w:hAnsi="Corbel" w:cs="Arial"/>
                <w:b/>
                <w:sz w:val="20"/>
                <w:szCs w:val="20"/>
                <w:lang w:val="pt-BR"/>
              </w:rPr>
            </w:pPr>
            <w:r>
              <w:rPr>
                <w:rFonts w:ascii="Corbel" w:hAnsi="Corbel" w:cs="Arial"/>
                <w:b/>
                <w:sz w:val="20"/>
                <w:szCs w:val="20"/>
                <w:lang w:val="pt-BR"/>
              </w:rPr>
              <w:t>120</w:t>
            </w:r>
          </w:p>
        </w:tc>
      </w:tr>
      <w:tr w:rsidR="007E0578" w:rsidTr="00CD702B">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7E0578" w:rsidRDefault="002B2C5C" w:rsidP="00CD702B">
            <w:pPr>
              <w:jc w:val="center"/>
              <w:rPr>
                <w:rFonts w:ascii="Corbel" w:hAnsi="Corbel" w:cs="Arial"/>
                <w:b/>
                <w:sz w:val="20"/>
                <w:szCs w:val="20"/>
                <w:lang w:val="pt-BR"/>
              </w:rPr>
            </w:pPr>
            <w:r>
              <w:rPr>
                <w:rFonts w:ascii="Corbel" w:hAnsi="Corbel" w:cs="Arial"/>
                <w:b/>
                <w:sz w:val="20"/>
                <w:szCs w:val="20"/>
                <w:lang/>
              </w:rPr>
              <w:t>8</w:t>
            </w:r>
            <w:r w:rsidR="007E0578">
              <w:rPr>
                <w:rFonts w:ascii="Corbel" w:hAnsi="Corbel" w:cs="Arial"/>
                <w:b/>
                <w:sz w:val="20"/>
                <w:szCs w:val="20"/>
                <w:lang w:val="pt-BR"/>
              </w:rPr>
              <w:t>.5.5.4.</w:t>
            </w:r>
          </w:p>
        </w:tc>
        <w:tc>
          <w:tcPr>
            <w:tcW w:w="2991" w:type="dxa"/>
            <w:tcBorders>
              <w:top w:val="single" w:sz="8" w:space="0" w:color="auto"/>
              <w:left w:val="single" w:sz="4" w:space="0" w:color="auto"/>
              <w:bottom w:val="single" w:sz="8" w:space="0" w:color="auto"/>
              <w:right w:val="single" w:sz="4" w:space="0" w:color="auto"/>
            </w:tcBorders>
            <w:vAlign w:val="center"/>
            <w:hideMark/>
          </w:tcPr>
          <w:p w:rsidR="007E0578" w:rsidRDefault="00A03094" w:rsidP="00CD702B">
            <w:pPr>
              <w:rPr>
                <w:rFonts w:ascii="Corbel" w:hAnsi="Corbel"/>
                <w:sz w:val="20"/>
                <w:szCs w:val="20"/>
              </w:rPr>
            </w:pPr>
            <w:r w:rsidRPr="00A03094">
              <w:rPr>
                <w:rFonts w:ascii="Corbel" w:hAnsi="Corbel"/>
                <w:sz w:val="20"/>
                <w:szCs w:val="20"/>
              </w:rPr>
              <w:t>Одговорност у правилима понашања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7E0578" w:rsidRDefault="00CD702B" w:rsidP="00CD702B">
            <w:pPr>
              <w:jc w:val="center"/>
              <w:rPr>
                <w:rFonts w:ascii="Corbel" w:hAnsi="Corbel" w:cs="Arial"/>
                <w:color w:val="000000"/>
                <w:sz w:val="20"/>
                <w:szCs w:val="20"/>
                <w:lang w:val="pl-PL"/>
              </w:rPr>
            </w:pPr>
            <w:r>
              <w:rPr>
                <w:rFonts w:ascii="Corbel" w:hAnsi="Corbel"/>
                <w:sz w:val="20"/>
                <w:szCs w:val="20"/>
                <w:lang/>
              </w:rPr>
              <w:t>Сасвим могуће</w:t>
            </w:r>
            <w:r>
              <w:rPr>
                <w:rFonts w:ascii="Corbel" w:hAnsi="Corbel"/>
                <w:sz w:val="20"/>
                <w:szCs w:val="20"/>
              </w:rPr>
              <w:t xml:space="preserve"> </w:t>
            </w:r>
            <w:r w:rsidR="007E0578">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7E0578" w:rsidRDefault="00CD702B" w:rsidP="00CD702B">
            <w:pPr>
              <w:jc w:val="center"/>
              <w:rPr>
                <w:rFonts w:ascii="Corbel" w:hAnsi="Corbel"/>
                <w:sz w:val="20"/>
                <w:szCs w:val="20"/>
              </w:rPr>
            </w:pPr>
            <w:r>
              <w:rPr>
                <w:rFonts w:ascii="Corbel" w:hAnsi="Corbel"/>
                <w:sz w:val="20"/>
                <w:szCs w:val="20"/>
                <w:lang/>
              </w:rPr>
              <w:t>Знатне</w:t>
            </w:r>
            <w:r w:rsidR="007E0578">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7E0578" w:rsidRDefault="00351A9F" w:rsidP="00CD702B">
            <w:pPr>
              <w:jc w:val="center"/>
              <w:rPr>
                <w:rFonts w:ascii="Corbel" w:hAnsi="Corbel"/>
                <w:sz w:val="20"/>
                <w:szCs w:val="20"/>
              </w:rPr>
            </w:pPr>
            <w:r>
              <w:rPr>
                <w:rFonts w:ascii="Corbel" w:hAnsi="Corbel"/>
                <w:sz w:val="20"/>
                <w:szCs w:val="20"/>
                <w:lang/>
              </w:rPr>
              <w:t>Дневно</w:t>
            </w:r>
            <w:r>
              <w:rPr>
                <w:rFonts w:ascii="Corbel" w:hAnsi="Corbel"/>
                <w:sz w:val="20"/>
                <w:szCs w:val="20"/>
              </w:rPr>
              <w:t xml:space="preserve"> </w:t>
            </w:r>
            <w:r w:rsidR="007E0578">
              <w:rPr>
                <w:rFonts w:ascii="Corbel" w:hAnsi="Corbel"/>
                <w:sz w:val="20"/>
                <w:szCs w:val="20"/>
              </w:rPr>
              <w:t>(6)</w:t>
            </w:r>
          </w:p>
        </w:tc>
        <w:tc>
          <w:tcPr>
            <w:tcW w:w="1439" w:type="dxa"/>
            <w:tcBorders>
              <w:top w:val="single" w:sz="8" w:space="0" w:color="auto"/>
              <w:left w:val="single" w:sz="4" w:space="0" w:color="auto"/>
              <w:bottom w:val="single" w:sz="8" w:space="0" w:color="auto"/>
              <w:right w:val="double" w:sz="4" w:space="0" w:color="auto"/>
            </w:tcBorders>
            <w:vAlign w:val="center"/>
            <w:hideMark/>
          </w:tcPr>
          <w:p w:rsidR="007E0578" w:rsidRDefault="007E0578" w:rsidP="00CD702B">
            <w:pPr>
              <w:jc w:val="center"/>
              <w:rPr>
                <w:rFonts w:ascii="Corbel" w:hAnsi="Corbel" w:cs="Arial"/>
                <w:b/>
                <w:sz w:val="20"/>
                <w:szCs w:val="20"/>
                <w:lang w:val="pt-BR"/>
              </w:rPr>
            </w:pPr>
            <w:r>
              <w:rPr>
                <w:rFonts w:ascii="Corbel" w:hAnsi="Corbel" w:cs="Arial"/>
                <w:b/>
                <w:sz w:val="20"/>
                <w:szCs w:val="20"/>
                <w:lang w:val="pt-BR"/>
              </w:rPr>
              <w:t>72</w:t>
            </w:r>
          </w:p>
        </w:tc>
      </w:tr>
      <w:tr w:rsidR="007E0578" w:rsidTr="00CD702B">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7E0578" w:rsidRDefault="002B2C5C" w:rsidP="00CD702B">
            <w:pPr>
              <w:jc w:val="center"/>
              <w:rPr>
                <w:rFonts w:ascii="Corbel" w:hAnsi="Corbel" w:cs="Arial"/>
                <w:b/>
                <w:sz w:val="20"/>
                <w:szCs w:val="20"/>
                <w:lang w:val="pt-BR"/>
              </w:rPr>
            </w:pPr>
            <w:r>
              <w:rPr>
                <w:rFonts w:ascii="Corbel" w:hAnsi="Corbel" w:cs="Arial"/>
                <w:b/>
                <w:sz w:val="20"/>
                <w:szCs w:val="20"/>
                <w:lang/>
              </w:rPr>
              <w:t>8</w:t>
            </w:r>
            <w:r w:rsidR="007E0578">
              <w:rPr>
                <w:rFonts w:ascii="Corbel" w:hAnsi="Corbel" w:cs="Arial"/>
                <w:b/>
                <w:sz w:val="20"/>
                <w:szCs w:val="20"/>
                <w:lang w:val="pt-BR"/>
              </w:rPr>
              <w:t>.5.5.5.</w:t>
            </w:r>
          </w:p>
        </w:tc>
        <w:tc>
          <w:tcPr>
            <w:tcW w:w="2991" w:type="dxa"/>
            <w:tcBorders>
              <w:top w:val="single" w:sz="8" w:space="0" w:color="auto"/>
              <w:left w:val="single" w:sz="4" w:space="0" w:color="auto"/>
              <w:bottom w:val="single" w:sz="8" w:space="0" w:color="auto"/>
              <w:right w:val="single" w:sz="4" w:space="0" w:color="auto"/>
            </w:tcBorders>
            <w:vAlign w:val="center"/>
            <w:hideMark/>
          </w:tcPr>
          <w:p w:rsidR="007E0578" w:rsidRPr="005754E5" w:rsidRDefault="00A03094" w:rsidP="00CD702B">
            <w:pPr>
              <w:rPr>
                <w:rFonts w:ascii="Corbel" w:hAnsi="Corbel"/>
                <w:sz w:val="20"/>
                <w:szCs w:val="20"/>
                <w:lang w:val="pl-PL"/>
              </w:rPr>
            </w:pPr>
            <w:r w:rsidRPr="00A03094">
              <w:rPr>
                <w:rFonts w:ascii="Corbel" w:hAnsi="Corbel"/>
                <w:sz w:val="20"/>
                <w:szCs w:val="20"/>
                <w:lang w:val="pl-PL"/>
              </w:rPr>
              <w:t>Нефизиолошки положај тела, сагињање, стајање, рад руку, статички рад,</w:t>
            </w:r>
          </w:p>
        </w:tc>
        <w:tc>
          <w:tcPr>
            <w:tcW w:w="1349" w:type="dxa"/>
            <w:tcBorders>
              <w:top w:val="single" w:sz="8" w:space="0" w:color="auto"/>
              <w:left w:val="single" w:sz="4" w:space="0" w:color="auto"/>
              <w:bottom w:val="single" w:sz="8" w:space="0" w:color="auto"/>
              <w:right w:val="single" w:sz="4" w:space="0" w:color="auto"/>
            </w:tcBorders>
            <w:vAlign w:val="center"/>
            <w:hideMark/>
          </w:tcPr>
          <w:p w:rsidR="00CD702B" w:rsidRDefault="00CD702B" w:rsidP="00CD702B">
            <w:pPr>
              <w:jc w:val="center"/>
              <w:rPr>
                <w:rFonts w:ascii="Corbel" w:hAnsi="Corbel"/>
                <w:sz w:val="20"/>
                <w:szCs w:val="20"/>
                <w:lang/>
              </w:rPr>
            </w:pPr>
            <w:r>
              <w:rPr>
                <w:rFonts w:ascii="Corbel" w:hAnsi="Corbel"/>
                <w:sz w:val="20"/>
                <w:szCs w:val="20"/>
                <w:lang/>
              </w:rPr>
              <w:t>Очекивано</w:t>
            </w:r>
          </w:p>
          <w:p w:rsidR="007E0578" w:rsidRDefault="007E0578" w:rsidP="00CD702B">
            <w:pPr>
              <w:jc w:val="center"/>
              <w:rPr>
                <w:rFonts w:ascii="Corbel" w:hAnsi="Corbel"/>
                <w:sz w:val="20"/>
                <w:szCs w:val="20"/>
              </w:rPr>
            </w:pPr>
            <w:r>
              <w:rPr>
                <w:rFonts w:ascii="Corbel" w:hAnsi="Corbel"/>
                <w:sz w:val="20"/>
                <w:szCs w:val="20"/>
              </w:rPr>
              <w:t xml:space="preserve"> (10)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7E0578" w:rsidRDefault="00CD702B" w:rsidP="00CD702B">
            <w:pPr>
              <w:jc w:val="center"/>
              <w:rPr>
                <w:rFonts w:ascii="Corbel" w:hAnsi="Corbel"/>
                <w:sz w:val="20"/>
                <w:szCs w:val="20"/>
              </w:rPr>
            </w:pPr>
            <w:r>
              <w:rPr>
                <w:rFonts w:ascii="Corbel" w:hAnsi="Corbel"/>
                <w:sz w:val="20"/>
                <w:szCs w:val="20"/>
                <w:lang/>
              </w:rPr>
              <w:t>Знатне</w:t>
            </w:r>
            <w:r w:rsidR="007E0578">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7E0578" w:rsidRDefault="00351A9F" w:rsidP="00CD702B">
            <w:pPr>
              <w:jc w:val="center"/>
              <w:rPr>
                <w:rFonts w:ascii="Corbel" w:hAnsi="Corbel"/>
                <w:sz w:val="20"/>
                <w:szCs w:val="20"/>
              </w:rPr>
            </w:pPr>
            <w:r>
              <w:rPr>
                <w:rFonts w:ascii="Corbel" w:hAnsi="Corbel"/>
                <w:sz w:val="20"/>
                <w:szCs w:val="20"/>
                <w:lang/>
              </w:rPr>
              <w:t>Дневно</w:t>
            </w:r>
            <w:r>
              <w:rPr>
                <w:rFonts w:ascii="Corbel" w:hAnsi="Corbel"/>
                <w:sz w:val="20"/>
                <w:szCs w:val="20"/>
              </w:rPr>
              <w:t xml:space="preserve"> </w:t>
            </w:r>
            <w:r w:rsidR="007E0578">
              <w:rPr>
                <w:rFonts w:ascii="Corbel" w:hAnsi="Corbel"/>
                <w:sz w:val="20"/>
                <w:szCs w:val="20"/>
              </w:rPr>
              <w:t>(6)</w:t>
            </w:r>
          </w:p>
        </w:tc>
        <w:tc>
          <w:tcPr>
            <w:tcW w:w="1439" w:type="dxa"/>
            <w:tcBorders>
              <w:top w:val="single" w:sz="8" w:space="0" w:color="auto"/>
              <w:left w:val="single" w:sz="4" w:space="0" w:color="auto"/>
              <w:bottom w:val="single" w:sz="8" w:space="0" w:color="auto"/>
              <w:right w:val="double" w:sz="4" w:space="0" w:color="auto"/>
            </w:tcBorders>
            <w:vAlign w:val="center"/>
            <w:hideMark/>
          </w:tcPr>
          <w:p w:rsidR="007E0578" w:rsidRDefault="007E0578" w:rsidP="00CD702B">
            <w:pPr>
              <w:jc w:val="center"/>
              <w:rPr>
                <w:rFonts w:ascii="Corbel" w:hAnsi="Corbel" w:cs="Arial"/>
                <w:b/>
                <w:sz w:val="20"/>
                <w:szCs w:val="20"/>
                <w:lang w:val="pt-BR"/>
              </w:rPr>
            </w:pPr>
            <w:r>
              <w:rPr>
                <w:rFonts w:ascii="Corbel" w:hAnsi="Corbel" w:cs="Arial"/>
                <w:b/>
                <w:sz w:val="20"/>
                <w:szCs w:val="20"/>
                <w:lang w:val="pt-BR"/>
              </w:rPr>
              <w:t>120</w:t>
            </w:r>
          </w:p>
        </w:tc>
      </w:tr>
      <w:tr w:rsidR="007E0578" w:rsidRPr="005754E5" w:rsidTr="00CD702B">
        <w:trPr>
          <w:trHeight w:val="493"/>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7E0578" w:rsidRDefault="00A03094" w:rsidP="00CD702B">
            <w:pPr>
              <w:jc w:val="center"/>
              <w:rPr>
                <w:rFonts w:ascii="Corbel" w:hAnsi="Corbel" w:cs="Arial"/>
                <w:b/>
                <w:sz w:val="20"/>
                <w:szCs w:val="20"/>
                <w:lang w:val="pl-PL"/>
              </w:rPr>
            </w:pPr>
            <w:r w:rsidRPr="00A03094">
              <w:rPr>
                <w:rFonts w:ascii="Corbel" w:hAnsi="Corbel" w:cs="Arial"/>
                <w:b/>
                <w:sz w:val="20"/>
                <w:szCs w:val="20"/>
                <w:lang w:val="pt-BR"/>
              </w:rPr>
              <w:t>6. Штетности везане за организацију рада</w:t>
            </w:r>
          </w:p>
        </w:tc>
      </w:tr>
      <w:tr w:rsidR="007E0578" w:rsidTr="00CD702B">
        <w:trPr>
          <w:trHeight w:val="1153"/>
          <w:jc w:val="center"/>
        </w:trPr>
        <w:tc>
          <w:tcPr>
            <w:tcW w:w="1149" w:type="dxa"/>
            <w:tcBorders>
              <w:top w:val="single" w:sz="8" w:space="0" w:color="auto"/>
              <w:left w:val="double" w:sz="4" w:space="0" w:color="auto"/>
              <w:bottom w:val="single" w:sz="8" w:space="0" w:color="auto"/>
              <w:right w:val="single" w:sz="6" w:space="0" w:color="auto"/>
            </w:tcBorders>
            <w:vAlign w:val="center"/>
            <w:hideMark/>
          </w:tcPr>
          <w:p w:rsidR="007E0578" w:rsidRDefault="002B2C5C" w:rsidP="00CD702B">
            <w:pPr>
              <w:jc w:val="center"/>
              <w:rPr>
                <w:rFonts w:ascii="Corbel" w:hAnsi="Corbel" w:cs="Arial"/>
                <w:b/>
                <w:sz w:val="20"/>
                <w:szCs w:val="20"/>
                <w:lang w:val="pt-BR"/>
              </w:rPr>
            </w:pPr>
            <w:r>
              <w:rPr>
                <w:rFonts w:ascii="Corbel" w:hAnsi="Corbel" w:cs="Arial"/>
                <w:b/>
                <w:sz w:val="20"/>
                <w:szCs w:val="20"/>
                <w:lang/>
              </w:rPr>
              <w:t>8</w:t>
            </w:r>
            <w:r w:rsidR="007E0578">
              <w:rPr>
                <w:rFonts w:ascii="Corbel" w:hAnsi="Corbel" w:cs="Arial"/>
                <w:b/>
                <w:sz w:val="20"/>
                <w:szCs w:val="20"/>
                <w:lang w:val="pt-BR"/>
              </w:rPr>
              <w:t>.5.6.1.</w:t>
            </w:r>
          </w:p>
        </w:tc>
        <w:tc>
          <w:tcPr>
            <w:tcW w:w="2991" w:type="dxa"/>
            <w:tcBorders>
              <w:top w:val="single" w:sz="8" w:space="0" w:color="auto"/>
              <w:left w:val="single" w:sz="6" w:space="0" w:color="auto"/>
              <w:bottom w:val="single" w:sz="8" w:space="0" w:color="auto"/>
              <w:right w:val="single" w:sz="6" w:space="0" w:color="auto"/>
            </w:tcBorders>
            <w:vAlign w:val="center"/>
            <w:hideMark/>
          </w:tcPr>
          <w:p w:rsidR="007E0578" w:rsidRDefault="00A03094" w:rsidP="00CD702B">
            <w:pPr>
              <w:rPr>
                <w:rFonts w:ascii="Corbel" w:hAnsi="Corbel" w:cs="Arial"/>
                <w:color w:val="000000"/>
                <w:sz w:val="20"/>
                <w:szCs w:val="20"/>
                <w:lang w:val="pt-BR"/>
              </w:rPr>
            </w:pPr>
            <w:r w:rsidRPr="00A03094">
              <w:rPr>
                <w:rFonts w:ascii="Corbel" w:hAnsi="Corbel" w:cs="Arial"/>
                <w:color w:val="000000"/>
                <w:sz w:val="20"/>
                <w:szCs w:val="20"/>
                <w:lang w:val="pt-BR"/>
              </w:rPr>
              <w:t>Штетности од прековременог рада и рада у сменама,</w:t>
            </w:r>
          </w:p>
        </w:tc>
        <w:tc>
          <w:tcPr>
            <w:tcW w:w="1349" w:type="dxa"/>
            <w:tcBorders>
              <w:top w:val="single" w:sz="8" w:space="0" w:color="auto"/>
              <w:left w:val="single" w:sz="6" w:space="0" w:color="auto"/>
              <w:bottom w:val="single" w:sz="8" w:space="0" w:color="auto"/>
              <w:right w:val="single" w:sz="6" w:space="0" w:color="auto"/>
            </w:tcBorders>
            <w:vAlign w:val="center"/>
            <w:hideMark/>
          </w:tcPr>
          <w:p w:rsidR="00CD702B" w:rsidRDefault="00CD702B" w:rsidP="00CD702B">
            <w:pPr>
              <w:jc w:val="center"/>
              <w:rPr>
                <w:rFonts w:ascii="Corbel" w:hAnsi="Corbel"/>
                <w:sz w:val="20"/>
                <w:szCs w:val="20"/>
                <w:lang/>
              </w:rPr>
            </w:pPr>
            <w:r>
              <w:rPr>
                <w:rFonts w:ascii="Corbel" w:hAnsi="Corbel"/>
                <w:sz w:val="20"/>
                <w:szCs w:val="20"/>
                <w:lang/>
              </w:rPr>
              <w:t>Очекивано</w:t>
            </w:r>
          </w:p>
          <w:p w:rsidR="007E0578" w:rsidRDefault="007E0578" w:rsidP="00CD702B">
            <w:pPr>
              <w:jc w:val="center"/>
              <w:rPr>
                <w:rFonts w:ascii="Corbel" w:hAnsi="Corbel"/>
                <w:sz w:val="20"/>
                <w:szCs w:val="20"/>
              </w:rPr>
            </w:pPr>
            <w:r>
              <w:rPr>
                <w:rFonts w:ascii="Corbel" w:hAnsi="Corbel"/>
                <w:sz w:val="20"/>
                <w:szCs w:val="20"/>
              </w:rPr>
              <w:t xml:space="preserve"> (10)</w:t>
            </w:r>
          </w:p>
        </w:tc>
        <w:tc>
          <w:tcPr>
            <w:tcW w:w="1079" w:type="dxa"/>
            <w:tcBorders>
              <w:top w:val="single" w:sz="8" w:space="0" w:color="auto"/>
              <w:left w:val="single" w:sz="6" w:space="0" w:color="auto"/>
              <w:bottom w:val="single" w:sz="8" w:space="0" w:color="auto"/>
              <w:right w:val="single" w:sz="6" w:space="0" w:color="auto"/>
            </w:tcBorders>
            <w:vAlign w:val="center"/>
            <w:hideMark/>
          </w:tcPr>
          <w:p w:rsidR="00351A9F" w:rsidRPr="00CD702B" w:rsidRDefault="00351A9F" w:rsidP="00351A9F">
            <w:pPr>
              <w:tabs>
                <w:tab w:val="left" w:pos="0"/>
              </w:tabs>
              <w:jc w:val="center"/>
              <w:rPr>
                <w:rFonts w:ascii="Corbel" w:hAnsi="Corbel" w:cs="Tahoma"/>
                <w:sz w:val="20"/>
                <w:szCs w:val="20"/>
                <w:lang/>
              </w:rPr>
            </w:pPr>
            <w:r>
              <w:rPr>
                <w:rFonts w:ascii="Corbel" w:hAnsi="Corbel" w:cs="Tahoma"/>
                <w:sz w:val="20"/>
                <w:szCs w:val="20"/>
                <w:lang/>
              </w:rPr>
              <w:t>Озбиљне</w:t>
            </w:r>
          </w:p>
          <w:p w:rsidR="007E0578" w:rsidRDefault="00351A9F" w:rsidP="00351A9F">
            <w:pPr>
              <w:jc w:val="center"/>
              <w:rPr>
                <w:rFonts w:ascii="Corbel" w:hAnsi="Corbel"/>
                <w:sz w:val="20"/>
                <w:szCs w:val="20"/>
              </w:rPr>
            </w:pPr>
            <w:r w:rsidRPr="00811A85">
              <w:rPr>
                <w:rFonts w:ascii="Corbel" w:hAnsi="Corbel" w:cs="Tahoma"/>
                <w:sz w:val="20"/>
                <w:szCs w:val="20"/>
              </w:rPr>
              <w:t xml:space="preserve"> </w:t>
            </w:r>
            <w:r w:rsidR="007E0578" w:rsidRPr="00811A85">
              <w:rPr>
                <w:rFonts w:ascii="Corbel" w:hAnsi="Corbel" w:cs="Tahoma"/>
                <w:sz w:val="20"/>
                <w:szCs w:val="20"/>
              </w:rPr>
              <w:t>(3)</w:t>
            </w:r>
          </w:p>
        </w:tc>
        <w:tc>
          <w:tcPr>
            <w:tcW w:w="1439" w:type="dxa"/>
            <w:gridSpan w:val="2"/>
            <w:tcBorders>
              <w:top w:val="single" w:sz="8" w:space="0" w:color="auto"/>
              <w:left w:val="single" w:sz="6" w:space="0" w:color="auto"/>
              <w:bottom w:val="single" w:sz="8" w:space="0" w:color="auto"/>
              <w:right w:val="single" w:sz="6" w:space="0" w:color="auto"/>
            </w:tcBorders>
            <w:vAlign w:val="center"/>
            <w:hideMark/>
          </w:tcPr>
          <w:p w:rsidR="007E0578" w:rsidRDefault="00351A9F" w:rsidP="00CD702B">
            <w:pPr>
              <w:jc w:val="center"/>
              <w:rPr>
                <w:rFonts w:ascii="Corbel" w:hAnsi="Corbel" w:cs="Arial"/>
                <w:color w:val="000000"/>
                <w:sz w:val="20"/>
                <w:szCs w:val="20"/>
                <w:lang w:val="pl-PL"/>
              </w:rPr>
            </w:pPr>
            <w:r>
              <w:rPr>
                <w:rFonts w:ascii="Corbel" w:hAnsi="Corbel" w:cs="Arial"/>
                <w:color w:val="000000"/>
                <w:sz w:val="20"/>
                <w:szCs w:val="20"/>
                <w:lang/>
              </w:rPr>
              <w:t>Недељно</w:t>
            </w:r>
            <w:r w:rsidR="007E0578">
              <w:rPr>
                <w:rFonts w:ascii="Corbel" w:hAnsi="Corbel" w:cs="Arial"/>
                <w:color w:val="000000"/>
                <w:sz w:val="20"/>
                <w:szCs w:val="20"/>
                <w:lang w:val="pl-PL"/>
              </w:rPr>
              <w:t xml:space="preserve"> (3)</w:t>
            </w:r>
          </w:p>
        </w:tc>
        <w:tc>
          <w:tcPr>
            <w:tcW w:w="1439" w:type="dxa"/>
            <w:tcBorders>
              <w:top w:val="single" w:sz="8" w:space="0" w:color="auto"/>
              <w:left w:val="single" w:sz="6" w:space="0" w:color="auto"/>
              <w:bottom w:val="single" w:sz="8" w:space="0" w:color="auto"/>
              <w:right w:val="double" w:sz="4" w:space="0" w:color="auto"/>
            </w:tcBorders>
            <w:vAlign w:val="center"/>
            <w:hideMark/>
          </w:tcPr>
          <w:p w:rsidR="007E0578" w:rsidRDefault="007E0578" w:rsidP="00CD702B">
            <w:pPr>
              <w:jc w:val="center"/>
              <w:rPr>
                <w:rFonts w:ascii="Corbel" w:hAnsi="Corbel" w:cs="Arial"/>
                <w:b/>
                <w:sz w:val="20"/>
                <w:szCs w:val="20"/>
                <w:lang w:val="pt-BR"/>
              </w:rPr>
            </w:pPr>
            <w:r>
              <w:rPr>
                <w:rFonts w:ascii="Corbel" w:hAnsi="Corbel" w:cs="Arial"/>
                <w:b/>
                <w:sz w:val="20"/>
                <w:szCs w:val="20"/>
                <w:lang w:val="pt-BR"/>
              </w:rPr>
              <w:t>90</w:t>
            </w:r>
          </w:p>
        </w:tc>
      </w:tr>
      <w:tr w:rsidR="007E0578" w:rsidTr="00CD702B">
        <w:trPr>
          <w:trHeight w:val="448"/>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7E0578" w:rsidRDefault="00A03094" w:rsidP="00CD702B">
            <w:pPr>
              <w:jc w:val="center"/>
              <w:rPr>
                <w:rFonts w:ascii="Corbel" w:hAnsi="Corbel" w:cs="Arial"/>
                <w:b/>
                <w:sz w:val="20"/>
                <w:szCs w:val="20"/>
                <w:lang w:val="pt-BR"/>
              </w:rPr>
            </w:pPr>
            <w:r w:rsidRPr="00A03094">
              <w:rPr>
                <w:rFonts w:ascii="Corbel" w:hAnsi="Corbel" w:cs="Tahoma"/>
                <w:b/>
                <w:sz w:val="20"/>
                <w:szCs w:val="20"/>
              </w:rPr>
              <w:t>7. Остале опасности и штетности</w:t>
            </w:r>
          </w:p>
        </w:tc>
      </w:tr>
      <w:tr w:rsidR="007E0578" w:rsidTr="00CD702B">
        <w:trPr>
          <w:trHeight w:val="1153"/>
          <w:jc w:val="center"/>
        </w:trPr>
        <w:tc>
          <w:tcPr>
            <w:tcW w:w="1149" w:type="dxa"/>
            <w:tcBorders>
              <w:top w:val="single" w:sz="8" w:space="0" w:color="auto"/>
              <w:left w:val="double" w:sz="4" w:space="0" w:color="auto"/>
              <w:bottom w:val="single" w:sz="8" w:space="0" w:color="auto"/>
              <w:right w:val="single" w:sz="6" w:space="0" w:color="auto"/>
            </w:tcBorders>
            <w:vAlign w:val="center"/>
            <w:hideMark/>
          </w:tcPr>
          <w:p w:rsidR="007E0578" w:rsidRDefault="002B2C5C" w:rsidP="00CD702B">
            <w:pPr>
              <w:jc w:val="center"/>
              <w:rPr>
                <w:rFonts w:ascii="Corbel" w:hAnsi="Corbel" w:cs="Arial"/>
                <w:b/>
                <w:sz w:val="20"/>
                <w:szCs w:val="20"/>
                <w:lang w:val="pt-BR"/>
              </w:rPr>
            </w:pPr>
            <w:r>
              <w:rPr>
                <w:rFonts w:ascii="Corbel" w:hAnsi="Corbel" w:cs="Arial"/>
                <w:b/>
                <w:sz w:val="20"/>
                <w:szCs w:val="20"/>
                <w:lang/>
              </w:rPr>
              <w:t>8</w:t>
            </w:r>
            <w:r w:rsidR="007E0578">
              <w:rPr>
                <w:rFonts w:ascii="Corbel" w:hAnsi="Corbel" w:cs="Arial"/>
                <w:b/>
                <w:sz w:val="20"/>
                <w:szCs w:val="20"/>
                <w:lang w:val="pt-BR"/>
              </w:rPr>
              <w:t>.5.7.1.</w:t>
            </w:r>
          </w:p>
        </w:tc>
        <w:tc>
          <w:tcPr>
            <w:tcW w:w="2991" w:type="dxa"/>
            <w:tcBorders>
              <w:top w:val="single" w:sz="8" w:space="0" w:color="auto"/>
              <w:left w:val="single" w:sz="6" w:space="0" w:color="auto"/>
              <w:bottom w:val="single" w:sz="8" w:space="0" w:color="auto"/>
              <w:right w:val="single" w:sz="6" w:space="0" w:color="auto"/>
            </w:tcBorders>
            <w:vAlign w:val="center"/>
            <w:hideMark/>
          </w:tcPr>
          <w:p w:rsidR="007E0578" w:rsidRPr="005754E5" w:rsidRDefault="00A03094" w:rsidP="00CD702B">
            <w:pPr>
              <w:tabs>
                <w:tab w:val="left" w:pos="0"/>
              </w:tabs>
              <w:rPr>
                <w:rFonts w:ascii="Corbel" w:hAnsi="Corbel" w:cs="Tahoma"/>
                <w:sz w:val="20"/>
                <w:szCs w:val="20"/>
                <w:lang w:val="pl-PL"/>
              </w:rPr>
            </w:pPr>
            <w:r w:rsidRPr="00A03094">
              <w:rPr>
                <w:rFonts w:ascii="Corbel" w:hAnsi="Corbel" w:cs="Tahoma"/>
                <w:sz w:val="20"/>
                <w:szCs w:val="20"/>
                <w:lang w:val="pl-PL"/>
              </w:rPr>
              <w:t>Штетности које проузрокују друга лица-насиље незадовољних пацијената, и родбине пацијената,</w:t>
            </w:r>
          </w:p>
        </w:tc>
        <w:tc>
          <w:tcPr>
            <w:tcW w:w="1349" w:type="dxa"/>
            <w:tcBorders>
              <w:top w:val="single" w:sz="8" w:space="0" w:color="auto"/>
              <w:left w:val="single" w:sz="6" w:space="0" w:color="auto"/>
              <w:bottom w:val="single" w:sz="8" w:space="0" w:color="auto"/>
              <w:right w:val="single" w:sz="6" w:space="0" w:color="auto"/>
            </w:tcBorders>
            <w:vAlign w:val="center"/>
            <w:hideMark/>
          </w:tcPr>
          <w:p w:rsidR="007E0578" w:rsidRDefault="00CD702B" w:rsidP="00CD702B">
            <w:pPr>
              <w:jc w:val="center"/>
              <w:rPr>
                <w:rFonts w:ascii="Corbel" w:hAnsi="Corbel" w:cs="Arial"/>
                <w:color w:val="000000"/>
                <w:sz w:val="20"/>
                <w:szCs w:val="20"/>
                <w:lang w:val="pl-PL"/>
              </w:rPr>
            </w:pPr>
            <w:r>
              <w:rPr>
                <w:rFonts w:ascii="Corbel" w:hAnsi="Corbel"/>
                <w:sz w:val="20"/>
                <w:szCs w:val="20"/>
                <w:lang/>
              </w:rPr>
              <w:t>Сасвим могуће</w:t>
            </w:r>
            <w:r>
              <w:rPr>
                <w:rFonts w:ascii="Corbel" w:hAnsi="Corbel"/>
                <w:sz w:val="20"/>
                <w:szCs w:val="20"/>
              </w:rPr>
              <w:t xml:space="preserve"> </w:t>
            </w:r>
            <w:r w:rsidR="007E0578">
              <w:rPr>
                <w:rFonts w:ascii="Corbel" w:hAnsi="Corbel"/>
                <w:sz w:val="20"/>
                <w:szCs w:val="20"/>
              </w:rPr>
              <w:t>(6)</w:t>
            </w:r>
          </w:p>
        </w:tc>
        <w:tc>
          <w:tcPr>
            <w:tcW w:w="1079" w:type="dxa"/>
            <w:tcBorders>
              <w:top w:val="single" w:sz="8" w:space="0" w:color="auto"/>
              <w:left w:val="single" w:sz="6" w:space="0" w:color="auto"/>
              <w:bottom w:val="single" w:sz="8" w:space="0" w:color="auto"/>
              <w:right w:val="single" w:sz="6" w:space="0" w:color="auto"/>
            </w:tcBorders>
            <w:vAlign w:val="center"/>
            <w:hideMark/>
          </w:tcPr>
          <w:p w:rsidR="007E0578" w:rsidRDefault="00CD702B" w:rsidP="00CD702B">
            <w:pPr>
              <w:jc w:val="center"/>
              <w:rPr>
                <w:rFonts w:ascii="Corbel" w:hAnsi="Corbel"/>
                <w:sz w:val="20"/>
                <w:szCs w:val="20"/>
              </w:rPr>
            </w:pPr>
            <w:r>
              <w:rPr>
                <w:rFonts w:ascii="Corbel" w:hAnsi="Corbel"/>
                <w:sz w:val="20"/>
                <w:szCs w:val="20"/>
                <w:lang/>
              </w:rPr>
              <w:t>Знатне</w:t>
            </w:r>
            <w:r w:rsidR="007E0578">
              <w:rPr>
                <w:rFonts w:ascii="Corbel" w:hAnsi="Corbel"/>
                <w:sz w:val="20"/>
                <w:szCs w:val="20"/>
              </w:rPr>
              <w:t xml:space="preserve"> (2)</w:t>
            </w:r>
          </w:p>
        </w:tc>
        <w:tc>
          <w:tcPr>
            <w:tcW w:w="1439" w:type="dxa"/>
            <w:gridSpan w:val="2"/>
            <w:tcBorders>
              <w:top w:val="single" w:sz="8" w:space="0" w:color="auto"/>
              <w:left w:val="single" w:sz="6" w:space="0" w:color="auto"/>
              <w:bottom w:val="single" w:sz="8" w:space="0" w:color="auto"/>
              <w:right w:val="single" w:sz="6" w:space="0" w:color="auto"/>
            </w:tcBorders>
            <w:vAlign w:val="center"/>
            <w:hideMark/>
          </w:tcPr>
          <w:p w:rsidR="007E0578" w:rsidRDefault="00351A9F" w:rsidP="00CD702B">
            <w:pPr>
              <w:jc w:val="center"/>
              <w:rPr>
                <w:rFonts w:ascii="Corbel" w:hAnsi="Corbel"/>
                <w:sz w:val="20"/>
                <w:szCs w:val="20"/>
              </w:rPr>
            </w:pPr>
            <w:r>
              <w:rPr>
                <w:rFonts w:ascii="Corbel" w:hAnsi="Corbel"/>
                <w:sz w:val="20"/>
                <w:szCs w:val="20"/>
                <w:lang/>
              </w:rPr>
              <w:t>Дневно</w:t>
            </w:r>
            <w:r w:rsidR="007E0578">
              <w:rPr>
                <w:rFonts w:ascii="Corbel" w:hAnsi="Corbel"/>
                <w:sz w:val="20"/>
                <w:szCs w:val="20"/>
              </w:rPr>
              <w:t xml:space="preserve"> (6)</w:t>
            </w:r>
          </w:p>
        </w:tc>
        <w:tc>
          <w:tcPr>
            <w:tcW w:w="1439" w:type="dxa"/>
            <w:tcBorders>
              <w:top w:val="single" w:sz="8" w:space="0" w:color="auto"/>
              <w:left w:val="single" w:sz="6" w:space="0" w:color="auto"/>
              <w:bottom w:val="single" w:sz="8" w:space="0" w:color="auto"/>
              <w:right w:val="double" w:sz="4" w:space="0" w:color="auto"/>
            </w:tcBorders>
            <w:vAlign w:val="center"/>
            <w:hideMark/>
          </w:tcPr>
          <w:p w:rsidR="007E0578" w:rsidRDefault="007E0578" w:rsidP="00CD702B">
            <w:pPr>
              <w:jc w:val="center"/>
              <w:rPr>
                <w:rFonts w:ascii="Corbel" w:hAnsi="Corbel" w:cs="Arial"/>
                <w:b/>
                <w:sz w:val="20"/>
                <w:szCs w:val="20"/>
                <w:lang w:val="pt-BR"/>
              </w:rPr>
            </w:pPr>
            <w:r>
              <w:rPr>
                <w:rFonts w:ascii="Corbel" w:hAnsi="Corbel" w:cs="Arial"/>
                <w:b/>
                <w:sz w:val="20"/>
                <w:szCs w:val="20"/>
                <w:lang w:val="pt-BR"/>
              </w:rPr>
              <w:t>72</w:t>
            </w:r>
          </w:p>
        </w:tc>
      </w:tr>
      <w:tr w:rsidR="007E0578" w:rsidTr="00CD702B">
        <w:trPr>
          <w:trHeight w:val="1153"/>
          <w:jc w:val="center"/>
        </w:trPr>
        <w:tc>
          <w:tcPr>
            <w:tcW w:w="1149" w:type="dxa"/>
            <w:tcBorders>
              <w:top w:val="single" w:sz="8" w:space="0" w:color="auto"/>
              <w:left w:val="double" w:sz="4" w:space="0" w:color="auto"/>
              <w:bottom w:val="double" w:sz="4" w:space="0" w:color="auto"/>
              <w:right w:val="single" w:sz="6" w:space="0" w:color="auto"/>
            </w:tcBorders>
            <w:vAlign w:val="center"/>
            <w:hideMark/>
          </w:tcPr>
          <w:p w:rsidR="007E0578" w:rsidRDefault="002B2C5C" w:rsidP="00CD702B">
            <w:pPr>
              <w:jc w:val="center"/>
              <w:rPr>
                <w:rFonts w:ascii="Corbel" w:hAnsi="Corbel" w:cs="Arial"/>
                <w:b/>
                <w:sz w:val="20"/>
                <w:szCs w:val="20"/>
                <w:lang w:val="pt-BR"/>
              </w:rPr>
            </w:pPr>
            <w:r>
              <w:rPr>
                <w:rFonts w:ascii="Corbel" w:hAnsi="Corbel" w:cs="Arial"/>
                <w:b/>
                <w:sz w:val="20"/>
                <w:szCs w:val="20"/>
                <w:lang/>
              </w:rPr>
              <w:t>8</w:t>
            </w:r>
            <w:r w:rsidR="007E0578">
              <w:rPr>
                <w:rFonts w:ascii="Corbel" w:hAnsi="Corbel" w:cs="Arial"/>
                <w:b/>
                <w:sz w:val="20"/>
                <w:szCs w:val="20"/>
                <w:lang w:val="pt-BR"/>
              </w:rPr>
              <w:t>.5.7.1.</w:t>
            </w:r>
          </w:p>
        </w:tc>
        <w:tc>
          <w:tcPr>
            <w:tcW w:w="2991" w:type="dxa"/>
            <w:tcBorders>
              <w:top w:val="single" w:sz="8" w:space="0" w:color="auto"/>
              <w:left w:val="single" w:sz="6" w:space="0" w:color="auto"/>
              <w:bottom w:val="double" w:sz="4" w:space="0" w:color="auto"/>
              <w:right w:val="single" w:sz="6" w:space="0" w:color="auto"/>
            </w:tcBorders>
            <w:vAlign w:val="center"/>
            <w:hideMark/>
          </w:tcPr>
          <w:p w:rsidR="007E0578" w:rsidRPr="005754E5" w:rsidRDefault="00A03094" w:rsidP="00CD702B">
            <w:pPr>
              <w:tabs>
                <w:tab w:val="left" w:pos="0"/>
              </w:tabs>
              <w:rPr>
                <w:rFonts w:ascii="Corbel" w:hAnsi="Corbel" w:cs="Tahoma"/>
                <w:sz w:val="20"/>
                <w:szCs w:val="20"/>
                <w:lang w:val="pl-PL"/>
              </w:rPr>
            </w:pPr>
            <w:r w:rsidRPr="00A03094">
              <w:rPr>
                <w:rFonts w:ascii="Corbel" w:hAnsi="Corbel" w:cs="Tahoma"/>
                <w:sz w:val="20"/>
                <w:szCs w:val="20"/>
                <w:lang w:val="pl-PL"/>
              </w:rPr>
              <w:t>Опасност од повреда које могу настати у пожару,</w:t>
            </w:r>
          </w:p>
        </w:tc>
        <w:tc>
          <w:tcPr>
            <w:tcW w:w="1349" w:type="dxa"/>
            <w:tcBorders>
              <w:top w:val="single" w:sz="8" w:space="0" w:color="auto"/>
              <w:left w:val="single" w:sz="6" w:space="0" w:color="auto"/>
              <w:bottom w:val="double" w:sz="4" w:space="0" w:color="auto"/>
              <w:right w:val="single" w:sz="6" w:space="0" w:color="auto"/>
            </w:tcBorders>
            <w:vAlign w:val="center"/>
            <w:hideMark/>
          </w:tcPr>
          <w:p w:rsidR="00CD702B" w:rsidRPr="00A03094" w:rsidRDefault="00CD702B" w:rsidP="00CD702B">
            <w:pPr>
              <w:tabs>
                <w:tab w:val="left" w:pos="0"/>
              </w:tabs>
              <w:jc w:val="center"/>
              <w:rPr>
                <w:rFonts w:ascii="Corbel" w:hAnsi="Corbel" w:cs="Tahoma"/>
                <w:sz w:val="20"/>
                <w:szCs w:val="20"/>
                <w:lang/>
              </w:rPr>
            </w:pPr>
            <w:r>
              <w:rPr>
                <w:rFonts w:ascii="Corbel" w:hAnsi="Corbel" w:cs="Tahoma"/>
                <w:sz w:val="20"/>
                <w:szCs w:val="20"/>
                <w:lang/>
              </w:rPr>
              <w:t>Мало могуће</w:t>
            </w:r>
          </w:p>
          <w:p w:rsidR="007E0578" w:rsidRPr="00811A85" w:rsidRDefault="00CD702B" w:rsidP="00CD702B">
            <w:pPr>
              <w:tabs>
                <w:tab w:val="left" w:pos="0"/>
              </w:tabs>
              <w:jc w:val="center"/>
              <w:rPr>
                <w:rFonts w:ascii="Corbel" w:hAnsi="Corbel" w:cs="Tahoma"/>
                <w:sz w:val="20"/>
                <w:szCs w:val="20"/>
                <w:lang w:val="pl-PL"/>
              </w:rPr>
            </w:pPr>
            <w:r w:rsidRPr="00811A85">
              <w:rPr>
                <w:rFonts w:ascii="Corbel" w:hAnsi="Corbel" w:cs="Tahoma"/>
                <w:sz w:val="20"/>
                <w:szCs w:val="20"/>
                <w:lang w:val="pl-PL"/>
              </w:rPr>
              <w:t xml:space="preserve"> </w:t>
            </w:r>
            <w:r w:rsidR="007E0578" w:rsidRPr="00811A85">
              <w:rPr>
                <w:rFonts w:ascii="Corbel" w:hAnsi="Corbel" w:cs="Tahoma"/>
                <w:sz w:val="20"/>
                <w:szCs w:val="20"/>
                <w:lang w:val="pl-PL"/>
              </w:rPr>
              <w:t>(3)</w:t>
            </w:r>
          </w:p>
        </w:tc>
        <w:tc>
          <w:tcPr>
            <w:tcW w:w="1079" w:type="dxa"/>
            <w:tcBorders>
              <w:top w:val="single" w:sz="8" w:space="0" w:color="auto"/>
              <w:left w:val="single" w:sz="6" w:space="0" w:color="auto"/>
              <w:bottom w:val="double" w:sz="4" w:space="0" w:color="auto"/>
              <w:right w:val="single" w:sz="6" w:space="0" w:color="auto"/>
            </w:tcBorders>
            <w:vAlign w:val="center"/>
            <w:hideMark/>
          </w:tcPr>
          <w:p w:rsidR="007E0578" w:rsidRPr="00811A85" w:rsidRDefault="00CD702B" w:rsidP="00CD702B">
            <w:pPr>
              <w:tabs>
                <w:tab w:val="left" w:pos="0"/>
              </w:tabs>
              <w:jc w:val="center"/>
              <w:rPr>
                <w:rFonts w:ascii="Corbel" w:hAnsi="Corbel" w:cs="Tahoma"/>
                <w:sz w:val="20"/>
                <w:szCs w:val="20"/>
              </w:rPr>
            </w:pPr>
            <w:r>
              <w:rPr>
                <w:rFonts w:ascii="Corbel" w:hAnsi="Corbel" w:cs="Tahoma"/>
                <w:sz w:val="20"/>
                <w:szCs w:val="20"/>
                <w:lang/>
              </w:rPr>
              <w:t>Катастрофалне</w:t>
            </w:r>
            <w:r w:rsidR="007E0578" w:rsidRPr="00811A85">
              <w:rPr>
                <w:rFonts w:ascii="Corbel" w:hAnsi="Corbel" w:cs="Tahoma"/>
                <w:sz w:val="20"/>
                <w:szCs w:val="20"/>
              </w:rPr>
              <w:t xml:space="preserve">                                      (10)</w:t>
            </w:r>
          </w:p>
        </w:tc>
        <w:tc>
          <w:tcPr>
            <w:tcW w:w="1439" w:type="dxa"/>
            <w:gridSpan w:val="2"/>
            <w:tcBorders>
              <w:top w:val="single" w:sz="8" w:space="0" w:color="auto"/>
              <w:left w:val="single" w:sz="6" w:space="0" w:color="auto"/>
              <w:bottom w:val="double" w:sz="4" w:space="0" w:color="auto"/>
              <w:right w:val="single" w:sz="6" w:space="0" w:color="auto"/>
            </w:tcBorders>
            <w:vAlign w:val="center"/>
            <w:hideMark/>
          </w:tcPr>
          <w:p w:rsidR="007E0578" w:rsidRPr="00811A85" w:rsidRDefault="00351A9F" w:rsidP="00CD702B">
            <w:pPr>
              <w:tabs>
                <w:tab w:val="left" w:pos="0"/>
              </w:tabs>
              <w:jc w:val="center"/>
              <w:rPr>
                <w:rFonts w:ascii="Corbel" w:hAnsi="Corbel" w:cs="Tahoma"/>
                <w:sz w:val="20"/>
                <w:szCs w:val="20"/>
              </w:rPr>
            </w:pPr>
            <w:r>
              <w:rPr>
                <w:rFonts w:ascii="Corbel" w:hAnsi="Corbel" w:cs="Tahoma"/>
                <w:sz w:val="20"/>
                <w:szCs w:val="20"/>
                <w:lang/>
              </w:rPr>
              <w:t>Годишње</w:t>
            </w:r>
            <w:r w:rsidR="007E0578" w:rsidRPr="00811A85">
              <w:rPr>
                <w:rFonts w:ascii="Corbel" w:hAnsi="Corbel" w:cs="Tahoma"/>
                <w:sz w:val="20"/>
                <w:szCs w:val="20"/>
              </w:rPr>
              <w:t xml:space="preserve">            </w:t>
            </w:r>
            <w:r w:rsidR="007E0578" w:rsidRPr="00811A85">
              <w:rPr>
                <w:rFonts w:ascii="Corbel" w:hAnsi="Corbel" w:cs="Tahoma"/>
                <w:sz w:val="20"/>
                <w:szCs w:val="20"/>
                <w:lang w:val="it-IT"/>
              </w:rPr>
              <w:t>(1)</w:t>
            </w:r>
          </w:p>
        </w:tc>
        <w:tc>
          <w:tcPr>
            <w:tcW w:w="1439" w:type="dxa"/>
            <w:tcBorders>
              <w:top w:val="single" w:sz="8" w:space="0" w:color="auto"/>
              <w:left w:val="single" w:sz="6" w:space="0" w:color="auto"/>
              <w:bottom w:val="double" w:sz="4" w:space="0" w:color="auto"/>
              <w:right w:val="double" w:sz="4" w:space="0" w:color="auto"/>
            </w:tcBorders>
            <w:vAlign w:val="center"/>
            <w:hideMark/>
          </w:tcPr>
          <w:p w:rsidR="007E0578" w:rsidRPr="00811A85" w:rsidRDefault="007E0578" w:rsidP="00CD702B">
            <w:pPr>
              <w:tabs>
                <w:tab w:val="left" w:pos="0"/>
              </w:tabs>
              <w:jc w:val="center"/>
              <w:rPr>
                <w:rFonts w:ascii="Corbel" w:hAnsi="Corbel" w:cs="Tahoma"/>
                <w:b/>
                <w:sz w:val="20"/>
                <w:szCs w:val="20"/>
              </w:rPr>
            </w:pPr>
            <w:r w:rsidRPr="00811A85">
              <w:rPr>
                <w:rFonts w:ascii="Corbel" w:hAnsi="Corbel" w:cs="Tahoma"/>
                <w:b/>
                <w:sz w:val="20"/>
                <w:szCs w:val="20"/>
              </w:rPr>
              <w:t>30</w:t>
            </w:r>
          </w:p>
        </w:tc>
      </w:tr>
    </w:tbl>
    <w:p w:rsidR="00731EFA" w:rsidRPr="006C0B44" w:rsidRDefault="00731EFA" w:rsidP="00731EFA">
      <w:pPr>
        <w:spacing w:line="240" w:lineRule="auto"/>
        <w:rPr>
          <w:rFonts w:cstheme="minorHAnsi"/>
          <w:b/>
          <w:sz w:val="24"/>
          <w:szCs w:val="24"/>
        </w:rPr>
      </w:pPr>
    </w:p>
    <w:p w:rsidR="00731EFA" w:rsidRPr="00047093" w:rsidRDefault="009710D1" w:rsidP="00731EFA">
      <w:pPr>
        <w:spacing w:line="240" w:lineRule="auto"/>
        <w:ind w:firstLine="708"/>
        <w:rPr>
          <w:rFonts w:cstheme="minorHAnsi"/>
          <w:b/>
          <w:sz w:val="24"/>
          <w:szCs w:val="24"/>
        </w:rPr>
      </w:pPr>
      <w:r>
        <w:rPr>
          <w:rFonts w:cstheme="minorHAnsi"/>
          <w:b/>
          <w:sz w:val="24"/>
          <w:szCs w:val="24"/>
          <w:lang/>
        </w:rPr>
        <w:t>8</w:t>
      </w:r>
      <w:r w:rsidR="00731EFA">
        <w:rPr>
          <w:rFonts w:cstheme="minorHAnsi"/>
          <w:b/>
          <w:sz w:val="24"/>
          <w:szCs w:val="24"/>
        </w:rPr>
        <w:t xml:space="preserve">.6 </w:t>
      </w:r>
      <w:r w:rsidR="00731EFA" w:rsidRPr="001F1D4C">
        <w:rPr>
          <w:rFonts w:cstheme="minorHAnsi"/>
          <w:b/>
          <w:sz w:val="24"/>
          <w:szCs w:val="24"/>
        </w:rPr>
        <w:t>УТВРЂИВАЊЕ НАЧИНА И МЕРА ЗА ОТKЛАЊАЊЕ, СМАЊЕЊЕ ИЛИ СПРЕЧАВАЊЕ РИЗИKА</w:t>
      </w:r>
    </w:p>
    <w:tbl>
      <w:tblPr>
        <w:tblW w:w="9045" w:type="dxa"/>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4"/>
        <w:gridCol w:w="5339"/>
        <w:gridCol w:w="1192"/>
        <w:gridCol w:w="1280"/>
      </w:tblGrid>
      <w:tr w:rsidR="0018768E" w:rsidTr="00EB7BE1">
        <w:trPr>
          <w:jc w:val="center"/>
        </w:trPr>
        <w:tc>
          <w:tcPr>
            <w:tcW w:w="1235" w:type="dxa"/>
            <w:tcBorders>
              <w:top w:val="double" w:sz="4" w:space="0" w:color="auto"/>
              <w:left w:val="double" w:sz="4" w:space="0" w:color="auto"/>
              <w:bottom w:val="double" w:sz="4" w:space="0" w:color="auto"/>
              <w:right w:val="single" w:sz="4" w:space="0" w:color="auto"/>
            </w:tcBorders>
            <w:vAlign w:val="center"/>
          </w:tcPr>
          <w:p w:rsidR="0018768E" w:rsidRDefault="004D1DAA" w:rsidP="002B2C5C">
            <w:pPr>
              <w:spacing w:after="0" w:line="240" w:lineRule="auto"/>
              <w:jc w:val="center"/>
              <w:rPr>
                <w:rFonts w:ascii="Corbel" w:hAnsi="Corbel" w:cs="Arial"/>
                <w:sz w:val="20"/>
                <w:szCs w:val="20"/>
                <w:lang w:val="sr-Latn-CS"/>
              </w:rPr>
            </w:pPr>
            <w:r w:rsidRPr="004D1DAA">
              <w:rPr>
                <w:rFonts w:ascii="Corbel" w:hAnsi="Corbel" w:cs="Arial"/>
                <w:sz w:val="20"/>
                <w:szCs w:val="20"/>
                <w:lang w:val="sr-Latn-CS"/>
              </w:rPr>
              <w:t>Шифре опасности и штетности</w:t>
            </w:r>
          </w:p>
        </w:tc>
        <w:tc>
          <w:tcPr>
            <w:tcW w:w="5366" w:type="dxa"/>
            <w:tcBorders>
              <w:top w:val="double" w:sz="4" w:space="0" w:color="auto"/>
              <w:left w:val="single" w:sz="4" w:space="0" w:color="auto"/>
              <w:bottom w:val="double" w:sz="4" w:space="0" w:color="auto"/>
              <w:right w:val="single" w:sz="4" w:space="0" w:color="auto"/>
            </w:tcBorders>
            <w:vAlign w:val="center"/>
            <w:hideMark/>
          </w:tcPr>
          <w:p w:rsidR="004D1DAA" w:rsidRPr="004D1DAA" w:rsidRDefault="004D1DAA" w:rsidP="002B2C5C">
            <w:pPr>
              <w:spacing w:after="0" w:line="240" w:lineRule="auto"/>
              <w:jc w:val="center"/>
              <w:rPr>
                <w:rFonts w:ascii="Corbel" w:hAnsi="Corbel" w:cs="Arial"/>
                <w:sz w:val="20"/>
                <w:szCs w:val="20"/>
                <w:lang w:val="sr-Latn-CS"/>
              </w:rPr>
            </w:pPr>
            <w:r w:rsidRPr="004D1DAA">
              <w:rPr>
                <w:rFonts w:ascii="Corbel" w:hAnsi="Corbel" w:cs="Arial"/>
                <w:sz w:val="20"/>
                <w:szCs w:val="20"/>
                <w:lang w:val="sr-Latn-CS"/>
              </w:rPr>
              <w:t>Мере за отклањање, смањење</w:t>
            </w:r>
          </w:p>
          <w:p w:rsidR="0018768E" w:rsidRDefault="004D1DAA" w:rsidP="002B2C5C">
            <w:pPr>
              <w:spacing w:after="0" w:line="240" w:lineRule="auto"/>
              <w:jc w:val="center"/>
              <w:rPr>
                <w:rFonts w:ascii="Corbel" w:hAnsi="Corbel" w:cs="Arial"/>
                <w:sz w:val="20"/>
                <w:szCs w:val="20"/>
                <w:lang w:val="sr-Latn-CS"/>
              </w:rPr>
            </w:pPr>
            <w:r w:rsidRPr="004D1DAA">
              <w:rPr>
                <w:rFonts w:ascii="Corbel" w:hAnsi="Corbel" w:cs="Arial"/>
                <w:sz w:val="20"/>
                <w:szCs w:val="20"/>
                <w:lang w:val="sr-Latn-CS"/>
              </w:rPr>
              <w:t>или спречавање ризика</w:t>
            </w:r>
          </w:p>
        </w:tc>
        <w:tc>
          <w:tcPr>
            <w:tcW w:w="1161" w:type="dxa"/>
            <w:tcBorders>
              <w:top w:val="double" w:sz="4" w:space="0" w:color="auto"/>
              <w:left w:val="single" w:sz="4" w:space="0" w:color="auto"/>
              <w:bottom w:val="double" w:sz="4" w:space="0" w:color="auto"/>
              <w:right w:val="single" w:sz="4" w:space="0" w:color="auto"/>
            </w:tcBorders>
            <w:vAlign w:val="center"/>
          </w:tcPr>
          <w:p w:rsidR="0018768E" w:rsidRDefault="0018768E" w:rsidP="002B2C5C">
            <w:pPr>
              <w:spacing w:after="0" w:line="240" w:lineRule="auto"/>
              <w:jc w:val="center"/>
              <w:rPr>
                <w:rFonts w:ascii="Corbel" w:hAnsi="Corbel" w:cs="Arial"/>
                <w:sz w:val="20"/>
                <w:szCs w:val="20"/>
                <w:lang w:val="sr-Latn-CS"/>
              </w:rPr>
            </w:pPr>
          </w:p>
          <w:p w:rsidR="0018768E" w:rsidRDefault="0018768E" w:rsidP="002B2C5C">
            <w:pPr>
              <w:spacing w:after="0" w:line="240" w:lineRule="auto"/>
              <w:jc w:val="center"/>
              <w:rPr>
                <w:rFonts w:ascii="Corbel" w:hAnsi="Corbel" w:cs="Arial"/>
                <w:sz w:val="20"/>
                <w:szCs w:val="20"/>
                <w:lang w:val="sr-Latn-CS"/>
              </w:rPr>
            </w:pPr>
          </w:p>
          <w:p w:rsidR="0018768E" w:rsidRPr="004D1DAA" w:rsidRDefault="004D1DAA" w:rsidP="002B2C5C">
            <w:pPr>
              <w:spacing w:after="0" w:line="240" w:lineRule="auto"/>
              <w:jc w:val="center"/>
              <w:rPr>
                <w:rFonts w:ascii="Corbel" w:hAnsi="Corbel" w:cs="Arial"/>
                <w:sz w:val="20"/>
                <w:szCs w:val="20"/>
                <w:lang/>
              </w:rPr>
            </w:pPr>
            <w:r>
              <w:rPr>
                <w:rFonts w:ascii="Corbel" w:hAnsi="Corbel" w:cs="Arial"/>
                <w:sz w:val="20"/>
                <w:szCs w:val="20"/>
                <w:lang/>
              </w:rPr>
              <w:t>Одговорно лице</w:t>
            </w:r>
          </w:p>
          <w:p w:rsidR="0018768E" w:rsidRDefault="0018768E" w:rsidP="002B2C5C">
            <w:pPr>
              <w:spacing w:after="0" w:line="240" w:lineRule="auto"/>
              <w:jc w:val="center"/>
              <w:rPr>
                <w:rFonts w:ascii="Corbel" w:hAnsi="Corbel" w:cs="Arial"/>
                <w:sz w:val="20"/>
                <w:szCs w:val="20"/>
                <w:lang w:val="sr-Latn-CS"/>
              </w:rPr>
            </w:pPr>
          </w:p>
          <w:p w:rsidR="0018768E" w:rsidRDefault="0018768E" w:rsidP="002B2C5C">
            <w:pPr>
              <w:spacing w:after="0" w:line="240" w:lineRule="auto"/>
              <w:jc w:val="center"/>
              <w:rPr>
                <w:rFonts w:ascii="Corbel" w:hAnsi="Corbel" w:cs="Arial"/>
                <w:sz w:val="20"/>
                <w:szCs w:val="20"/>
                <w:lang w:val="sr-Latn-CS"/>
              </w:rPr>
            </w:pPr>
          </w:p>
        </w:tc>
        <w:tc>
          <w:tcPr>
            <w:tcW w:w="1283" w:type="dxa"/>
            <w:tcBorders>
              <w:top w:val="double" w:sz="4" w:space="0" w:color="auto"/>
              <w:left w:val="single" w:sz="4" w:space="0" w:color="auto"/>
              <w:bottom w:val="double" w:sz="4" w:space="0" w:color="auto"/>
              <w:right w:val="double" w:sz="4" w:space="0" w:color="auto"/>
            </w:tcBorders>
            <w:vAlign w:val="center"/>
          </w:tcPr>
          <w:p w:rsidR="0018768E" w:rsidRPr="004D1DAA" w:rsidRDefault="004D1DAA" w:rsidP="002B2C5C">
            <w:pPr>
              <w:spacing w:after="0" w:line="240" w:lineRule="auto"/>
              <w:jc w:val="center"/>
              <w:rPr>
                <w:rFonts w:ascii="Corbel" w:hAnsi="Corbel" w:cs="Arial"/>
                <w:sz w:val="20"/>
                <w:szCs w:val="20"/>
                <w:lang/>
              </w:rPr>
            </w:pPr>
            <w:r>
              <w:rPr>
                <w:rFonts w:ascii="Corbel" w:hAnsi="Corbel" w:cs="Arial"/>
                <w:sz w:val="20"/>
                <w:szCs w:val="20"/>
                <w:lang/>
              </w:rPr>
              <w:t>Рок</w:t>
            </w:r>
          </w:p>
        </w:tc>
      </w:tr>
      <w:tr w:rsidR="0018768E" w:rsidTr="00EB7BE1">
        <w:trPr>
          <w:trHeight w:val="963"/>
          <w:jc w:val="center"/>
        </w:trPr>
        <w:tc>
          <w:tcPr>
            <w:tcW w:w="1235" w:type="dxa"/>
            <w:tcBorders>
              <w:top w:val="double" w:sz="4" w:space="0" w:color="auto"/>
              <w:left w:val="double" w:sz="4" w:space="0" w:color="auto"/>
              <w:bottom w:val="single" w:sz="4" w:space="0" w:color="auto"/>
              <w:right w:val="single" w:sz="4" w:space="0" w:color="auto"/>
            </w:tcBorders>
            <w:vAlign w:val="center"/>
          </w:tcPr>
          <w:p w:rsidR="0018768E" w:rsidRDefault="002B2C5C" w:rsidP="002B2C5C">
            <w:pPr>
              <w:spacing w:after="0"/>
              <w:jc w:val="center"/>
              <w:rPr>
                <w:rFonts w:ascii="Corbel" w:hAnsi="Corbel" w:cs="Arial"/>
                <w:b/>
                <w:sz w:val="20"/>
                <w:szCs w:val="20"/>
              </w:rPr>
            </w:pPr>
            <w:r>
              <w:rPr>
                <w:rFonts w:ascii="Corbel" w:hAnsi="Corbel" w:cs="Arial"/>
                <w:b/>
                <w:sz w:val="20"/>
                <w:szCs w:val="20"/>
                <w:lang/>
              </w:rPr>
              <w:t>8</w:t>
            </w:r>
            <w:r w:rsidR="0018768E">
              <w:rPr>
                <w:rFonts w:ascii="Corbel" w:hAnsi="Corbel" w:cs="Arial"/>
                <w:b/>
                <w:sz w:val="20"/>
                <w:szCs w:val="20"/>
              </w:rPr>
              <w:t>.5.1.1.</w:t>
            </w:r>
          </w:p>
          <w:p w:rsidR="0018768E" w:rsidRDefault="0018768E" w:rsidP="004D1DAA">
            <w:pPr>
              <w:spacing w:after="0"/>
              <w:jc w:val="center"/>
              <w:rPr>
                <w:rFonts w:ascii="Corbel" w:hAnsi="Corbel" w:cs="Arial"/>
                <w:b/>
                <w:sz w:val="20"/>
                <w:szCs w:val="20"/>
              </w:rPr>
            </w:pPr>
          </w:p>
          <w:p w:rsidR="0018768E" w:rsidRDefault="002B2C5C" w:rsidP="004D1DAA">
            <w:pPr>
              <w:spacing w:after="0"/>
              <w:jc w:val="center"/>
              <w:rPr>
                <w:rFonts w:ascii="Corbel" w:hAnsi="Corbel" w:cs="Arial"/>
                <w:b/>
                <w:sz w:val="20"/>
                <w:szCs w:val="20"/>
              </w:rPr>
            </w:pPr>
            <w:r>
              <w:rPr>
                <w:rFonts w:ascii="Corbel" w:hAnsi="Corbel" w:cs="Arial"/>
                <w:b/>
                <w:sz w:val="20"/>
                <w:szCs w:val="20"/>
                <w:lang/>
              </w:rPr>
              <w:t>8</w:t>
            </w:r>
            <w:r w:rsidR="0018768E">
              <w:rPr>
                <w:rFonts w:ascii="Corbel" w:hAnsi="Corbel" w:cs="Arial"/>
                <w:b/>
                <w:sz w:val="20"/>
                <w:szCs w:val="20"/>
              </w:rPr>
              <w:t>.5.1.2.</w:t>
            </w:r>
          </w:p>
          <w:p w:rsidR="0018768E" w:rsidRDefault="0018768E" w:rsidP="004D1DAA">
            <w:pPr>
              <w:spacing w:after="0"/>
              <w:jc w:val="center"/>
              <w:rPr>
                <w:rFonts w:ascii="Corbel" w:hAnsi="Corbel" w:cs="Arial"/>
                <w:b/>
                <w:sz w:val="20"/>
                <w:szCs w:val="20"/>
              </w:rPr>
            </w:pPr>
          </w:p>
          <w:p w:rsidR="0018768E" w:rsidRDefault="002B2C5C" w:rsidP="004D1DAA">
            <w:pPr>
              <w:spacing w:after="0"/>
              <w:jc w:val="center"/>
              <w:rPr>
                <w:rFonts w:ascii="Corbel" w:hAnsi="Corbel" w:cs="Arial"/>
                <w:b/>
                <w:sz w:val="20"/>
                <w:szCs w:val="20"/>
              </w:rPr>
            </w:pPr>
            <w:r>
              <w:rPr>
                <w:rFonts w:ascii="Corbel" w:hAnsi="Corbel" w:cs="Arial"/>
                <w:b/>
                <w:sz w:val="20"/>
                <w:szCs w:val="20"/>
                <w:lang/>
              </w:rPr>
              <w:t>8</w:t>
            </w:r>
            <w:r w:rsidR="0018768E">
              <w:rPr>
                <w:rFonts w:ascii="Corbel" w:hAnsi="Corbel" w:cs="Arial"/>
                <w:b/>
                <w:sz w:val="20"/>
                <w:szCs w:val="20"/>
              </w:rPr>
              <w:t>.5.1.3.</w:t>
            </w:r>
          </w:p>
        </w:tc>
        <w:tc>
          <w:tcPr>
            <w:tcW w:w="5366" w:type="dxa"/>
            <w:tcBorders>
              <w:top w:val="double" w:sz="4" w:space="0" w:color="auto"/>
              <w:left w:val="single" w:sz="4" w:space="0" w:color="auto"/>
              <w:bottom w:val="single" w:sz="4" w:space="0" w:color="auto"/>
              <w:right w:val="single" w:sz="4" w:space="0" w:color="auto"/>
            </w:tcBorders>
            <w:vAlign w:val="center"/>
            <w:hideMark/>
          </w:tcPr>
          <w:p w:rsidR="004D1DAA" w:rsidRPr="004D1DAA" w:rsidRDefault="004D1DAA" w:rsidP="004D1DAA">
            <w:pPr>
              <w:spacing w:after="0" w:line="240" w:lineRule="auto"/>
              <w:rPr>
                <w:rFonts w:ascii="Corbel" w:hAnsi="Corbel" w:cs="Arial"/>
                <w:sz w:val="20"/>
                <w:szCs w:val="20"/>
                <w:lang w:val="sr-Latn-CS"/>
              </w:rPr>
            </w:pPr>
            <w:r w:rsidRPr="004D1DAA">
              <w:rPr>
                <w:rFonts w:ascii="Corbel" w:hAnsi="Corbel" w:cs="Arial"/>
                <w:sz w:val="20"/>
                <w:szCs w:val="20"/>
                <w:lang w:val="sr-Latn-CS"/>
              </w:rPr>
              <w:t>-Опрема за рада мора бити стандардизована и у функцији обављања радних задатака,  стална контрола исправности опреме која се користи у радном процесу,</w:t>
            </w:r>
          </w:p>
          <w:p w:rsidR="004D1DAA" w:rsidRPr="004D1DAA" w:rsidRDefault="004D1DAA" w:rsidP="004D1DAA">
            <w:pPr>
              <w:spacing w:after="0" w:line="240" w:lineRule="auto"/>
              <w:rPr>
                <w:rFonts w:ascii="Corbel" w:hAnsi="Corbel" w:cs="Arial"/>
                <w:sz w:val="20"/>
                <w:szCs w:val="20"/>
                <w:lang w:val="sr-Latn-CS"/>
              </w:rPr>
            </w:pPr>
            <w:r w:rsidRPr="004D1DAA">
              <w:rPr>
                <w:rFonts w:ascii="Corbel" w:hAnsi="Corbel" w:cs="Arial"/>
                <w:sz w:val="20"/>
                <w:szCs w:val="20"/>
                <w:lang w:val="sr-Latn-CS"/>
              </w:rPr>
              <w:t xml:space="preserve">- опрема треба бити одговарајућа за сваку активност која се спроводи </w:t>
            </w:r>
          </w:p>
          <w:p w:rsidR="004D1DAA" w:rsidRPr="004D1DAA" w:rsidRDefault="004D1DAA" w:rsidP="004D1DAA">
            <w:pPr>
              <w:spacing w:after="0" w:line="240" w:lineRule="auto"/>
              <w:rPr>
                <w:rFonts w:ascii="Corbel" w:hAnsi="Corbel" w:cs="Arial"/>
                <w:sz w:val="20"/>
                <w:szCs w:val="20"/>
                <w:lang w:val="sr-Latn-CS"/>
              </w:rPr>
            </w:pPr>
            <w:r w:rsidRPr="004D1DAA">
              <w:rPr>
                <w:rFonts w:ascii="Corbel" w:hAnsi="Corbel" w:cs="Arial"/>
                <w:sz w:val="20"/>
                <w:szCs w:val="20"/>
                <w:lang w:val="sr-Latn-CS"/>
              </w:rPr>
              <w:t>- обезбедити обуку запослених у руковању уређајима и опремом за рад посебно приликом увођења нове опреме,</w:t>
            </w:r>
          </w:p>
          <w:p w:rsidR="004D1DAA" w:rsidRPr="004D1DAA" w:rsidRDefault="004D1DAA" w:rsidP="004D1DAA">
            <w:pPr>
              <w:spacing w:after="0" w:line="240" w:lineRule="auto"/>
              <w:rPr>
                <w:rFonts w:ascii="Corbel" w:hAnsi="Corbel" w:cs="Arial"/>
                <w:sz w:val="20"/>
                <w:szCs w:val="20"/>
                <w:lang w:val="sr-Latn-CS"/>
              </w:rPr>
            </w:pPr>
            <w:r w:rsidRPr="004D1DAA">
              <w:rPr>
                <w:rFonts w:ascii="Corbel" w:hAnsi="Corbel" w:cs="Arial"/>
                <w:sz w:val="20"/>
                <w:szCs w:val="20"/>
                <w:lang w:val="sr-Latn-CS"/>
              </w:rPr>
              <w:t>-свака новоуведена опрема мора имати упутство за употебу, одржавање и безбедан рад,</w:t>
            </w:r>
          </w:p>
          <w:p w:rsidR="004D1DAA" w:rsidRPr="004D1DAA" w:rsidRDefault="004D1DAA" w:rsidP="004D1DAA">
            <w:pPr>
              <w:spacing w:after="0" w:line="240" w:lineRule="auto"/>
              <w:rPr>
                <w:rFonts w:ascii="Corbel" w:hAnsi="Corbel" w:cs="Arial"/>
                <w:sz w:val="20"/>
                <w:szCs w:val="20"/>
                <w:lang w:val="sr-Latn-CS"/>
              </w:rPr>
            </w:pPr>
            <w:r w:rsidRPr="004D1DAA">
              <w:rPr>
                <w:rFonts w:ascii="Corbel" w:hAnsi="Corbel" w:cs="Arial"/>
                <w:sz w:val="20"/>
                <w:szCs w:val="20"/>
                <w:lang w:val="sr-Latn-CS"/>
              </w:rPr>
              <w:t>-Запослени је обавезан да у потпуности прочита и разуме упутство за употребу које је дато од стране произвођача опреме,   Опрему је потребно користити искључиво према смерницама и техничким могућностима које су одређене од стране произвођача,</w:t>
            </w:r>
          </w:p>
          <w:p w:rsidR="004D1DAA" w:rsidRPr="004D1DAA" w:rsidRDefault="004D1DAA" w:rsidP="004D1DAA">
            <w:pPr>
              <w:spacing w:after="0" w:line="240" w:lineRule="auto"/>
              <w:rPr>
                <w:rFonts w:ascii="Corbel" w:hAnsi="Corbel" w:cs="Arial"/>
                <w:sz w:val="20"/>
                <w:szCs w:val="20"/>
                <w:lang w:val="sr-Latn-CS"/>
              </w:rPr>
            </w:pPr>
            <w:r w:rsidRPr="004D1DAA">
              <w:rPr>
                <w:rFonts w:ascii="Corbel" w:hAnsi="Corbel" w:cs="Arial"/>
                <w:sz w:val="20"/>
                <w:szCs w:val="20"/>
                <w:lang w:val="sr-Latn-CS"/>
              </w:rPr>
              <w:t>- строго водити рачуна о коришћењу средстава личне заштите на раду,</w:t>
            </w:r>
          </w:p>
          <w:p w:rsidR="004D1DAA" w:rsidRPr="004D1DAA" w:rsidRDefault="004D1DAA" w:rsidP="004D1DAA">
            <w:pPr>
              <w:spacing w:after="0" w:line="240" w:lineRule="auto"/>
              <w:rPr>
                <w:rFonts w:ascii="Corbel" w:hAnsi="Corbel" w:cs="Arial"/>
                <w:sz w:val="20"/>
                <w:szCs w:val="20"/>
                <w:lang w:val="sr-Latn-CS"/>
              </w:rPr>
            </w:pPr>
            <w:r w:rsidRPr="004D1DAA">
              <w:rPr>
                <w:rFonts w:ascii="Corbel" w:hAnsi="Corbel" w:cs="Arial"/>
                <w:sz w:val="20"/>
                <w:szCs w:val="20"/>
                <w:lang w:val="sr-Latn-CS"/>
              </w:rPr>
              <w:t xml:space="preserve">-Обезбедити услове за рад са рачунарима: ергономски намештај, положај рачунара-монитора, тастатуре, миша, ослонца за руку и чланак, удаљеност од монитора, </w:t>
            </w:r>
            <w:r w:rsidRPr="004D1DAA">
              <w:rPr>
                <w:rFonts w:ascii="Corbel" w:hAnsi="Corbel" w:cs="Arial"/>
                <w:sz w:val="20"/>
                <w:szCs w:val="20"/>
                <w:lang w:val="sr-Latn-CS"/>
              </w:rPr>
              <w:lastRenderedPageBreak/>
              <w:t xml:space="preserve">удаљеност кућишта рачунара од монитора, Израдити планове о поступању у случају повреде на раду, </w:t>
            </w:r>
          </w:p>
          <w:p w:rsidR="004D1DAA" w:rsidRPr="004D1DAA" w:rsidRDefault="004D1DAA" w:rsidP="004D1DAA">
            <w:pPr>
              <w:spacing w:after="0" w:line="240" w:lineRule="auto"/>
              <w:rPr>
                <w:rFonts w:ascii="Corbel" w:hAnsi="Corbel" w:cs="Arial"/>
                <w:sz w:val="20"/>
                <w:szCs w:val="20"/>
                <w:lang w:val="sr-Latn-CS"/>
              </w:rPr>
            </w:pPr>
            <w:r w:rsidRPr="004D1DAA">
              <w:rPr>
                <w:rFonts w:ascii="Corbel" w:hAnsi="Corbel" w:cs="Arial"/>
                <w:sz w:val="20"/>
                <w:szCs w:val="20"/>
                <w:lang w:val="sr-Latn-CS"/>
              </w:rPr>
              <w:t>-Послодавац је дужан да утврди и спроведе поступак за безбедно коришћење и одлагање оштрих предмета и контаминираног отпада; сведе коришћење оштрих предмета на најмању могућу меру тако што ће обезбедити коришћење медицинских уређаја који садрже механизме за заштиту од оштрих предмета; забрани да се заштитни поклопци за игле поново користе.  Послодавац је дужан да смањи ризик од инфекција спровођењем поступака за безбедан и здрав рад, и то: развијањем политике превенције која обухвата технологију, организацију рада, услове рада, психо-социјалне штетности у вези са радом и утицај штетности повезаних са радном околином, оспособљавањем запослених за безбедан и здрав рад, праћењем здравственог стања у складу са прописом о превентивним мерама за безбедан и здрав рад при излагању биолошким штетностима; обезбеђивање коришћења средстава и опреме за личну заштиту на раду. Послодавац је дужан, када се утврди да постоји ризик по безбедност и здравље запослених услед изложености биолошким штетностима за које постоје ефективне вакцине, да запосленима понуди да буду вакцинисани у складу са прописом о превентивним мерама за безбедан и здрав рад при излагању биолошким штетностима. Послодавац је дужан да: запослене информише о специфичним ризицима при коришћењу оштрих предмета, као и поступцима за безбедно одлагање оштрих предмета и контаминираног отпада; обезбеди упутства за безбедан рад за коришћење оштрих предмета по прописима у области безбедности и здравља на раду;  подстиче добру праксу у вези са спречавањем повреда на раду оштрим предметима, и извештавањем о тим повредама;</w:t>
            </w:r>
          </w:p>
          <w:p w:rsidR="0018768E" w:rsidRPr="005754E5" w:rsidRDefault="004D1DAA" w:rsidP="004D1DAA">
            <w:pPr>
              <w:spacing w:after="0" w:line="240" w:lineRule="auto"/>
              <w:jc w:val="both"/>
              <w:rPr>
                <w:rFonts w:ascii="Corbel" w:hAnsi="Corbel"/>
                <w:sz w:val="20"/>
                <w:szCs w:val="20"/>
                <w:lang w:val="pl-PL"/>
              </w:rPr>
            </w:pPr>
            <w:r w:rsidRPr="004D1DAA">
              <w:rPr>
                <w:rFonts w:ascii="Corbel" w:hAnsi="Corbel" w:cs="Arial"/>
                <w:sz w:val="20"/>
                <w:szCs w:val="20"/>
                <w:lang w:val="sr-Latn-CS"/>
              </w:rPr>
              <w:t>-Обавезна је употреба механичких уређаја за пипетирање. При раду са оштрим предметима, као што су игле, скалпели, пипете и/или разбијено стакло, неопходно је увек примењивати мере опреза. Игле не треба савијати, сећи, ломити, на игле не треба враћати поклопац, нити њима треба манипулисати пре одлагања, Употребљене игле обавезно треба одложити у непробојне контејнере који се користе за одлагање оштрих и употребљених предмета, а њих треба поставити на дохват руке. За одвајање игала од бризгалица (шприцева), треба користи одговарајући зарез који постоји на поклопцу непробојног контејнера.  Оштре предмете за вишекратну употребу треба обавезно упаковати, односно одложити у судове чврстих зидова (контејнери) ради безбедног преноса до места на коме се обавља деконтаминација ових предмета. Разбијеним стакленим судовима не треба руковати непосредно. Уместо тога, поломљено стакло треба уклонити помоћу четке и ђубравника, хватаљки или пинцета. Увек када је то могуће, стаклене судове за рад треба заменити пластичним судовима за једнократну употребу.</w:t>
            </w:r>
          </w:p>
        </w:tc>
        <w:tc>
          <w:tcPr>
            <w:tcW w:w="1161" w:type="dxa"/>
            <w:tcBorders>
              <w:top w:val="double" w:sz="4" w:space="0" w:color="auto"/>
              <w:left w:val="single" w:sz="4" w:space="0" w:color="auto"/>
              <w:bottom w:val="single" w:sz="4" w:space="0" w:color="auto"/>
              <w:right w:val="single" w:sz="4" w:space="0" w:color="auto"/>
            </w:tcBorders>
            <w:vAlign w:val="center"/>
            <w:hideMark/>
          </w:tcPr>
          <w:p w:rsidR="0018768E" w:rsidRPr="005754E5" w:rsidRDefault="003355EB" w:rsidP="004D1DAA">
            <w:pPr>
              <w:spacing w:after="0"/>
              <w:jc w:val="center"/>
              <w:rPr>
                <w:lang w:val="pl-PL"/>
              </w:rPr>
            </w:pPr>
            <w:r w:rsidRPr="003355EB">
              <w:rPr>
                <w:rFonts w:ascii="Corbel" w:hAnsi="Corbel" w:cs="Arial"/>
                <w:sz w:val="20"/>
                <w:szCs w:val="20"/>
                <w:lang w:val="sr-Latn-CS"/>
              </w:rPr>
              <w:lastRenderedPageBreak/>
              <w:t xml:space="preserve">Начелник службе, Главна сестра службе, Шеф одсека, Главна сестра  одсека </w:t>
            </w:r>
          </w:p>
        </w:tc>
        <w:tc>
          <w:tcPr>
            <w:tcW w:w="1283" w:type="dxa"/>
            <w:tcBorders>
              <w:top w:val="double" w:sz="4" w:space="0" w:color="auto"/>
              <w:left w:val="single" w:sz="4" w:space="0" w:color="auto"/>
              <w:bottom w:val="single" w:sz="4" w:space="0" w:color="auto"/>
              <w:right w:val="double" w:sz="4" w:space="0" w:color="auto"/>
            </w:tcBorders>
            <w:vAlign w:val="center"/>
            <w:hideMark/>
          </w:tcPr>
          <w:p w:rsidR="0018768E" w:rsidRPr="003355EB" w:rsidRDefault="003355EB" w:rsidP="003355EB">
            <w:pPr>
              <w:spacing w:after="0"/>
              <w:jc w:val="center"/>
              <w:rPr>
                <w:rFonts w:ascii="Corbel" w:hAnsi="Corbel" w:cs="Arial"/>
                <w:sz w:val="20"/>
                <w:szCs w:val="20"/>
                <w:lang/>
              </w:rPr>
            </w:pPr>
            <w:r>
              <w:rPr>
                <w:rFonts w:ascii="Corbel" w:hAnsi="Corbel" w:cs="Arial"/>
                <w:sz w:val="20"/>
                <w:szCs w:val="20"/>
                <w:lang/>
              </w:rPr>
              <w:t>Стално</w:t>
            </w:r>
          </w:p>
        </w:tc>
      </w:tr>
      <w:tr w:rsidR="0018768E" w:rsidTr="00EB7BE1">
        <w:trPr>
          <w:trHeight w:val="800"/>
          <w:jc w:val="center"/>
        </w:trPr>
        <w:tc>
          <w:tcPr>
            <w:tcW w:w="1235" w:type="dxa"/>
            <w:tcBorders>
              <w:top w:val="single" w:sz="4" w:space="0" w:color="auto"/>
              <w:left w:val="double" w:sz="4" w:space="0" w:color="auto"/>
              <w:bottom w:val="single" w:sz="4" w:space="0" w:color="auto"/>
              <w:right w:val="single" w:sz="4" w:space="0" w:color="auto"/>
            </w:tcBorders>
            <w:vAlign w:val="center"/>
          </w:tcPr>
          <w:p w:rsidR="0018768E" w:rsidRDefault="002B2C5C" w:rsidP="004D1DAA">
            <w:pPr>
              <w:spacing w:after="0"/>
              <w:jc w:val="center"/>
              <w:rPr>
                <w:rFonts w:ascii="Corbel" w:hAnsi="Corbel" w:cs="Arial"/>
                <w:b/>
                <w:sz w:val="20"/>
                <w:szCs w:val="20"/>
              </w:rPr>
            </w:pPr>
            <w:r>
              <w:rPr>
                <w:rFonts w:ascii="Corbel" w:hAnsi="Corbel" w:cs="Arial"/>
                <w:b/>
                <w:sz w:val="20"/>
                <w:szCs w:val="20"/>
                <w:lang/>
              </w:rPr>
              <w:lastRenderedPageBreak/>
              <w:t>8</w:t>
            </w:r>
            <w:r w:rsidR="0018768E">
              <w:rPr>
                <w:rFonts w:ascii="Corbel" w:hAnsi="Corbel" w:cs="Arial"/>
                <w:b/>
                <w:sz w:val="20"/>
                <w:szCs w:val="20"/>
              </w:rPr>
              <w:t>.5.2.1.</w:t>
            </w:r>
          </w:p>
          <w:p w:rsidR="0018768E" w:rsidRDefault="0018768E" w:rsidP="004D1DAA">
            <w:pPr>
              <w:spacing w:after="0"/>
              <w:jc w:val="center"/>
              <w:rPr>
                <w:rFonts w:ascii="Corbel" w:hAnsi="Corbel" w:cs="Arial"/>
                <w:b/>
                <w:sz w:val="20"/>
                <w:szCs w:val="20"/>
              </w:rPr>
            </w:pPr>
          </w:p>
          <w:p w:rsidR="0018768E" w:rsidRDefault="002B2C5C" w:rsidP="004D1DAA">
            <w:pPr>
              <w:spacing w:after="0"/>
              <w:jc w:val="center"/>
              <w:rPr>
                <w:rFonts w:ascii="Corbel" w:hAnsi="Corbel" w:cs="Arial"/>
                <w:b/>
                <w:sz w:val="20"/>
                <w:szCs w:val="20"/>
              </w:rPr>
            </w:pPr>
            <w:r>
              <w:rPr>
                <w:rFonts w:ascii="Corbel" w:hAnsi="Corbel" w:cs="Arial"/>
                <w:b/>
                <w:sz w:val="20"/>
                <w:szCs w:val="20"/>
                <w:lang/>
              </w:rPr>
              <w:t>8</w:t>
            </w:r>
            <w:r w:rsidR="0018768E">
              <w:rPr>
                <w:rFonts w:ascii="Corbel" w:hAnsi="Corbel" w:cs="Arial"/>
                <w:b/>
                <w:sz w:val="20"/>
                <w:szCs w:val="20"/>
              </w:rPr>
              <w:t>.5.2.2.</w:t>
            </w:r>
          </w:p>
          <w:p w:rsidR="0018768E" w:rsidRDefault="0018768E" w:rsidP="004D1DAA">
            <w:pPr>
              <w:spacing w:after="0"/>
              <w:jc w:val="center"/>
              <w:rPr>
                <w:rFonts w:ascii="Corbel" w:hAnsi="Corbel" w:cs="Arial"/>
                <w:b/>
                <w:sz w:val="20"/>
                <w:szCs w:val="20"/>
              </w:rPr>
            </w:pPr>
          </w:p>
          <w:p w:rsidR="0018768E" w:rsidRDefault="002B2C5C" w:rsidP="004D1DAA">
            <w:pPr>
              <w:spacing w:after="0"/>
              <w:jc w:val="center"/>
              <w:rPr>
                <w:rFonts w:ascii="Corbel" w:hAnsi="Corbel" w:cs="Arial"/>
                <w:b/>
                <w:sz w:val="20"/>
                <w:szCs w:val="20"/>
              </w:rPr>
            </w:pPr>
            <w:r>
              <w:rPr>
                <w:rFonts w:ascii="Corbel" w:hAnsi="Corbel" w:cs="Arial"/>
                <w:b/>
                <w:sz w:val="20"/>
                <w:szCs w:val="20"/>
                <w:lang/>
              </w:rPr>
              <w:t>8</w:t>
            </w:r>
            <w:r w:rsidR="0018768E">
              <w:rPr>
                <w:rFonts w:ascii="Corbel" w:hAnsi="Corbel" w:cs="Arial"/>
                <w:b/>
                <w:sz w:val="20"/>
                <w:szCs w:val="20"/>
              </w:rPr>
              <w:t>.5.2.3.</w:t>
            </w:r>
          </w:p>
          <w:p w:rsidR="0018768E" w:rsidRDefault="0018768E" w:rsidP="004D1DAA">
            <w:pPr>
              <w:spacing w:after="0"/>
              <w:jc w:val="center"/>
              <w:rPr>
                <w:rFonts w:ascii="Corbel" w:hAnsi="Corbel" w:cs="Arial"/>
                <w:b/>
                <w:sz w:val="20"/>
                <w:szCs w:val="20"/>
              </w:rPr>
            </w:pPr>
          </w:p>
          <w:p w:rsidR="0018768E" w:rsidRDefault="002B2C5C" w:rsidP="004D1DAA">
            <w:pPr>
              <w:spacing w:after="0"/>
              <w:jc w:val="center"/>
              <w:rPr>
                <w:rFonts w:ascii="Corbel" w:hAnsi="Corbel" w:cs="Arial"/>
                <w:b/>
                <w:sz w:val="20"/>
                <w:szCs w:val="20"/>
              </w:rPr>
            </w:pPr>
            <w:r>
              <w:rPr>
                <w:rFonts w:ascii="Corbel" w:hAnsi="Corbel" w:cs="Arial"/>
                <w:b/>
                <w:sz w:val="20"/>
                <w:szCs w:val="20"/>
                <w:lang/>
              </w:rPr>
              <w:t>8</w:t>
            </w:r>
            <w:r w:rsidR="0018768E">
              <w:rPr>
                <w:rFonts w:ascii="Corbel" w:hAnsi="Corbel" w:cs="Arial"/>
                <w:b/>
                <w:sz w:val="20"/>
                <w:szCs w:val="20"/>
              </w:rPr>
              <w:t>.5.2.4.</w:t>
            </w:r>
          </w:p>
        </w:tc>
        <w:tc>
          <w:tcPr>
            <w:tcW w:w="5366" w:type="dxa"/>
            <w:tcBorders>
              <w:top w:val="single" w:sz="4" w:space="0" w:color="auto"/>
              <w:left w:val="single" w:sz="4" w:space="0" w:color="auto"/>
              <w:bottom w:val="single" w:sz="4" w:space="0" w:color="auto"/>
              <w:right w:val="single" w:sz="4" w:space="0" w:color="auto"/>
            </w:tcBorders>
            <w:vAlign w:val="center"/>
            <w:hideMark/>
          </w:tcPr>
          <w:p w:rsidR="004D1DAA" w:rsidRPr="004D1DAA" w:rsidRDefault="004D1DAA" w:rsidP="004D1DAA">
            <w:pPr>
              <w:spacing w:after="0" w:line="240" w:lineRule="auto"/>
              <w:rPr>
                <w:rFonts w:ascii="Corbel" w:hAnsi="Corbel" w:cs="Arial"/>
                <w:sz w:val="20"/>
                <w:szCs w:val="20"/>
                <w:lang w:val="sr-Latn-CS"/>
              </w:rPr>
            </w:pPr>
            <w:r w:rsidRPr="004D1DAA">
              <w:rPr>
                <w:rFonts w:ascii="Corbel" w:hAnsi="Corbel" w:cs="Arial"/>
                <w:sz w:val="20"/>
                <w:szCs w:val="20"/>
                <w:lang w:val="sr-Latn-CS"/>
              </w:rPr>
              <w:lastRenderedPageBreak/>
              <w:t>- обезбедити правилан распоред опреме на радном месту, потребан приступ месту рада и довољно простора за кретање запослених и пацијената,</w:t>
            </w:r>
          </w:p>
          <w:p w:rsidR="004D1DAA" w:rsidRPr="004D1DAA" w:rsidRDefault="004D1DAA" w:rsidP="004D1DAA">
            <w:pPr>
              <w:spacing w:after="0" w:line="240" w:lineRule="auto"/>
              <w:rPr>
                <w:rFonts w:ascii="Corbel" w:hAnsi="Corbel" w:cs="Arial"/>
                <w:sz w:val="20"/>
                <w:szCs w:val="20"/>
                <w:lang w:val="sr-Latn-CS"/>
              </w:rPr>
            </w:pPr>
            <w:r w:rsidRPr="004D1DAA">
              <w:rPr>
                <w:rFonts w:ascii="Corbel" w:hAnsi="Corbel" w:cs="Arial"/>
                <w:sz w:val="20"/>
                <w:szCs w:val="20"/>
                <w:lang w:val="sr-Latn-CS"/>
              </w:rPr>
              <w:t xml:space="preserve">.Зидови, плафони и подови треба да буду глатки, лаки за чишћење, непромочиви и отпорни на хемикалије и дезинфекциона средства који се обично користе у </w:t>
            </w:r>
            <w:r w:rsidRPr="004D1DAA">
              <w:rPr>
                <w:rFonts w:ascii="Corbel" w:hAnsi="Corbel" w:cs="Arial"/>
                <w:sz w:val="20"/>
                <w:szCs w:val="20"/>
                <w:lang w:val="sr-Latn-CS"/>
              </w:rPr>
              <w:lastRenderedPageBreak/>
              <w:t>лабораторији. Подови не треба да се клизају. Отворене радне површине не треба да пропуштају воду и треба да буду отпорне на дезинфекциона средства, киселине, базе, органске растворе и умерену топлоту.  Расвета треба да буде адекватна за све активности. Треба избегавати непожељни одсјај и бљештање светла</w:t>
            </w:r>
          </w:p>
          <w:p w:rsidR="004D1DAA" w:rsidRPr="004D1DAA" w:rsidRDefault="004D1DAA" w:rsidP="004D1DAA">
            <w:pPr>
              <w:spacing w:after="0" w:line="240" w:lineRule="auto"/>
              <w:rPr>
                <w:rFonts w:ascii="Corbel" w:hAnsi="Corbel" w:cs="Arial"/>
                <w:sz w:val="20"/>
                <w:szCs w:val="20"/>
                <w:lang w:val="sr-Latn-CS"/>
              </w:rPr>
            </w:pPr>
            <w:r w:rsidRPr="004D1DAA">
              <w:rPr>
                <w:rFonts w:ascii="Corbel" w:hAnsi="Corbel" w:cs="Arial"/>
                <w:sz w:val="20"/>
                <w:szCs w:val="20"/>
                <w:lang w:val="sr-Latn-CS"/>
              </w:rPr>
              <w:t xml:space="preserve">- стално усавршавати организацију рада, </w:t>
            </w:r>
          </w:p>
          <w:p w:rsidR="004D1DAA" w:rsidRPr="004D1DAA" w:rsidRDefault="004D1DAA" w:rsidP="004D1DAA">
            <w:pPr>
              <w:spacing w:after="0" w:line="240" w:lineRule="auto"/>
              <w:rPr>
                <w:rFonts w:ascii="Corbel" w:hAnsi="Corbel" w:cs="Arial"/>
                <w:sz w:val="20"/>
                <w:szCs w:val="20"/>
                <w:lang w:val="sr-Latn-CS"/>
              </w:rPr>
            </w:pPr>
            <w:r w:rsidRPr="004D1DAA">
              <w:rPr>
                <w:rFonts w:ascii="Corbel" w:hAnsi="Corbel" w:cs="Arial"/>
                <w:sz w:val="20"/>
                <w:szCs w:val="20"/>
                <w:lang w:val="sr-Latn-CS"/>
              </w:rPr>
              <w:t>- обезбедити стално чишћење и одржавање пода, држати под сувим,</w:t>
            </w:r>
          </w:p>
          <w:p w:rsidR="004D1DAA" w:rsidRPr="004D1DAA" w:rsidRDefault="004D1DAA" w:rsidP="004D1DAA">
            <w:pPr>
              <w:spacing w:after="0" w:line="240" w:lineRule="auto"/>
              <w:rPr>
                <w:rFonts w:ascii="Corbel" w:hAnsi="Corbel" w:cs="Arial"/>
                <w:sz w:val="20"/>
                <w:szCs w:val="20"/>
                <w:lang w:val="sr-Latn-CS"/>
              </w:rPr>
            </w:pPr>
            <w:r w:rsidRPr="004D1DAA">
              <w:rPr>
                <w:rFonts w:ascii="Corbel" w:hAnsi="Corbel" w:cs="Arial"/>
                <w:sz w:val="20"/>
                <w:szCs w:val="20"/>
                <w:lang w:val="sr-Latn-CS"/>
              </w:rPr>
              <w:t xml:space="preserve">- Обратити посебну пажњу при кретању у условима падавина, леда и снега, пажљиво се кретати, уз пуну концентрацију; </w:t>
            </w:r>
          </w:p>
          <w:p w:rsidR="004D1DAA" w:rsidRPr="004D1DAA" w:rsidRDefault="004D1DAA" w:rsidP="004D1DAA">
            <w:pPr>
              <w:spacing w:after="0" w:line="240" w:lineRule="auto"/>
              <w:rPr>
                <w:rFonts w:ascii="Corbel" w:hAnsi="Corbel" w:cs="Arial"/>
                <w:sz w:val="20"/>
                <w:szCs w:val="20"/>
                <w:lang w:val="sr-Latn-CS"/>
              </w:rPr>
            </w:pPr>
            <w:r w:rsidRPr="004D1DAA">
              <w:rPr>
                <w:rFonts w:ascii="Corbel" w:hAnsi="Corbel" w:cs="Arial"/>
                <w:sz w:val="20"/>
                <w:szCs w:val="20"/>
                <w:lang w:val="sr-Latn-CS"/>
              </w:rPr>
              <w:t xml:space="preserve">- Обратити пажњу на неравнине и препреке приликом кретања, </w:t>
            </w:r>
          </w:p>
          <w:p w:rsidR="004D1DAA" w:rsidRPr="004D1DAA" w:rsidRDefault="004D1DAA" w:rsidP="004D1DAA">
            <w:pPr>
              <w:spacing w:after="0" w:line="240" w:lineRule="auto"/>
              <w:rPr>
                <w:rFonts w:ascii="Corbel" w:hAnsi="Corbel" w:cs="Arial"/>
                <w:sz w:val="20"/>
                <w:szCs w:val="20"/>
                <w:lang w:val="sr-Latn-CS"/>
              </w:rPr>
            </w:pPr>
            <w:r w:rsidRPr="004D1DAA">
              <w:rPr>
                <w:rFonts w:ascii="Corbel" w:hAnsi="Corbel" w:cs="Arial"/>
                <w:sz w:val="20"/>
                <w:szCs w:val="20"/>
                <w:lang w:val="sr-Latn-CS"/>
              </w:rPr>
              <w:t>- При употреби степеница за савладавање висинских разлика обавезно користити рукохвате, где исти постоје, нарочито у време влажних временских услова;</w:t>
            </w:r>
          </w:p>
          <w:p w:rsidR="004D1DAA" w:rsidRPr="004D1DAA" w:rsidRDefault="004D1DAA" w:rsidP="004D1DAA">
            <w:pPr>
              <w:spacing w:after="0" w:line="240" w:lineRule="auto"/>
              <w:rPr>
                <w:rFonts w:ascii="Corbel" w:hAnsi="Corbel" w:cs="Arial"/>
                <w:sz w:val="20"/>
                <w:szCs w:val="20"/>
                <w:lang w:val="sr-Latn-CS"/>
              </w:rPr>
            </w:pPr>
            <w:r w:rsidRPr="004D1DAA">
              <w:rPr>
                <w:rFonts w:ascii="Corbel" w:hAnsi="Corbel" w:cs="Arial"/>
                <w:sz w:val="20"/>
                <w:szCs w:val="20"/>
                <w:lang w:val="sr-Latn-CS"/>
              </w:rPr>
              <w:t>-Kаблове за повезивање рачунарске опреме, обавезно спаковати у каналнице и поставити тако да се не налазе на путу кретања</w:t>
            </w:r>
          </w:p>
          <w:p w:rsidR="0018768E" w:rsidRPr="003334E6" w:rsidRDefault="004D1DAA" w:rsidP="004D1DAA">
            <w:pPr>
              <w:spacing w:after="0" w:line="240" w:lineRule="auto"/>
              <w:rPr>
                <w:rFonts w:ascii="Corbel" w:hAnsi="Corbel" w:cs="Tahoma"/>
                <w:sz w:val="20"/>
                <w:szCs w:val="20"/>
                <w:lang w:val="sr-Latn-CS"/>
              </w:rPr>
            </w:pPr>
            <w:r w:rsidRPr="004D1DAA">
              <w:rPr>
                <w:rFonts w:ascii="Corbel" w:hAnsi="Corbel" w:cs="Arial"/>
                <w:sz w:val="20"/>
                <w:szCs w:val="20"/>
                <w:lang w:val="sr-Latn-CS"/>
              </w:rPr>
              <w:t>-Придржавати се прописа и правила у јавном саобраћају,</w:t>
            </w:r>
          </w:p>
        </w:tc>
        <w:tc>
          <w:tcPr>
            <w:tcW w:w="1161" w:type="dxa"/>
            <w:tcBorders>
              <w:top w:val="single" w:sz="4" w:space="0" w:color="auto"/>
              <w:left w:val="single" w:sz="4" w:space="0" w:color="auto"/>
              <w:bottom w:val="single" w:sz="4" w:space="0" w:color="auto"/>
              <w:right w:val="single" w:sz="4" w:space="0" w:color="auto"/>
            </w:tcBorders>
            <w:vAlign w:val="center"/>
            <w:hideMark/>
          </w:tcPr>
          <w:p w:rsidR="0018768E" w:rsidRPr="000A70CA" w:rsidRDefault="003355EB" w:rsidP="004D1DAA">
            <w:pPr>
              <w:spacing w:after="0"/>
              <w:jc w:val="center"/>
              <w:rPr>
                <w:rFonts w:ascii="Corbel" w:hAnsi="Corbel" w:cs="Arial"/>
                <w:sz w:val="20"/>
                <w:szCs w:val="20"/>
                <w:lang w:val="sr-Latn-CS"/>
              </w:rPr>
            </w:pPr>
            <w:r w:rsidRPr="003355EB">
              <w:rPr>
                <w:rFonts w:ascii="Corbel" w:hAnsi="Corbel"/>
                <w:sz w:val="20"/>
                <w:szCs w:val="20"/>
              </w:rPr>
              <w:lastRenderedPageBreak/>
              <w:t xml:space="preserve">Начелник службе, Главна сестра службе, </w:t>
            </w:r>
            <w:r w:rsidRPr="003355EB">
              <w:rPr>
                <w:rFonts w:ascii="Corbel" w:hAnsi="Corbel"/>
                <w:sz w:val="20"/>
                <w:szCs w:val="20"/>
              </w:rPr>
              <w:lastRenderedPageBreak/>
              <w:t>Шеф одсека, Главна сестра  одсека</w:t>
            </w:r>
          </w:p>
        </w:tc>
        <w:tc>
          <w:tcPr>
            <w:tcW w:w="1283" w:type="dxa"/>
            <w:tcBorders>
              <w:top w:val="single" w:sz="4" w:space="0" w:color="auto"/>
              <w:left w:val="single" w:sz="4" w:space="0" w:color="auto"/>
              <w:bottom w:val="single" w:sz="4" w:space="0" w:color="auto"/>
              <w:right w:val="double" w:sz="4" w:space="0" w:color="auto"/>
            </w:tcBorders>
            <w:vAlign w:val="center"/>
            <w:hideMark/>
          </w:tcPr>
          <w:p w:rsidR="0018768E" w:rsidRDefault="003355EB" w:rsidP="003355EB">
            <w:pPr>
              <w:spacing w:after="0"/>
              <w:jc w:val="center"/>
              <w:rPr>
                <w:rFonts w:ascii="Corbel" w:hAnsi="Corbel" w:cs="Arial"/>
                <w:sz w:val="20"/>
                <w:szCs w:val="20"/>
                <w:lang w:val="sr-Latn-CS"/>
              </w:rPr>
            </w:pPr>
            <w:r>
              <w:rPr>
                <w:rFonts w:ascii="Corbel" w:hAnsi="Corbel" w:cs="Arial"/>
                <w:sz w:val="20"/>
                <w:szCs w:val="20"/>
                <w:lang/>
              </w:rPr>
              <w:lastRenderedPageBreak/>
              <w:t>Стално</w:t>
            </w:r>
          </w:p>
        </w:tc>
      </w:tr>
      <w:tr w:rsidR="0018768E" w:rsidTr="00EB7BE1">
        <w:trPr>
          <w:trHeight w:val="548"/>
          <w:jc w:val="center"/>
        </w:trPr>
        <w:tc>
          <w:tcPr>
            <w:tcW w:w="1235" w:type="dxa"/>
            <w:tcBorders>
              <w:top w:val="single" w:sz="4" w:space="0" w:color="auto"/>
              <w:left w:val="double" w:sz="4" w:space="0" w:color="auto"/>
              <w:bottom w:val="single" w:sz="4" w:space="0" w:color="auto"/>
              <w:right w:val="single" w:sz="4" w:space="0" w:color="auto"/>
            </w:tcBorders>
            <w:vAlign w:val="center"/>
          </w:tcPr>
          <w:p w:rsidR="0018768E" w:rsidRDefault="0018768E" w:rsidP="004D1DAA">
            <w:pPr>
              <w:spacing w:after="0"/>
              <w:rPr>
                <w:rFonts w:ascii="Corbel" w:hAnsi="Corbel" w:cs="Arial"/>
                <w:b/>
                <w:sz w:val="20"/>
                <w:szCs w:val="20"/>
                <w:lang w:val="pt-BR"/>
              </w:rPr>
            </w:pPr>
          </w:p>
          <w:p w:rsidR="0018768E" w:rsidRDefault="002B2C5C" w:rsidP="00EB7BE1">
            <w:pPr>
              <w:jc w:val="center"/>
              <w:rPr>
                <w:rFonts w:ascii="Corbel" w:hAnsi="Corbel" w:cs="Arial"/>
                <w:b/>
                <w:sz w:val="20"/>
                <w:szCs w:val="20"/>
                <w:lang w:val="pt-BR"/>
              </w:rPr>
            </w:pPr>
            <w:r>
              <w:rPr>
                <w:rFonts w:ascii="Corbel" w:hAnsi="Corbel" w:cs="Arial"/>
                <w:b/>
                <w:sz w:val="20"/>
                <w:szCs w:val="20"/>
                <w:lang/>
              </w:rPr>
              <w:t>8</w:t>
            </w:r>
            <w:r w:rsidR="0018768E">
              <w:rPr>
                <w:rFonts w:ascii="Corbel" w:hAnsi="Corbel" w:cs="Arial"/>
                <w:b/>
                <w:sz w:val="20"/>
                <w:szCs w:val="20"/>
                <w:lang w:val="pt-BR"/>
              </w:rPr>
              <w:t>.5.3.1.</w:t>
            </w:r>
          </w:p>
          <w:p w:rsidR="0018768E" w:rsidRDefault="0018768E" w:rsidP="00EB7BE1">
            <w:pPr>
              <w:jc w:val="center"/>
              <w:rPr>
                <w:rFonts w:ascii="Corbel" w:hAnsi="Corbel" w:cs="Arial"/>
                <w:b/>
                <w:sz w:val="20"/>
                <w:szCs w:val="20"/>
                <w:lang w:val="pt-BR"/>
              </w:rPr>
            </w:pPr>
          </w:p>
          <w:p w:rsidR="0018768E" w:rsidRDefault="002B2C5C" w:rsidP="00EB7BE1">
            <w:pPr>
              <w:jc w:val="center"/>
              <w:rPr>
                <w:rFonts w:ascii="Corbel" w:hAnsi="Corbel" w:cs="Arial"/>
                <w:b/>
                <w:sz w:val="20"/>
                <w:szCs w:val="20"/>
                <w:lang w:val="pt-BR"/>
              </w:rPr>
            </w:pPr>
            <w:r>
              <w:rPr>
                <w:rFonts w:ascii="Corbel" w:hAnsi="Corbel" w:cs="Arial"/>
                <w:b/>
                <w:sz w:val="20"/>
                <w:szCs w:val="20"/>
                <w:lang/>
              </w:rPr>
              <w:t>8</w:t>
            </w:r>
            <w:r w:rsidR="0018768E">
              <w:rPr>
                <w:rFonts w:ascii="Corbel" w:hAnsi="Corbel" w:cs="Arial"/>
                <w:b/>
                <w:sz w:val="20"/>
                <w:szCs w:val="20"/>
                <w:lang w:val="pt-BR"/>
              </w:rPr>
              <w:t>.5.3.1.</w:t>
            </w:r>
          </w:p>
          <w:p w:rsidR="0018768E" w:rsidRDefault="0018768E" w:rsidP="00EB7BE1">
            <w:pPr>
              <w:jc w:val="center"/>
              <w:rPr>
                <w:rFonts w:ascii="Corbel" w:hAnsi="Corbel" w:cs="Arial"/>
                <w:b/>
                <w:sz w:val="20"/>
                <w:szCs w:val="20"/>
                <w:lang w:val="pt-BR"/>
              </w:rPr>
            </w:pPr>
          </w:p>
          <w:p w:rsidR="0018768E" w:rsidRDefault="0018768E" w:rsidP="00EB7BE1">
            <w:pPr>
              <w:jc w:val="center"/>
              <w:rPr>
                <w:rFonts w:ascii="Corbel" w:hAnsi="Corbel" w:cs="Arial"/>
                <w:b/>
                <w:sz w:val="20"/>
                <w:szCs w:val="20"/>
                <w:lang w:val="pt-BR"/>
              </w:rPr>
            </w:pPr>
          </w:p>
        </w:tc>
        <w:tc>
          <w:tcPr>
            <w:tcW w:w="5366" w:type="dxa"/>
            <w:tcBorders>
              <w:top w:val="single" w:sz="4" w:space="0" w:color="auto"/>
              <w:left w:val="single" w:sz="4" w:space="0" w:color="auto"/>
              <w:bottom w:val="single" w:sz="4" w:space="0" w:color="auto"/>
              <w:right w:val="single" w:sz="4" w:space="0" w:color="auto"/>
            </w:tcBorders>
            <w:vAlign w:val="center"/>
            <w:hideMark/>
          </w:tcPr>
          <w:p w:rsidR="00E42B22" w:rsidRPr="00E42B22" w:rsidRDefault="00E42B22" w:rsidP="00E42B22">
            <w:pPr>
              <w:rPr>
                <w:rFonts w:ascii="Corbel" w:hAnsi="Corbel" w:cs="Arial"/>
                <w:color w:val="000000"/>
                <w:sz w:val="20"/>
                <w:szCs w:val="20"/>
                <w:lang w:val="sr-Latn-CS"/>
              </w:rPr>
            </w:pPr>
            <w:r w:rsidRPr="00E42B22">
              <w:rPr>
                <w:rFonts w:ascii="Corbel" w:hAnsi="Corbel" w:cs="Arial"/>
                <w:color w:val="000000"/>
                <w:sz w:val="20"/>
                <w:szCs w:val="20"/>
                <w:lang w:val="sr-Latn-CS"/>
              </w:rPr>
              <w:t>- Електричне инсталације морају бити стално под контролом стручног лица због опасности за уређаје и запослене у здравственој установи,</w:t>
            </w:r>
          </w:p>
          <w:p w:rsidR="0018768E" w:rsidRPr="00987080" w:rsidRDefault="00E42B22" w:rsidP="00E42B22">
            <w:pPr>
              <w:rPr>
                <w:rFonts w:ascii="Corbel" w:hAnsi="Corbel" w:cs="Arial"/>
                <w:color w:val="000000"/>
                <w:sz w:val="20"/>
                <w:szCs w:val="20"/>
                <w:lang w:val="sr-Latn-CS"/>
              </w:rPr>
            </w:pPr>
            <w:r w:rsidRPr="00E42B22">
              <w:rPr>
                <w:rFonts w:ascii="Corbel" w:hAnsi="Corbel" w:cs="Arial"/>
                <w:color w:val="000000"/>
                <w:sz w:val="20"/>
                <w:szCs w:val="20"/>
                <w:lang w:val="sr-Latn-CS"/>
              </w:rPr>
              <w:t>- Редован преглед и испитивање електричних инсталација од стране правног лица са лиценцом, на временски период од 3 године;</w:t>
            </w:r>
          </w:p>
        </w:tc>
        <w:tc>
          <w:tcPr>
            <w:tcW w:w="1161" w:type="dxa"/>
            <w:tcBorders>
              <w:top w:val="single" w:sz="4" w:space="0" w:color="auto"/>
              <w:left w:val="single" w:sz="4" w:space="0" w:color="auto"/>
              <w:bottom w:val="single" w:sz="4" w:space="0" w:color="auto"/>
              <w:right w:val="single" w:sz="4" w:space="0" w:color="auto"/>
            </w:tcBorders>
            <w:vAlign w:val="center"/>
            <w:hideMark/>
          </w:tcPr>
          <w:p w:rsidR="0018768E" w:rsidRPr="005754E5" w:rsidRDefault="003355EB" w:rsidP="00EB7BE1">
            <w:pPr>
              <w:jc w:val="center"/>
              <w:rPr>
                <w:lang w:val="sr-Latn-CS"/>
              </w:rPr>
            </w:pPr>
            <w:r w:rsidRPr="003355EB">
              <w:rPr>
                <w:rFonts w:ascii="Corbel" w:hAnsi="Corbel"/>
                <w:sz w:val="20"/>
                <w:szCs w:val="20"/>
              </w:rPr>
              <w:t>Начелник службе, Главна сестра службе, Шеф одсека, Главна сестра  одсека</w:t>
            </w:r>
          </w:p>
        </w:tc>
        <w:tc>
          <w:tcPr>
            <w:tcW w:w="1283" w:type="dxa"/>
            <w:tcBorders>
              <w:top w:val="single" w:sz="4" w:space="0" w:color="auto"/>
              <w:left w:val="single" w:sz="4" w:space="0" w:color="auto"/>
              <w:bottom w:val="single" w:sz="4" w:space="0" w:color="auto"/>
              <w:right w:val="double" w:sz="4" w:space="0" w:color="auto"/>
            </w:tcBorders>
            <w:vAlign w:val="center"/>
            <w:hideMark/>
          </w:tcPr>
          <w:p w:rsidR="0018768E" w:rsidRDefault="003355EB" w:rsidP="003355EB">
            <w:pPr>
              <w:jc w:val="center"/>
              <w:rPr>
                <w:rFonts w:ascii="Corbel" w:hAnsi="Corbel" w:cs="Arial"/>
                <w:sz w:val="20"/>
                <w:szCs w:val="20"/>
                <w:lang w:val="sr-Latn-CS"/>
              </w:rPr>
            </w:pPr>
            <w:r>
              <w:rPr>
                <w:rFonts w:ascii="Corbel" w:hAnsi="Corbel" w:cs="Arial"/>
                <w:sz w:val="20"/>
                <w:szCs w:val="20"/>
                <w:lang/>
              </w:rPr>
              <w:t>Стално</w:t>
            </w:r>
          </w:p>
        </w:tc>
      </w:tr>
      <w:tr w:rsidR="0018768E" w:rsidTr="00EB7BE1">
        <w:trPr>
          <w:trHeight w:val="841"/>
          <w:jc w:val="center"/>
        </w:trPr>
        <w:tc>
          <w:tcPr>
            <w:tcW w:w="1235" w:type="dxa"/>
            <w:tcBorders>
              <w:top w:val="single" w:sz="4" w:space="0" w:color="auto"/>
              <w:left w:val="double" w:sz="4" w:space="0" w:color="auto"/>
              <w:bottom w:val="single" w:sz="4" w:space="0" w:color="auto"/>
              <w:right w:val="single" w:sz="4" w:space="0" w:color="auto"/>
            </w:tcBorders>
            <w:vAlign w:val="center"/>
          </w:tcPr>
          <w:p w:rsidR="0018768E" w:rsidRDefault="002B2C5C" w:rsidP="00E42B22">
            <w:pPr>
              <w:spacing w:after="0"/>
              <w:jc w:val="center"/>
              <w:rPr>
                <w:rFonts w:ascii="Corbel" w:hAnsi="Corbel" w:cs="Arial"/>
                <w:b/>
                <w:sz w:val="20"/>
                <w:szCs w:val="20"/>
                <w:lang w:val="pt-BR"/>
              </w:rPr>
            </w:pPr>
            <w:r>
              <w:rPr>
                <w:rFonts w:ascii="Corbel" w:hAnsi="Corbel" w:cs="Arial"/>
                <w:b/>
                <w:sz w:val="20"/>
                <w:szCs w:val="20"/>
                <w:lang/>
              </w:rPr>
              <w:t>8</w:t>
            </w:r>
            <w:r w:rsidR="0018768E">
              <w:rPr>
                <w:rFonts w:ascii="Corbel" w:hAnsi="Corbel" w:cs="Arial"/>
                <w:b/>
                <w:sz w:val="20"/>
                <w:szCs w:val="20"/>
                <w:lang w:val="pt-BR"/>
              </w:rPr>
              <w:t>.5.4.1.</w:t>
            </w:r>
          </w:p>
          <w:p w:rsidR="0018768E" w:rsidRDefault="0018768E" w:rsidP="00E42B22">
            <w:pPr>
              <w:spacing w:after="0"/>
              <w:jc w:val="center"/>
              <w:rPr>
                <w:rFonts w:ascii="Corbel" w:hAnsi="Corbel" w:cs="Arial"/>
                <w:b/>
                <w:sz w:val="20"/>
                <w:szCs w:val="20"/>
                <w:lang w:val="pt-BR"/>
              </w:rPr>
            </w:pPr>
          </w:p>
          <w:p w:rsidR="0018768E" w:rsidRDefault="002B2C5C" w:rsidP="00E42B22">
            <w:pPr>
              <w:spacing w:after="0"/>
              <w:jc w:val="center"/>
              <w:rPr>
                <w:rFonts w:ascii="Corbel" w:hAnsi="Corbel" w:cs="Arial"/>
                <w:b/>
                <w:sz w:val="20"/>
                <w:szCs w:val="20"/>
                <w:lang w:val="pt-BR"/>
              </w:rPr>
            </w:pPr>
            <w:r>
              <w:rPr>
                <w:rFonts w:ascii="Corbel" w:hAnsi="Corbel" w:cs="Arial"/>
                <w:b/>
                <w:sz w:val="20"/>
                <w:szCs w:val="20"/>
                <w:lang/>
              </w:rPr>
              <w:t>8</w:t>
            </w:r>
            <w:r w:rsidR="0018768E">
              <w:rPr>
                <w:rFonts w:ascii="Corbel" w:hAnsi="Corbel" w:cs="Arial"/>
                <w:b/>
                <w:sz w:val="20"/>
                <w:szCs w:val="20"/>
                <w:lang w:val="pt-BR"/>
              </w:rPr>
              <w:t>.5.4.2.</w:t>
            </w:r>
          </w:p>
          <w:p w:rsidR="0018768E" w:rsidRDefault="0018768E" w:rsidP="00E42B22">
            <w:pPr>
              <w:spacing w:after="0"/>
              <w:jc w:val="center"/>
              <w:rPr>
                <w:rFonts w:ascii="Corbel" w:hAnsi="Corbel" w:cs="Arial"/>
                <w:b/>
                <w:sz w:val="20"/>
                <w:szCs w:val="20"/>
                <w:lang w:val="pt-BR"/>
              </w:rPr>
            </w:pPr>
          </w:p>
          <w:p w:rsidR="0018768E" w:rsidRDefault="002B2C5C" w:rsidP="00E42B22">
            <w:pPr>
              <w:spacing w:after="0"/>
              <w:jc w:val="center"/>
              <w:rPr>
                <w:rFonts w:ascii="Corbel" w:hAnsi="Corbel" w:cs="Arial"/>
                <w:b/>
                <w:sz w:val="20"/>
                <w:szCs w:val="20"/>
                <w:lang w:val="pt-BR"/>
              </w:rPr>
            </w:pPr>
            <w:r>
              <w:rPr>
                <w:rFonts w:ascii="Corbel" w:hAnsi="Corbel" w:cs="Arial"/>
                <w:b/>
                <w:sz w:val="20"/>
                <w:szCs w:val="20"/>
                <w:lang/>
              </w:rPr>
              <w:t>8</w:t>
            </w:r>
            <w:r w:rsidR="0018768E">
              <w:rPr>
                <w:rFonts w:ascii="Corbel" w:hAnsi="Corbel" w:cs="Arial"/>
                <w:b/>
                <w:sz w:val="20"/>
                <w:szCs w:val="20"/>
                <w:lang w:val="pt-BR"/>
              </w:rPr>
              <w:t>.5.4.3.</w:t>
            </w:r>
          </w:p>
          <w:p w:rsidR="0018768E" w:rsidRDefault="0018768E" w:rsidP="00E42B22">
            <w:pPr>
              <w:spacing w:after="0"/>
              <w:jc w:val="center"/>
              <w:rPr>
                <w:rFonts w:ascii="Corbel" w:hAnsi="Corbel" w:cs="Arial"/>
                <w:b/>
                <w:sz w:val="20"/>
                <w:szCs w:val="20"/>
                <w:lang w:val="pt-BR"/>
              </w:rPr>
            </w:pPr>
          </w:p>
          <w:p w:rsidR="0018768E" w:rsidRDefault="002B2C5C" w:rsidP="00E42B22">
            <w:pPr>
              <w:spacing w:after="0"/>
              <w:jc w:val="center"/>
              <w:rPr>
                <w:rFonts w:ascii="Corbel" w:hAnsi="Corbel" w:cs="Arial"/>
                <w:b/>
                <w:sz w:val="20"/>
                <w:szCs w:val="20"/>
                <w:lang w:val="pt-BR"/>
              </w:rPr>
            </w:pPr>
            <w:r>
              <w:rPr>
                <w:rFonts w:ascii="Corbel" w:hAnsi="Corbel" w:cs="Arial"/>
                <w:b/>
                <w:sz w:val="20"/>
                <w:szCs w:val="20"/>
                <w:lang/>
              </w:rPr>
              <w:t>8</w:t>
            </w:r>
            <w:r w:rsidR="0018768E">
              <w:rPr>
                <w:rFonts w:ascii="Corbel" w:hAnsi="Corbel" w:cs="Arial"/>
                <w:b/>
                <w:sz w:val="20"/>
                <w:szCs w:val="20"/>
                <w:lang w:val="pt-BR"/>
              </w:rPr>
              <w:t>.5.4.4.</w:t>
            </w:r>
          </w:p>
          <w:p w:rsidR="0018768E" w:rsidRDefault="0018768E" w:rsidP="00E42B22">
            <w:pPr>
              <w:spacing w:after="0"/>
              <w:rPr>
                <w:rFonts w:ascii="Corbel" w:hAnsi="Corbel" w:cs="Arial"/>
                <w:b/>
                <w:sz w:val="20"/>
                <w:szCs w:val="20"/>
                <w:lang w:val="pt-BR"/>
              </w:rPr>
            </w:pPr>
          </w:p>
        </w:tc>
        <w:tc>
          <w:tcPr>
            <w:tcW w:w="5366" w:type="dxa"/>
            <w:tcBorders>
              <w:top w:val="single" w:sz="4" w:space="0" w:color="auto"/>
              <w:left w:val="single" w:sz="4" w:space="0" w:color="auto"/>
              <w:bottom w:val="single" w:sz="4" w:space="0" w:color="auto"/>
              <w:right w:val="single" w:sz="4" w:space="0" w:color="auto"/>
            </w:tcBorders>
            <w:vAlign w:val="center"/>
            <w:hideMark/>
          </w:tcPr>
          <w:p w:rsidR="00E42B22" w:rsidRPr="00E42B22" w:rsidRDefault="00E42B22" w:rsidP="00E42B22">
            <w:pPr>
              <w:spacing w:after="0" w:line="240" w:lineRule="auto"/>
              <w:rPr>
                <w:rFonts w:ascii="Corbel" w:hAnsi="Corbel"/>
                <w:sz w:val="20"/>
                <w:szCs w:val="20"/>
                <w:lang w:val="pt-BR"/>
              </w:rPr>
            </w:pPr>
            <w:r w:rsidRPr="00E42B22">
              <w:rPr>
                <w:rFonts w:ascii="Corbel" w:hAnsi="Corbel"/>
                <w:sz w:val="20"/>
                <w:szCs w:val="20"/>
                <w:lang w:val="pt-BR"/>
              </w:rPr>
              <w:t xml:space="preserve">Пројектовање процеса рада како би се у највећој могућој мери смањило ослобађање биолошких штетности на радном месту; Kолективне и појединачне  мере заштите; Хигијенске мере у цилју превенције, односно смањења  преношења биолошких штетности на радном места; употреба  одговарајућих ознака и упозорења; Израда планова о поступању у случају повреде на раду или опасне појаве који обухвата биолошке штетности; испитивање, где је то потребно и технички изводлјиво, могућег присуства биолошких штетности које се ослобађају при раду;  обезбеђивање безбедног сакуплјања, складиштења и одлагања отпада; утврдити начине за безбедно руковање и транспорт биолошких штетности у оквиру радног места;  </w:t>
            </w:r>
          </w:p>
          <w:p w:rsidR="00E42B22" w:rsidRPr="00E42B22" w:rsidRDefault="00E42B22" w:rsidP="00E42B22">
            <w:pPr>
              <w:spacing w:after="0" w:line="240" w:lineRule="auto"/>
              <w:rPr>
                <w:rFonts w:ascii="Corbel" w:hAnsi="Corbel"/>
                <w:sz w:val="20"/>
                <w:szCs w:val="20"/>
                <w:lang w:val="pt-BR"/>
              </w:rPr>
            </w:pPr>
            <w:r w:rsidRPr="00E42B22">
              <w:rPr>
                <w:rFonts w:ascii="Corbel" w:hAnsi="Corbel"/>
                <w:sz w:val="20"/>
                <w:szCs w:val="20"/>
                <w:lang w:val="pt-BR"/>
              </w:rPr>
              <w:t>-Пружити запосленима што више информација о мерама заштие од заразних болести,</w:t>
            </w:r>
          </w:p>
          <w:p w:rsidR="00E42B22" w:rsidRPr="00E42B22" w:rsidRDefault="00E42B22" w:rsidP="00E42B22">
            <w:pPr>
              <w:spacing w:after="0" w:line="240" w:lineRule="auto"/>
              <w:rPr>
                <w:rFonts w:ascii="Corbel" w:hAnsi="Corbel"/>
                <w:sz w:val="20"/>
                <w:szCs w:val="20"/>
                <w:lang w:val="pt-BR"/>
              </w:rPr>
            </w:pPr>
            <w:r w:rsidRPr="00E42B22">
              <w:rPr>
                <w:rFonts w:ascii="Corbel" w:hAnsi="Corbel"/>
                <w:sz w:val="20"/>
                <w:szCs w:val="20"/>
                <w:lang w:val="pt-BR"/>
              </w:rPr>
              <w:t>- Обавезна имунизација против акутног вирусног хепатитиса у складу са Правилником о имунизацији и начину  заштите лековима, Тестирање запослених на ХИВ и Хепатитис,</w:t>
            </w:r>
          </w:p>
          <w:p w:rsidR="00E42B22" w:rsidRPr="00E42B22" w:rsidRDefault="00E42B22" w:rsidP="00E42B22">
            <w:pPr>
              <w:spacing w:after="0" w:line="240" w:lineRule="auto"/>
              <w:rPr>
                <w:rFonts w:ascii="Corbel" w:hAnsi="Corbel"/>
                <w:sz w:val="20"/>
                <w:szCs w:val="20"/>
                <w:lang w:val="pt-BR"/>
              </w:rPr>
            </w:pPr>
            <w:r w:rsidRPr="00E42B22">
              <w:rPr>
                <w:rFonts w:ascii="Corbel" w:hAnsi="Corbel"/>
                <w:sz w:val="20"/>
                <w:szCs w:val="20"/>
                <w:lang w:val="pt-BR"/>
              </w:rPr>
              <w:t>-користити  предвиђену заштитну опрему,</w:t>
            </w:r>
          </w:p>
          <w:p w:rsidR="00E42B22" w:rsidRPr="00E42B22" w:rsidRDefault="00E42B22" w:rsidP="00E42B22">
            <w:pPr>
              <w:spacing w:after="0" w:line="240" w:lineRule="auto"/>
              <w:rPr>
                <w:rFonts w:ascii="Corbel" w:hAnsi="Corbel"/>
                <w:sz w:val="20"/>
                <w:szCs w:val="20"/>
                <w:lang w:val="pt-BR"/>
              </w:rPr>
            </w:pPr>
            <w:r w:rsidRPr="00E42B22">
              <w:rPr>
                <w:rFonts w:ascii="Corbel" w:hAnsi="Corbel"/>
                <w:sz w:val="20"/>
                <w:szCs w:val="20"/>
                <w:lang w:val="pt-BR"/>
              </w:rPr>
              <w:t>Поштовати правила за  сигурно руковање опасним материјама, Израдити план</w:t>
            </w:r>
            <w:r w:rsidRPr="00E42B22">
              <w:rPr>
                <w:rFonts w:ascii="Corbel" w:hAnsi="Corbel" w:cs="Corbel"/>
                <w:sz w:val="20"/>
                <w:szCs w:val="20"/>
                <w:lang w:val="pt-BR"/>
              </w:rPr>
              <w:t> за  брзе реакције</w:t>
            </w:r>
            <w:r w:rsidRPr="00E42B22">
              <w:rPr>
                <w:rFonts w:ascii="Corbel" w:hAnsi="Corbel" w:cs="Corbel"/>
                <w:sz w:val="20"/>
                <w:szCs w:val="20"/>
                <w:lang w:val="pt-BR"/>
              </w:rPr>
              <w:t>и поступање у хитним случајевима,</w:t>
            </w:r>
            <w:r w:rsidRPr="00E42B22">
              <w:rPr>
                <w:rFonts w:ascii="Corbel" w:hAnsi="Corbel" w:cs="Corbel"/>
                <w:sz w:val="20"/>
                <w:szCs w:val="20"/>
                <w:lang w:val="pt-BR"/>
              </w:rPr>
              <w:t> Безбедно одлагање контаминираног прибора, Симулација нез</w:t>
            </w:r>
            <w:r w:rsidRPr="00E42B22">
              <w:rPr>
                <w:rFonts w:ascii="Corbel" w:hAnsi="Corbel"/>
                <w:sz w:val="20"/>
                <w:szCs w:val="20"/>
                <w:lang w:val="pt-BR"/>
              </w:rPr>
              <w:t>года за брзу санацију,</w:t>
            </w:r>
          </w:p>
          <w:p w:rsidR="00E42B22" w:rsidRPr="00E42B22" w:rsidRDefault="00E42B22" w:rsidP="00E42B22">
            <w:pPr>
              <w:spacing w:after="0" w:line="240" w:lineRule="auto"/>
              <w:rPr>
                <w:rFonts w:ascii="Corbel" w:hAnsi="Corbel"/>
                <w:sz w:val="20"/>
                <w:szCs w:val="20"/>
                <w:lang w:val="pt-BR"/>
              </w:rPr>
            </w:pPr>
            <w:r w:rsidRPr="00E42B22">
              <w:rPr>
                <w:rFonts w:ascii="Corbel" w:hAnsi="Corbel"/>
                <w:sz w:val="20"/>
                <w:szCs w:val="20"/>
                <w:lang w:val="pt-BR"/>
              </w:rPr>
              <w:t xml:space="preserve">-Послодавац је дужан да обезбеди да: 1) запослени не конзумирају храну или течност у радном простору у којем </w:t>
            </w:r>
            <w:r w:rsidRPr="00E42B22">
              <w:rPr>
                <w:rFonts w:ascii="Corbel" w:hAnsi="Corbel"/>
                <w:sz w:val="20"/>
                <w:szCs w:val="20"/>
                <w:lang w:val="pt-BR"/>
              </w:rPr>
              <w:lastRenderedPageBreak/>
              <w:t xml:space="preserve">постоји ризик од контаминације билошким штетностима; 2) је запосленима обезбеђена одговарајућа заштитна одећа или друга одговарајућа средства и опрема за личну заштиту на раду; 3) су запосленима обезбеђене одговарајуће просторије са умиваоницима или тушевима и у којима се налазе антисептична средства за прање очију и/или коже; 4) се средства и опрема за личну заштиту на раду одлажу у за то одређено место, редовним чишћењем одржавају у задоволјавајућем хигијенском стању након сваког коришћења, поправлјају и замењују пре коришћења уколико су оштећена; Средства и опрема за личну заштиту на раду, који се могу контаминирати биолошким штетностима, морају се скинути пре напуштања радног простора и одвојити од друге одеће пре чишћења. </w:t>
            </w:r>
          </w:p>
          <w:p w:rsidR="00E42B22" w:rsidRPr="00E42B22" w:rsidRDefault="00E42B22" w:rsidP="00E42B22">
            <w:pPr>
              <w:spacing w:after="0" w:line="240" w:lineRule="auto"/>
              <w:rPr>
                <w:rFonts w:ascii="Corbel" w:hAnsi="Corbel"/>
                <w:sz w:val="20"/>
                <w:szCs w:val="20"/>
                <w:lang w:val="pt-BR"/>
              </w:rPr>
            </w:pPr>
            <w:r w:rsidRPr="00E42B22">
              <w:rPr>
                <w:rFonts w:ascii="Corbel" w:hAnsi="Corbel"/>
                <w:sz w:val="20"/>
                <w:szCs w:val="20"/>
                <w:lang w:val="pt-BR"/>
              </w:rPr>
              <w:t>-Политика установе којом се контролише приступ лабораторији мора строго да се поштује.  Административне процедуре, као што су бележење резултата и израчунавања, могу да се изводе искључиво на столовима који нису изложени контаминацији. Формулари, упутства, папир или блокчићи који се користе у току рада у лабораторији држе се на местима на којима не могу да буду контаминирани. Упутства о лабораторијским процедурама могу се чувати у пластичним фасциклама или пластичним фолијама.</w:t>
            </w:r>
          </w:p>
          <w:p w:rsidR="00E42B22" w:rsidRPr="00E42B22" w:rsidRDefault="00E42B22" w:rsidP="00E42B22">
            <w:pPr>
              <w:spacing w:after="0" w:line="240" w:lineRule="auto"/>
              <w:rPr>
                <w:rFonts w:ascii="Corbel" w:hAnsi="Corbel"/>
                <w:sz w:val="20"/>
                <w:szCs w:val="20"/>
                <w:lang w:val="pt-BR"/>
              </w:rPr>
            </w:pPr>
            <w:r w:rsidRPr="00E42B22">
              <w:rPr>
                <w:rFonts w:ascii="Corbel" w:hAnsi="Corbel"/>
                <w:sz w:val="20"/>
                <w:szCs w:val="20"/>
                <w:lang w:val="pt-BR"/>
              </w:rPr>
              <w:t>Након завршетка рада у лабораторији и након било каквог просипања или прскања материјала који је увек потенцијално инфективан, све радне површине треба дезинфиковати одговарајућим дезинфекционим средством.  Све културе, концентровани раствори и други потенцијално инфективни материјали обавезно се деконтаминирају пре одлагања, применом неког делотворног метода попут деконтаминације у аутоклавима. Kада се у лабораторији користе биолошка средства која нису комерцијално доступна, запослени у лабораторији имају обавезу да провере контаминираност ових средстава (утврдити да ли су средства или агенси случајно контаминирани патогенима). Уколико постоји било каква сумња на потенцијалну контаминацију тестираних материјала, обавезно руковати са њима као да су потврђено контаминирани.</w:t>
            </w:r>
          </w:p>
          <w:p w:rsidR="00E42B22" w:rsidRPr="00E42B22" w:rsidRDefault="00E42B22" w:rsidP="00E42B22">
            <w:pPr>
              <w:spacing w:after="0" w:line="240" w:lineRule="auto"/>
              <w:rPr>
                <w:rFonts w:ascii="Corbel" w:hAnsi="Corbel"/>
                <w:sz w:val="20"/>
                <w:szCs w:val="20"/>
                <w:lang w:val="pt-BR"/>
              </w:rPr>
            </w:pPr>
            <w:r w:rsidRPr="00E42B22">
              <w:rPr>
                <w:rFonts w:ascii="Corbel" w:hAnsi="Corbel"/>
                <w:sz w:val="20"/>
                <w:szCs w:val="20"/>
                <w:lang w:val="pt-BR"/>
              </w:rPr>
              <w:t xml:space="preserve">На рукама или шакама запослених у лабораторији не сме да се носи никакав накит.  Заштитни лабораторијски мантили, кецеље или униформе носе се како би се спречила контаминација одеће запосленог. Рукавице које се користе у раду у лабораторији треба да буду превучене преко манжетни мантила запосленог, а не испод њих. При изласку из лабораторије по обављеном послу, или на паузу, мантиле не би требало износити изван лабораторије. Уколико се мантили (или кецеље) носе преко сопствене одеће, потребно их је скинути и оставити у свлачионици, како би се поново користили по повратку на посао. Kада се изводе процедуре код којих постоји могућност прскања материјала и тиме распрскавање микроорганизама или других опасних материјала, обавезно је ношење заштитних наочара или штитова Обавезно је ношење рукавица, како би се руке заштитиле од излагања опасним материјалима. Потребно је да у лабораторији буду доступне и рукавице које су алтернатива рукавицама од латекса. Запослени  треба да:  мењају рукавице уколико се исте контаминирају, уколико </w:t>
            </w:r>
            <w:r w:rsidRPr="00E42B22">
              <w:rPr>
                <w:rFonts w:ascii="Corbel" w:hAnsi="Corbel"/>
                <w:sz w:val="20"/>
                <w:szCs w:val="20"/>
                <w:lang w:val="pt-BR"/>
              </w:rPr>
              <w:lastRenderedPageBreak/>
              <w:t>се оштете или када је то неопходно из неког другог разлога; скину рукавице и оперу руке по завршетку рада са опасним материјалима, а пре одласка из лабораторије;  не перу рукавице за једнократну упо- требу и да их не користе више пута. Рукавице за једнократну употребу се одлажу заједно са другим контаминираним лабораторијским отпадом.</w:t>
            </w:r>
          </w:p>
          <w:p w:rsidR="00E42B22" w:rsidRPr="00E42B22" w:rsidRDefault="00E42B22" w:rsidP="00E42B22">
            <w:pPr>
              <w:spacing w:after="0" w:line="240" w:lineRule="auto"/>
              <w:rPr>
                <w:rFonts w:ascii="Corbel" w:hAnsi="Corbel"/>
                <w:sz w:val="20"/>
                <w:szCs w:val="20"/>
                <w:lang w:val="pt-BR"/>
              </w:rPr>
            </w:pPr>
            <w:r w:rsidRPr="00E42B22">
              <w:rPr>
                <w:rFonts w:ascii="Corbel" w:hAnsi="Corbel"/>
                <w:sz w:val="20"/>
                <w:szCs w:val="20"/>
                <w:lang w:val="pt-BR"/>
              </w:rPr>
              <w:t>Употреба микропипета у раду је обавезна.  За пипетирање раствора, киселина и других опасних хемикалија користити стаклене пипете уз употребу специјалних гумица или пумпи за пипетирање.  За поступке пипетирања биолошких материјала препоручује се употреба аутоматских пипета са наставцима, за једнократну употребу. Наставци који долазе у директан контакт са узорцима биолошких материјала након употребе одлажу се у посуду са дезинфекционим средством и подлежу процедурама безбедног уклањања инфективног медицинског отпада. Све пипете треба да буду опремљене памучним чеповима како би се смањила контаминација микропипета. Kроз течност која садржи инфективне агенсе никада не треба пропуштати мехуриће ваздуха. Инфективни материјали не треба да се мешају наизменичним увлачењем у пипету и избацивањем из ње. Течности не треба да се истискују из пипета силом. Пипете којима се може мерити течност између две ознаке пожељније су од других врста пипета, јер оне не захтевају да се истисне последња кап течности. Kонтаминиране пипете увек, а нарочито пре одлагања, треба да буду потпуно потопљене у одговарајуће дезинфекционо средство у адекватној посуди (кадици, у којој има довољно простора и нема ризика да пипета може да се поломи). Kадица за одлагање пипета треба да се налази унутар биолошко-безбедносне коморе, а не изван ње. Шприцеви са иглама не смеју се користити за пипетирање. На радну површину увек треба поставити материјал који добро упија, како би се избегло разношење инфективног материјала који некада капа из пипете; након употребе, овај материјал постављен да сакупи течност са радне површине, треба одложити као инфективни медицински отпад.</w:t>
            </w:r>
          </w:p>
          <w:p w:rsidR="00E42B22" w:rsidRPr="00E42B22" w:rsidRDefault="00E42B22" w:rsidP="00E42B22">
            <w:pPr>
              <w:spacing w:after="0" w:line="240" w:lineRule="auto"/>
              <w:rPr>
                <w:rFonts w:ascii="Corbel" w:hAnsi="Corbel"/>
                <w:sz w:val="20"/>
                <w:szCs w:val="20"/>
                <w:lang w:val="pt-BR"/>
              </w:rPr>
            </w:pPr>
            <w:r w:rsidRPr="00E42B22">
              <w:rPr>
                <w:rFonts w:ascii="Corbel" w:hAnsi="Corbel"/>
                <w:sz w:val="20"/>
                <w:szCs w:val="20"/>
                <w:lang w:val="pt-BR"/>
              </w:rPr>
              <w:t>-Послодавац је дужан да, обезбеди прописано праћење здравственог стања за запослене који раде на радни местима са повећаним ризиком. Праћење здравственог стања врши се, кроз претходни и периодични лекарски преглед,</w:t>
            </w:r>
          </w:p>
          <w:p w:rsidR="00E42B22" w:rsidRPr="00E42B22" w:rsidRDefault="00E42B22" w:rsidP="00E42B22">
            <w:pPr>
              <w:spacing w:after="0" w:line="240" w:lineRule="auto"/>
              <w:rPr>
                <w:rFonts w:ascii="Corbel" w:hAnsi="Corbel"/>
                <w:sz w:val="20"/>
                <w:szCs w:val="20"/>
                <w:lang w:val="pt-BR"/>
              </w:rPr>
            </w:pPr>
            <w:r w:rsidRPr="00E42B22">
              <w:rPr>
                <w:rFonts w:ascii="Corbel" w:hAnsi="Corbel"/>
                <w:sz w:val="20"/>
                <w:szCs w:val="20"/>
                <w:lang w:val="pt-BR"/>
              </w:rPr>
              <w:t xml:space="preserve">-Обезбедити да све опасне хемијске супстанце буду адекватно обележене, Обезбедити  доступним Безбедносне листе за сваку хемикалију, и извршити обуку запослених о примени мера безбедности и здравља на раду у складу са Безбедносним листовима, Запаљиве хемикалије и оксидациона средства треба чувати одвојено. Kиселине и базе чувају се одвојено, у коритима која су заштићена од евентуалног цурења, у ормарићима са вентилацијом. Оксидационе супстанце у малим количинама чувају се у раздвојеним ормарима (или раздвојене кисели- нама). Токсичне супстанце чувају се у ормарићима за хемикалије, који се обавезно држе под кључем. У лабораторији се држе само оне количине хемикалија које су потребне за дневну потрошњу или употребу. Веће количине хемикалија треба чувати у посебно одређеним просторијама. Велике боце и/или </w:t>
            </w:r>
            <w:r w:rsidRPr="00E42B22">
              <w:rPr>
                <w:rFonts w:ascii="Corbel" w:hAnsi="Corbel"/>
                <w:sz w:val="20"/>
                <w:szCs w:val="20"/>
                <w:lang w:val="pt-BR"/>
              </w:rPr>
              <w:lastRenderedPageBreak/>
              <w:t>посуде се чувају на нижим полицама. Kорозивна једињења се чувају испод нивоа очију.</w:t>
            </w:r>
          </w:p>
          <w:p w:rsidR="00E42B22" w:rsidRPr="00E42B22" w:rsidRDefault="00E42B22" w:rsidP="00E42B22">
            <w:pPr>
              <w:spacing w:after="0" w:line="240" w:lineRule="auto"/>
              <w:rPr>
                <w:rFonts w:ascii="Corbel" w:hAnsi="Corbel"/>
                <w:sz w:val="20"/>
                <w:szCs w:val="20"/>
                <w:lang w:val="pt-BR"/>
              </w:rPr>
            </w:pPr>
            <w:r w:rsidRPr="00E42B22">
              <w:rPr>
                <w:rFonts w:ascii="Corbel" w:hAnsi="Corbel"/>
                <w:sz w:val="20"/>
                <w:szCs w:val="20"/>
                <w:lang w:val="pt-BR"/>
              </w:rPr>
              <w:t>-На радном месту морају да буду обезбеђени прописани услови радне околине у погледу буке и микроклиме, Односно у зависности од температуре спољашњег ваздуха у радним просторијама морају да буду обезбеђени прописани параметри микроклиме.</w:t>
            </w:r>
          </w:p>
          <w:p w:rsidR="00E42B22" w:rsidRPr="00E42B22" w:rsidRDefault="00E42B22" w:rsidP="00E42B22">
            <w:pPr>
              <w:spacing w:after="0" w:line="240" w:lineRule="auto"/>
              <w:rPr>
                <w:rFonts w:ascii="Corbel" w:hAnsi="Corbel"/>
                <w:sz w:val="20"/>
                <w:szCs w:val="20"/>
                <w:lang w:val="pt-BR"/>
              </w:rPr>
            </w:pPr>
            <w:r w:rsidRPr="00E42B22">
              <w:rPr>
                <w:rFonts w:ascii="Corbel" w:hAnsi="Corbel"/>
                <w:sz w:val="20"/>
                <w:szCs w:val="20"/>
                <w:lang w:val="pt-BR"/>
              </w:rPr>
              <w:t>- Водити рачуна да запослени  буду минимално изложени повећаном струјању ваздуха као и промени темпаратуре,</w:t>
            </w:r>
          </w:p>
          <w:p w:rsidR="0018768E" w:rsidRPr="005754E5" w:rsidRDefault="00E42B22" w:rsidP="00E42B22">
            <w:pPr>
              <w:spacing w:after="0" w:line="240" w:lineRule="auto"/>
              <w:rPr>
                <w:rFonts w:ascii="Corbel" w:hAnsi="Corbel"/>
                <w:sz w:val="20"/>
                <w:szCs w:val="20"/>
                <w:lang w:val="sr-Latn-CS"/>
              </w:rPr>
            </w:pPr>
            <w:r w:rsidRPr="00E42B22">
              <w:rPr>
                <w:rFonts w:ascii="Corbel" w:hAnsi="Corbel"/>
                <w:sz w:val="20"/>
                <w:szCs w:val="20"/>
                <w:lang w:val="pt-BR"/>
              </w:rPr>
              <w:t>Послодавац је дужан да контролише излагање запослених нејонизујућем зрачењу и  спроводи мере заштите од нејонизујућих зрачења предузимањем организационих и техничких мера,</w:t>
            </w:r>
          </w:p>
        </w:tc>
        <w:tc>
          <w:tcPr>
            <w:tcW w:w="1161" w:type="dxa"/>
            <w:tcBorders>
              <w:top w:val="single" w:sz="4" w:space="0" w:color="auto"/>
              <w:left w:val="single" w:sz="4" w:space="0" w:color="auto"/>
              <w:bottom w:val="single" w:sz="4" w:space="0" w:color="auto"/>
              <w:right w:val="single" w:sz="4" w:space="0" w:color="auto"/>
            </w:tcBorders>
            <w:vAlign w:val="center"/>
            <w:hideMark/>
          </w:tcPr>
          <w:p w:rsidR="0018768E" w:rsidRPr="000A70CA" w:rsidRDefault="003355EB" w:rsidP="00E42B22">
            <w:pPr>
              <w:spacing w:after="0"/>
              <w:jc w:val="center"/>
              <w:rPr>
                <w:rFonts w:ascii="Corbel" w:hAnsi="Corbel" w:cs="Arial"/>
                <w:sz w:val="20"/>
                <w:szCs w:val="20"/>
                <w:lang w:val="sr-Latn-CS"/>
              </w:rPr>
            </w:pPr>
            <w:r w:rsidRPr="003355EB">
              <w:rPr>
                <w:rFonts w:ascii="Corbel" w:hAnsi="Corbel"/>
                <w:sz w:val="20"/>
                <w:szCs w:val="20"/>
              </w:rPr>
              <w:lastRenderedPageBreak/>
              <w:t>Начелник службе, Главна сестра службе, Шеф одсека, Главна сестра  одсека</w:t>
            </w:r>
          </w:p>
        </w:tc>
        <w:tc>
          <w:tcPr>
            <w:tcW w:w="1283" w:type="dxa"/>
            <w:tcBorders>
              <w:top w:val="single" w:sz="4" w:space="0" w:color="auto"/>
              <w:left w:val="single" w:sz="4" w:space="0" w:color="auto"/>
              <w:bottom w:val="single" w:sz="4" w:space="0" w:color="auto"/>
              <w:right w:val="double" w:sz="4" w:space="0" w:color="auto"/>
            </w:tcBorders>
            <w:vAlign w:val="center"/>
            <w:hideMark/>
          </w:tcPr>
          <w:p w:rsidR="0018768E" w:rsidRDefault="003355EB" w:rsidP="003355EB">
            <w:pPr>
              <w:spacing w:after="0"/>
              <w:jc w:val="center"/>
              <w:rPr>
                <w:rFonts w:ascii="Corbel" w:hAnsi="Corbel" w:cs="Arial"/>
                <w:sz w:val="20"/>
                <w:szCs w:val="20"/>
                <w:lang w:val="sr-Latn-CS"/>
              </w:rPr>
            </w:pPr>
            <w:r>
              <w:rPr>
                <w:rFonts w:ascii="Corbel" w:hAnsi="Corbel" w:cs="Arial"/>
                <w:sz w:val="20"/>
                <w:szCs w:val="20"/>
                <w:lang/>
              </w:rPr>
              <w:t>Стално</w:t>
            </w:r>
          </w:p>
        </w:tc>
      </w:tr>
      <w:tr w:rsidR="0018768E" w:rsidTr="00EB7BE1">
        <w:trPr>
          <w:trHeight w:val="350"/>
          <w:jc w:val="center"/>
        </w:trPr>
        <w:tc>
          <w:tcPr>
            <w:tcW w:w="1235" w:type="dxa"/>
            <w:tcBorders>
              <w:top w:val="single" w:sz="4" w:space="0" w:color="auto"/>
              <w:left w:val="double" w:sz="4" w:space="0" w:color="auto"/>
              <w:bottom w:val="single" w:sz="4" w:space="0" w:color="auto"/>
              <w:right w:val="single" w:sz="4" w:space="0" w:color="auto"/>
            </w:tcBorders>
            <w:vAlign w:val="center"/>
          </w:tcPr>
          <w:p w:rsidR="0018768E" w:rsidRDefault="0018768E" w:rsidP="00E42B22">
            <w:pPr>
              <w:spacing w:after="0"/>
              <w:jc w:val="center"/>
              <w:rPr>
                <w:rFonts w:ascii="Corbel" w:hAnsi="Corbel" w:cs="Arial"/>
                <w:b/>
                <w:sz w:val="20"/>
                <w:szCs w:val="20"/>
                <w:lang w:val="pt-BR"/>
              </w:rPr>
            </w:pPr>
          </w:p>
          <w:p w:rsidR="0018768E" w:rsidRDefault="002B2C5C" w:rsidP="00E42B22">
            <w:pPr>
              <w:spacing w:after="0"/>
              <w:jc w:val="center"/>
              <w:rPr>
                <w:rFonts w:ascii="Corbel" w:hAnsi="Corbel" w:cs="Arial"/>
                <w:b/>
                <w:sz w:val="20"/>
                <w:szCs w:val="20"/>
                <w:lang w:val="pt-BR"/>
              </w:rPr>
            </w:pPr>
            <w:r>
              <w:rPr>
                <w:rFonts w:ascii="Corbel" w:hAnsi="Corbel" w:cs="Arial"/>
                <w:b/>
                <w:sz w:val="20"/>
                <w:szCs w:val="20"/>
                <w:lang/>
              </w:rPr>
              <w:t>8</w:t>
            </w:r>
            <w:r w:rsidR="0018768E">
              <w:rPr>
                <w:rFonts w:ascii="Corbel" w:hAnsi="Corbel" w:cs="Arial"/>
                <w:b/>
                <w:sz w:val="20"/>
                <w:szCs w:val="20"/>
                <w:lang w:val="pt-BR"/>
              </w:rPr>
              <w:t>.5.5.1.</w:t>
            </w:r>
          </w:p>
          <w:p w:rsidR="0018768E" w:rsidRDefault="0018768E" w:rsidP="00E42B22">
            <w:pPr>
              <w:spacing w:after="0"/>
              <w:jc w:val="center"/>
              <w:rPr>
                <w:rFonts w:ascii="Corbel" w:hAnsi="Corbel" w:cs="Arial"/>
                <w:b/>
                <w:sz w:val="20"/>
                <w:szCs w:val="20"/>
                <w:lang w:val="pt-BR"/>
              </w:rPr>
            </w:pPr>
          </w:p>
          <w:p w:rsidR="0018768E" w:rsidRDefault="002B2C5C" w:rsidP="00E42B22">
            <w:pPr>
              <w:spacing w:after="0"/>
              <w:jc w:val="center"/>
              <w:rPr>
                <w:rFonts w:ascii="Corbel" w:hAnsi="Corbel" w:cs="Arial"/>
                <w:b/>
                <w:sz w:val="20"/>
                <w:szCs w:val="20"/>
                <w:lang w:val="pt-BR"/>
              </w:rPr>
            </w:pPr>
            <w:r>
              <w:rPr>
                <w:rFonts w:ascii="Corbel" w:hAnsi="Corbel" w:cs="Arial"/>
                <w:b/>
                <w:sz w:val="20"/>
                <w:szCs w:val="20"/>
                <w:lang/>
              </w:rPr>
              <w:t>8</w:t>
            </w:r>
            <w:r w:rsidR="0018768E">
              <w:rPr>
                <w:rFonts w:ascii="Corbel" w:hAnsi="Corbel" w:cs="Arial"/>
                <w:b/>
                <w:sz w:val="20"/>
                <w:szCs w:val="20"/>
                <w:lang w:val="pt-BR"/>
              </w:rPr>
              <w:t>.5.5.2.</w:t>
            </w:r>
          </w:p>
          <w:p w:rsidR="0018768E" w:rsidRDefault="0018768E" w:rsidP="00E42B22">
            <w:pPr>
              <w:spacing w:after="0"/>
              <w:jc w:val="center"/>
              <w:rPr>
                <w:rFonts w:ascii="Corbel" w:hAnsi="Corbel" w:cs="Arial"/>
                <w:b/>
                <w:sz w:val="20"/>
                <w:szCs w:val="20"/>
                <w:lang w:val="pt-BR"/>
              </w:rPr>
            </w:pPr>
          </w:p>
          <w:p w:rsidR="0018768E" w:rsidRDefault="002B2C5C" w:rsidP="00E42B22">
            <w:pPr>
              <w:spacing w:after="0"/>
              <w:jc w:val="center"/>
              <w:rPr>
                <w:rFonts w:ascii="Corbel" w:hAnsi="Corbel" w:cs="Arial"/>
                <w:b/>
                <w:sz w:val="20"/>
                <w:szCs w:val="20"/>
                <w:lang w:val="pt-BR"/>
              </w:rPr>
            </w:pPr>
            <w:r>
              <w:rPr>
                <w:rFonts w:ascii="Corbel" w:hAnsi="Corbel" w:cs="Arial"/>
                <w:b/>
                <w:sz w:val="20"/>
                <w:szCs w:val="20"/>
                <w:lang/>
              </w:rPr>
              <w:t>8</w:t>
            </w:r>
            <w:r w:rsidR="0018768E">
              <w:rPr>
                <w:rFonts w:ascii="Corbel" w:hAnsi="Corbel" w:cs="Arial"/>
                <w:b/>
                <w:sz w:val="20"/>
                <w:szCs w:val="20"/>
                <w:lang w:val="pt-BR"/>
              </w:rPr>
              <w:t>.5.5.3.</w:t>
            </w:r>
          </w:p>
          <w:p w:rsidR="0018768E" w:rsidRDefault="0018768E" w:rsidP="00E42B22">
            <w:pPr>
              <w:spacing w:after="0"/>
              <w:jc w:val="center"/>
              <w:rPr>
                <w:rFonts w:ascii="Corbel" w:hAnsi="Corbel" w:cs="Arial"/>
                <w:b/>
                <w:sz w:val="20"/>
                <w:szCs w:val="20"/>
                <w:lang w:val="pt-BR"/>
              </w:rPr>
            </w:pPr>
          </w:p>
          <w:p w:rsidR="0018768E" w:rsidRDefault="002B2C5C" w:rsidP="00E42B22">
            <w:pPr>
              <w:spacing w:after="0"/>
              <w:jc w:val="center"/>
              <w:rPr>
                <w:rFonts w:ascii="Corbel" w:hAnsi="Corbel" w:cs="Arial"/>
                <w:b/>
                <w:sz w:val="20"/>
                <w:szCs w:val="20"/>
                <w:lang w:val="pt-BR"/>
              </w:rPr>
            </w:pPr>
            <w:r>
              <w:rPr>
                <w:rFonts w:ascii="Corbel" w:hAnsi="Corbel" w:cs="Arial"/>
                <w:b/>
                <w:sz w:val="20"/>
                <w:szCs w:val="20"/>
                <w:lang/>
              </w:rPr>
              <w:t>8</w:t>
            </w:r>
            <w:r w:rsidR="0018768E">
              <w:rPr>
                <w:rFonts w:ascii="Corbel" w:hAnsi="Corbel" w:cs="Arial"/>
                <w:b/>
                <w:sz w:val="20"/>
                <w:szCs w:val="20"/>
                <w:lang w:val="pt-BR"/>
              </w:rPr>
              <w:t>.5.5.4.</w:t>
            </w:r>
          </w:p>
          <w:p w:rsidR="0018768E" w:rsidRDefault="0018768E" w:rsidP="00E42B22">
            <w:pPr>
              <w:spacing w:after="0"/>
              <w:jc w:val="center"/>
              <w:rPr>
                <w:rFonts w:ascii="Corbel" w:hAnsi="Corbel" w:cs="Arial"/>
                <w:b/>
                <w:sz w:val="20"/>
                <w:szCs w:val="20"/>
                <w:lang w:val="pt-BR"/>
              </w:rPr>
            </w:pPr>
          </w:p>
          <w:p w:rsidR="0018768E" w:rsidRDefault="002B2C5C" w:rsidP="00E42B22">
            <w:pPr>
              <w:spacing w:after="0"/>
              <w:jc w:val="center"/>
              <w:rPr>
                <w:rFonts w:ascii="Corbel" w:hAnsi="Corbel" w:cs="Arial"/>
                <w:b/>
                <w:sz w:val="20"/>
                <w:szCs w:val="20"/>
                <w:lang w:val="pt-BR"/>
              </w:rPr>
            </w:pPr>
            <w:r>
              <w:rPr>
                <w:rFonts w:ascii="Corbel" w:hAnsi="Corbel" w:cs="Arial"/>
                <w:b/>
                <w:sz w:val="20"/>
                <w:szCs w:val="20"/>
                <w:lang/>
              </w:rPr>
              <w:t>8</w:t>
            </w:r>
            <w:r w:rsidR="0018768E">
              <w:rPr>
                <w:rFonts w:ascii="Corbel" w:hAnsi="Corbel" w:cs="Arial"/>
                <w:b/>
                <w:sz w:val="20"/>
                <w:szCs w:val="20"/>
                <w:lang w:val="pt-BR"/>
              </w:rPr>
              <w:t>.5.5.5.</w:t>
            </w:r>
          </w:p>
        </w:tc>
        <w:tc>
          <w:tcPr>
            <w:tcW w:w="5366" w:type="dxa"/>
            <w:tcBorders>
              <w:top w:val="single" w:sz="4" w:space="0" w:color="auto"/>
              <w:left w:val="single" w:sz="4" w:space="0" w:color="auto"/>
              <w:bottom w:val="single" w:sz="4" w:space="0" w:color="auto"/>
              <w:right w:val="single" w:sz="4" w:space="0" w:color="auto"/>
            </w:tcBorders>
            <w:vAlign w:val="center"/>
            <w:hideMark/>
          </w:tcPr>
          <w:p w:rsidR="00E42B22" w:rsidRPr="00E42B22" w:rsidRDefault="00E42B22" w:rsidP="00E42B22">
            <w:pPr>
              <w:spacing w:after="0" w:line="240" w:lineRule="auto"/>
              <w:rPr>
                <w:rFonts w:ascii="Corbel" w:hAnsi="Corbel" w:cs="Arial"/>
                <w:color w:val="000000"/>
                <w:sz w:val="20"/>
                <w:szCs w:val="20"/>
                <w:lang w:val="sr-Latn-CS"/>
              </w:rPr>
            </w:pPr>
            <w:r w:rsidRPr="00E42B22">
              <w:rPr>
                <w:rFonts w:ascii="Corbel" w:hAnsi="Corbel" w:cs="Arial"/>
                <w:color w:val="000000"/>
                <w:sz w:val="20"/>
                <w:szCs w:val="20"/>
                <w:lang w:val="sr-Latn-CS"/>
              </w:rPr>
              <w:t>- Запосленима треба представити правилник о понашању и локалне смернице, укључујући и приручник о безбедности. Треба усвојити мере које утврђују да су запослени прочитали и разумели смернице</w:t>
            </w:r>
          </w:p>
          <w:p w:rsidR="00E42B22" w:rsidRPr="00E42B22" w:rsidRDefault="00E42B22" w:rsidP="00E42B22">
            <w:pPr>
              <w:spacing w:after="0" w:line="240" w:lineRule="auto"/>
              <w:rPr>
                <w:rFonts w:ascii="Corbel" w:hAnsi="Corbel" w:cs="Arial"/>
                <w:color w:val="000000"/>
                <w:sz w:val="20"/>
                <w:szCs w:val="20"/>
                <w:lang w:val="sr-Latn-CS"/>
              </w:rPr>
            </w:pPr>
            <w:r w:rsidRPr="00E42B22">
              <w:rPr>
                <w:rFonts w:ascii="Corbel" w:hAnsi="Corbel" w:cs="Arial"/>
                <w:color w:val="000000"/>
                <w:sz w:val="20"/>
                <w:szCs w:val="20"/>
                <w:lang w:val="sr-Latn-CS"/>
              </w:rPr>
              <w:t>- у току рада примењивати методе које елиминишу већу могућност стреса или психолошке напоре,</w:t>
            </w:r>
          </w:p>
          <w:p w:rsidR="00E42B22" w:rsidRPr="00E42B22" w:rsidRDefault="00E42B22" w:rsidP="00E42B22">
            <w:pPr>
              <w:spacing w:after="0" w:line="240" w:lineRule="auto"/>
              <w:rPr>
                <w:rFonts w:ascii="Corbel" w:hAnsi="Corbel" w:cs="Arial"/>
                <w:color w:val="000000"/>
                <w:sz w:val="20"/>
                <w:szCs w:val="20"/>
                <w:lang w:val="sr-Latn-CS"/>
              </w:rPr>
            </w:pPr>
            <w:r w:rsidRPr="00E42B22">
              <w:rPr>
                <w:rFonts w:ascii="Corbel" w:hAnsi="Corbel" w:cs="Arial"/>
                <w:color w:val="000000"/>
                <w:sz w:val="20"/>
                <w:szCs w:val="20"/>
                <w:lang w:val="sr-Latn-CS"/>
              </w:rPr>
              <w:t xml:space="preserve">- Неговање и унапређење тимског начина рада запослених и добрих међуљудских односа у установи; </w:t>
            </w:r>
          </w:p>
          <w:p w:rsidR="00E42B22" w:rsidRPr="00E42B22" w:rsidRDefault="00E42B22" w:rsidP="00E42B22">
            <w:pPr>
              <w:spacing w:after="0" w:line="240" w:lineRule="auto"/>
              <w:rPr>
                <w:rFonts w:ascii="Corbel" w:hAnsi="Corbel" w:cs="Arial"/>
                <w:color w:val="000000"/>
                <w:sz w:val="20"/>
                <w:szCs w:val="20"/>
                <w:lang w:val="sr-Latn-CS"/>
              </w:rPr>
            </w:pPr>
            <w:r w:rsidRPr="00E42B22">
              <w:rPr>
                <w:rFonts w:ascii="Corbel" w:hAnsi="Corbel" w:cs="Arial"/>
                <w:color w:val="000000"/>
                <w:sz w:val="20"/>
                <w:szCs w:val="20"/>
                <w:lang w:val="sr-Latn-CS"/>
              </w:rPr>
              <w:t>Избегавати конфликтне ситуације са колегама и странкама, Едукација о мобингу,</w:t>
            </w:r>
          </w:p>
          <w:p w:rsidR="00E42B22" w:rsidRPr="00E42B22" w:rsidRDefault="00E42B22" w:rsidP="00E42B22">
            <w:pPr>
              <w:spacing w:after="0" w:line="240" w:lineRule="auto"/>
              <w:rPr>
                <w:rFonts w:ascii="Corbel" w:hAnsi="Corbel" w:cs="Arial"/>
                <w:color w:val="000000"/>
                <w:sz w:val="20"/>
                <w:szCs w:val="20"/>
                <w:lang w:val="sr-Latn-CS"/>
              </w:rPr>
            </w:pPr>
            <w:r w:rsidRPr="00E42B22">
              <w:rPr>
                <w:rFonts w:ascii="Corbel" w:hAnsi="Corbel" w:cs="Arial"/>
                <w:color w:val="000000"/>
                <w:sz w:val="20"/>
                <w:szCs w:val="20"/>
                <w:lang w:val="sr-Latn-CS"/>
              </w:rPr>
              <w:t xml:space="preserve">Постављати реалне циљеве и приоритете, </w:t>
            </w:r>
          </w:p>
          <w:p w:rsidR="00E42B22" w:rsidRPr="00E42B22" w:rsidRDefault="00E42B22" w:rsidP="00E42B22">
            <w:pPr>
              <w:spacing w:after="0" w:line="240" w:lineRule="auto"/>
              <w:rPr>
                <w:rFonts w:ascii="Corbel" w:hAnsi="Corbel" w:cs="Arial"/>
                <w:color w:val="000000"/>
                <w:sz w:val="20"/>
                <w:szCs w:val="20"/>
                <w:lang w:val="sr-Latn-CS"/>
              </w:rPr>
            </w:pPr>
            <w:r w:rsidRPr="00E42B22">
              <w:rPr>
                <w:rFonts w:ascii="Corbel" w:hAnsi="Corbel" w:cs="Arial"/>
                <w:color w:val="000000"/>
                <w:sz w:val="20"/>
                <w:szCs w:val="20"/>
                <w:lang w:val="sr-Latn-CS"/>
              </w:rPr>
              <w:t>Стално проширење знања и праћење литературе из области рада,</w:t>
            </w:r>
          </w:p>
          <w:p w:rsidR="00E42B22" w:rsidRPr="00E42B22" w:rsidRDefault="00E42B22" w:rsidP="00E42B22">
            <w:pPr>
              <w:spacing w:after="0" w:line="240" w:lineRule="auto"/>
              <w:rPr>
                <w:rFonts w:ascii="Corbel" w:hAnsi="Corbel" w:cs="Arial"/>
                <w:color w:val="000000"/>
                <w:sz w:val="20"/>
                <w:szCs w:val="20"/>
                <w:lang w:val="sr-Latn-CS"/>
              </w:rPr>
            </w:pPr>
            <w:r w:rsidRPr="00E42B22">
              <w:rPr>
                <w:rFonts w:ascii="Corbel" w:hAnsi="Corbel" w:cs="Arial"/>
                <w:color w:val="000000"/>
                <w:sz w:val="20"/>
                <w:szCs w:val="20"/>
                <w:lang w:val="sr-Latn-CS"/>
              </w:rPr>
              <w:t>- Стварање позитивне радне атмосфере</w:t>
            </w:r>
          </w:p>
          <w:p w:rsidR="00E42B22" w:rsidRPr="00E42B22" w:rsidRDefault="00E42B22" w:rsidP="00E42B22">
            <w:pPr>
              <w:spacing w:after="0" w:line="240" w:lineRule="auto"/>
              <w:rPr>
                <w:rFonts w:ascii="Corbel" w:hAnsi="Corbel" w:cs="Arial"/>
                <w:color w:val="000000"/>
                <w:sz w:val="20"/>
                <w:szCs w:val="20"/>
                <w:lang w:val="sr-Latn-CS"/>
              </w:rPr>
            </w:pPr>
            <w:r w:rsidRPr="00E42B22">
              <w:rPr>
                <w:rFonts w:ascii="Corbel" w:hAnsi="Corbel" w:cs="Arial"/>
                <w:color w:val="000000"/>
                <w:sz w:val="20"/>
                <w:szCs w:val="20"/>
                <w:lang w:val="sr-Latn-CS"/>
              </w:rPr>
              <w:t>- за запослене обезбедити ергономски намештај ради избегавања последица нефизиолошког положаја тела, обезбедити одговрајауће уређаје и опрему за рад који омогућавају лакше пружање услуга,</w:t>
            </w:r>
          </w:p>
          <w:p w:rsidR="00E42B22" w:rsidRPr="00E42B22" w:rsidRDefault="00E42B22" w:rsidP="00E42B22">
            <w:pPr>
              <w:spacing w:after="0" w:line="240" w:lineRule="auto"/>
              <w:rPr>
                <w:rFonts w:ascii="Corbel" w:hAnsi="Corbel" w:cs="Arial"/>
                <w:color w:val="000000"/>
                <w:sz w:val="20"/>
                <w:szCs w:val="20"/>
                <w:lang w:val="sr-Latn-CS"/>
              </w:rPr>
            </w:pPr>
            <w:r w:rsidRPr="00E42B22">
              <w:rPr>
                <w:rFonts w:ascii="Corbel" w:hAnsi="Corbel" w:cs="Arial"/>
                <w:color w:val="000000"/>
                <w:sz w:val="20"/>
                <w:szCs w:val="20"/>
                <w:lang w:val="sr-Latn-CS"/>
              </w:rPr>
              <w:t>- стално радити на усавршавању личног и професионалног имиџа,</w:t>
            </w:r>
          </w:p>
          <w:p w:rsidR="00E42B22" w:rsidRPr="00E42B22" w:rsidRDefault="00E42B22" w:rsidP="00E42B22">
            <w:pPr>
              <w:spacing w:after="0" w:line="240" w:lineRule="auto"/>
              <w:rPr>
                <w:rFonts w:ascii="Corbel" w:hAnsi="Corbel" w:cs="Arial"/>
                <w:color w:val="000000"/>
                <w:sz w:val="20"/>
                <w:szCs w:val="20"/>
                <w:lang w:val="sr-Latn-CS"/>
              </w:rPr>
            </w:pPr>
            <w:r w:rsidRPr="00E42B22">
              <w:rPr>
                <w:rFonts w:ascii="Corbel" w:hAnsi="Corbel" w:cs="Arial"/>
                <w:color w:val="000000"/>
                <w:sz w:val="20"/>
                <w:szCs w:val="20"/>
                <w:lang w:val="sr-Latn-CS"/>
              </w:rPr>
              <w:t>-Благовремена и адекватна припрема за реаговање у хитним ситуацијама;</w:t>
            </w:r>
          </w:p>
          <w:p w:rsidR="00E42B22" w:rsidRPr="00E42B22" w:rsidRDefault="00E42B22" w:rsidP="00E42B22">
            <w:pPr>
              <w:spacing w:after="0" w:line="240" w:lineRule="auto"/>
              <w:rPr>
                <w:rFonts w:ascii="Corbel" w:hAnsi="Corbel" w:cs="Arial"/>
                <w:color w:val="000000"/>
                <w:sz w:val="20"/>
                <w:szCs w:val="20"/>
                <w:lang w:val="sr-Latn-CS"/>
              </w:rPr>
            </w:pPr>
            <w:r w:rsidRPr="00E42B22">
              <w:rPr>
                <w:rFonts w:ascii="Corbel" w:hAnsi="Corbel" w:cs="Arial"/>
                <w:color w:val="000000"/>
                <w:sz w:val="20"/>
                <w:szCs w:val="20"/>
                <w:lang w:val="sr-Latn-CS"/>
              </w:rPr>
              <w:t xml:space="preserve">- вршити мерења услова радне околине, </w:t>
            </w:r>
          </w:p>
          <w:p w:rsidR="0018768E" w:rsidRPr="005F55A8" w:rsidRDefault="00E42B22" w:rsidP="00E42B22">
            <w:pPr>
              <w:spacing w:after="0" w:line="240" w:lineRule="auto"/>
              <w:rPr>
                <w:rFonts w:ascii="Corbel" w:hAnsi="Corbel" w:cs="Arial"/>
                <w:color w:val="000000"/>
                <w:sz w:val="20"/>
                <w:szCs w:val="20"/>
                <w:lang/>
              </w:rPr>
            </w:pPr>
            <w:r w:rsidRPr="00E42B22">
              <w:rPr>
                <w:rFonts w:ascii="Corbel" w:hAnsi="Corbel" w:cs="Arial"/>
                <w:color w:val="000000"/>
                <w:sz w:val="20"/>
                <w:szCs w:val="20"/>
                <w:lang w:val="sr-Latn-CS"/>
              </w:rPr>
              <w:t>-Ергономско уређење радног места</w:t>
            </w:r>
          </w:p>
        </w:tc>
        <w:tc>
          <w:tcPr>
            <w:tcW w:w="1161" w:type="dxa"/>
            <w:tcBorders>
              <w:top w:val="single" w:sz="4" w:space="0" w:color="auto"/>
              <w:left w:val="single" w:sz="4" w:space="0" w:color="auto"/>
              <w:bottom w:val="single" w:sz="4" w:space="0" w:color="auto"/>
              <w:right w:val="single" w:sz="4" w:space="0" w:color="auto"/>
            </w:tcBorders>
            <w:vAlign w:val="center"/>
            <w:hideMark/>
          </w:tcPr>
          <w:p w:rsidR="0018768E" w:rsidRPr="005754E5" w:rsidRDefault="003355EB" w:rsidP="00E42B22">
            <w:pPr>
              <w:spacing w:after="0"/>
              <w:jc w:val="center"/>
              <w:rPr>
                <w:lang/>
              </w:rPr>
            </w:pPr>
            <w:r w:rsidRPr="003355EB">
              <w:rPr>
                <w:rFonts w:ascii="Corbel" w:hAnsi="Corbel"/>
                <w:sz w:val="20"/>
                <w:szCs w:val="20"/>
                <w:lang/>
              </w:rPr>
              <w:t>Начелник службе, Главна сестра службе, Шеф одсека, Главна сестра  одсека</w:t>
            </w:r>
          </w:p>
        </w:tc>
        <w:tc>
          <w:tcPr>
            <w:tcW w:w="1283" w:type="dxa"/>
            <w:tcBorders>
              <w:top w:val="single" w:sz="4" w:space="0" w:color="auto"/>
              <w:left w:val="single" w:sz="4" w:space="0" w:color="auto"/>
              <w:bottom w:val="single" w:sz="4" w:space="0" w:color="auto"/>
              <w:right w:val="double" w:sz="4" w:space="0" w:color="auto"/>
            </w:tcBorders>
            <w:vAlign w:val="center"/>
            <w:hideMark/>
          </w:tcPr>
          <w:p w:rsidR="0018768E" w:rsidRDefault="003355EB" w:rsidP="003355EB">
            <w:pPr>
              <w:spacing w:after="0"/>
              <w:jc w:val="center"/>
              <w:rPr>
                <w:rFonts w:ascii="Corbel" w:hAnsi="Corbel" w:cs="Arial"/>
                <w:sz w:val="20"/>
                <w:szCs w:val="20"/>
                <w:lang w:val="sr-Latn-CS"/>
              </w:rPr>
            </w:pPr>
            <w:r>
              <w:rPr>
                <w:rFonts w:ascii="Corbel" w:hAnsi="Corbel" w:cs="Arial"/>
                <w:sz w:val="20"/>
                <w:szCs w:val="20"/>
                <w:lang/>
              </w:rPr>
              <w:t>Стално</w:t>
            </w:r>
          </w:p>
        </w:tc>
      </w:tr>
      <w:tr w:rsidR="0018768E" w:rsidTr="00EB7BE1">
        <w:trPr>
          <w:trHeight w:val="70"/>
          <w:jc w:val="center"/>
        </w:trPr>
        <w:tc>
          <w:tcPr>
            <w:tcW w:w="1235" w:type="dxa"/>
            <w:tcBorders>
              <w:top w:val="single" w:sz="4" w:space="0" w:color="auto"/>
              <w:left w:val="double" w:sz="4" w:space="0" w:color="auto"/>
              <w:bottom w:val="single" w:sz="4" w:space="0" w:color="auto"/>
              <w:right w:val="single" w:sz="4" w:space="0" w:color="auto"/>
            </w:tcBorders>
            <w:vAlign w:val="center"/>
            <w:hideMark/>
          </w:tcPr>
          <w:p w:rsidR="0018768E" w:rsidRDefault="002B2C5C" w:rsidP="00E42B22">
            <w:pPr>
              <w:spacing w:after="0"/>
              <w:jc w:val="center"/>
              <w:rPr>
                <w:rFonts w:ascii="Corbel" w:hAnsi="Corbel" w:cs="Arial"/>
                <w:b/>
                <w:sz w:val="20"/>
                <w:szCs w:val="20"/>
                <w:lang w:val="pt-BR"/>
              </w:rPr>
            </w:pPr>
            <w:r>
              <w:rPr>
                <w:rFonts w:ascii="Corbel" w:hAnsi="Corbel" w:cs="Arial"/>
                <w:b/>
                <w:sz w:val="20"/>
                <w:szCs w:val="20"/>
                <w:lang/>
              </w:rPr>
              <w:t>8</w:t>
            </w:r>
            <w:r w:rsidR="0018768E">
              <w:rPr>
                <w:rFonts w:ascii="Corbel" w:hAnsi="Corbel" w:cs="Arial"/>
                <w:b/>
                <w:sz w:val="20"/>
                <w:szCs w:val="20"/>
                <w:lang w:val="pt-BR"/>
              </w:rPr>
              <w:t>.5.6.1.</w:t>
            </w:r>
          </w:p>
        </w:tc>
        <w:tc>
          <w:tcPr>
            <w:tcW w:w="5366" w:type="dxa"/>
            <w:tcBorders>
              <w:top w:val="single" w:sz="4" w:space="0" w:color="auto"/>
              <w:left w:val="single" w:sz="4" w:space="0" w:color="auto"/>
              <w:bottom w:val="single" w:sz="4" w:space="0" w:color="auto"/>
              <w:right w:val="single" w:sz="4" w:space="0" w:color="auto"/>
            </w:tcBorders>
            <w:vAlign w:val="center"/>
            <w:hideMark/>
          </w:tcPr>
          <w:p w:rsidR="00E42B22" w:rsidRPr="00E42B22" w:rsidRDefault="00E42B22" w:rsidP="00E42B22">
            <w:pPr>
              <w:rPr>
                <w:rFonts w:ascii="Corbel" w:hAnsi="Corbel" w:cs="Arial"/>
                <w:color w:val="000000"/>
                <w:sz w:val="20"/>
                <w:szCs w:val="20"/>
                <w:lang w:val="sr-Latn-CS"/>
              </w:rPr>
            </w:pPr>
            <w:r w:rsidRPr="00E42B22">
              <w:rPr>
                <w:rFonts w:ascii="Corbel" w:hAnsi="Corbel" w:cs="Arial"/>
                <w:color w:val="000000"/>
                <w:sz w:val="20"/>
                <w:szCs w:val="20"/>
                <w:lang w:val="sr-Latn-CS"/>
              </w:rPr>
              <w:t xml:space="preserve">- прековремени рад, мора бити компензован на адекватан начин, </w:t>
            </w:r>
          </w:p>
          <w:p w:rsidR="00E42B22" w:rsidRPr="00E42B22" w:rsidRDefault="00E42B22" w:rsidP="00E42B22">
            <w:pPr>
              <w:rPr>
                <w:rFonts w:ascii="Corbel" w:hAnsi="Corbel" w:cs="Arial"/>
                <w:color w:val="000000"/>
                <w:sz w:val="20"/>
                <w:szCs w:val="20"/>
                <w:lang w:val="sr-Latn-CS"/>
              </w:rPr>
            </w:pPr>
            <w:r w:rsidRPr="00E42B22">
              <w:rPr>
                <w:rFonts w:ascii="Corbel" w:hAnsi="Corbel" w:cs="Arial"/>
                <w:color w:val="000000"/>
                <w:sz w:val="20"/>
                <w:szCs w:val="20"/>
                <w:lang w:val="sr-Latn-CS"/>
              </w:rPr>
              <w:t>-Направити одговарајући распоред при раду тако да запослени миномално трпи прековремени рад</w:t>
            </w:r>
          </w:p>
          <w:p w:rsidR="0018768E" w:rsidRPr="005754E5" w:rsidRDefault="00E42B22" w:rsidP="00E42B22">
            <w:pPr>
              <w:rPr>
                <w:rFonts w:ascii="Corbel" w:hAnsi="Corbel"/>
                <w:sz w:val="20"/>
                <w:szCs w:val="20"/>
                <w:lang w:val="pl-PL"/>
              </w:rPr>
            </w:pPr>
            <w:r w:rsidRPr="00E42B22">
              <w:rPr>
                <w:rFonts w:ascii="Corbel" w:hAnsi="Corbel" w:cs="Arial"/>
                <w:color w:val="000000"/>
                <w:sz w:val="20"/>
                <w:szCs w:val="20"/>
                <w:lang w:val="sr-Latn-CS"/>
              </w:rPr>
              <w:t>-Прилагодите укупан обим посла узимајући у обзир број и капацитет запослених.</w:t>
            </w:r>
          </w:p>
        </w:tc>
        <w:tc>
          <w:tcPr>
            <w:tcW w:w="1161" w:type="dxa"/>
            <w:tcBorders>
              <w:top w:val="single" w:sz="4" w:space="0" w:color="auto"/>
              <w:left w:val="single" w:sz="4" w:space="0" w:color="auto"/>
              <w:bottom w:val="single" w:sz="4" w:space="0" w:color="auto"/>
              <w:right w:val="single" w:sz="4" w:space="0" w:color="auto"/>
            </w:tcBorders>
            <w:vAlign w:val="center"/>
            <w:hideMark/>
          </w:tcPr>
          <w:p w:rsidR="0018768E" w:rsidRPr="000A70CA" w:rsidRDefault="003355EB" w:rsidP="00EB7BE1">
            <w:pPr>
              <w:jc w:val="center"/>
              <w:rPr>
                <w:rFonts w:ascii="Corbel" w:hAnsi="Corbel" w:cs="Arial"/>
                <w:sz w:val="20"/>
                <w:szCs w:val="20"/>
                <w:lang w:val="sr-Latn-CS"/>
              </w:rPr>
            </w:pPr>
            <w:r w:rsidRPr="003355EB">
              <w:rPr>
                <w:rFonts w:ascii="Corbel" w:hAnsi="Corbel"/>
                <w:sz w:val="20"/>
                <w:szCs w:val="20"/>
                <w:lang w:val="pl-PL"/>
              </w:rPr>
              <w:t>Начелник службе, Главна сестра службе, Шеф одсека, Главна сестра  одсека</w:t>
            </w:r>
          </w:p>
        </w:tc>
        <w:tc>
          <w:tcPr>
            <w:tcW w:w="1283" w:type="dxa"/>
            <w:tcBorders>
              <w:top w:val="single" w:sz="4" w:space="0" w:color="auto"/>
              <w:left w:val="single" w:sz="4" w:space="0" w:color="auto"/>
              <w:bottom w:val="single" w:sz="4" w:space="0" w:color="auto"/>
              <w:right w:val="double" w:sz="4" w:space="0" w:color="auto"/>
            </w:tcBorders>
            <w:vAlign w:val="center"/>
            <w:hideMark/>
          </w:tcPr>
          <w:p w:rsidR="0018768E" w:rsidRDefault="003355EB" w:rsidP="003355EB">
            <w:pPr>
              <w:jc w:val="center"/>
              <w:rPr>
                <w:rFonts w:ascii="Corbel" w:hAnsi="Corbel" w:cs="Arial"/>
                <w:sz w:val="20"/>
                <w:szCs w:val="20"/>
                <w:lang w:val="sr-Latn-CS"/>
              </w:rPr>
            </w:pPr>
            <w:r>
              <w:rPr>
                <w:rFonts w:ascii="Corbel" w:hAnsi="Corbel" w:cs="Arial"/>
                <w:sz w:val="20"/>
                <w:szCs w:val="20"/>
                <w:lang/>
              </w:rPr>
              <w:t>Стално</w:t>
            </w:r>
          </w:p>
        </w:tc>
      </w:tr>
      <w:tr w:rsidR="0018768E" w:rsidTr="00EB7BE1">
        <w:trPr>
          <w:trHeight w:val="882"/>
          <w:jc w:val="center"/>
        </w:trPr>
        <w:tc>
          <w:tcPr>
            <w:tcW w:w="1235" w:type="dxa"/>
            <w:tcBorders>
              <w:top w:val="single" w:sz="4" w:space="0" w:color="auto"/>
              <w:left w:val="double" w:sz="4" w:space="0" w:color="auto"/>
              <w:bottom w:val="double" w:sz="4" w:space="0" w:color="auto"/>
              <w:right w:val="single" w:sz="4" w:space="0" w:color="auto"/>
            </w:tcBorders>
            <w:vAlign w:val="center"/>
            <w:hideMark/>
          </w:tcPr>
          <w:p w:rsidR="0018768E" w:rsidRDefault="002B2C5C" w:rsidP="00E42B22">
            <w:pPr>
              <w:spacing w:after="0"/>
              <w:jc w:val="center"/>
              <w:rPr>
                <w:rFonts w:ascii="Corbel" w:hAnsi="Corbel" w:cs="Arial"/>
                <w:b/>
                <w:sz w:val="20"/>
                <w:szCs w:val="20"/>
                <w:lang w:val="pt-BR"/>
              </w:rPr>
            </w:pPr>
            <w:r>
              <w:rPr>
                <w:rFonts w:ascii="Corbel" w:hAnsi="Corbel" w:cs="Arial"/>
                <w:b/>
                <w:sz w:val="20"/>
                <w:szCs w:val="20"/>
                <w:lang/>
              </w:rPr>
              <w:t>8</w:t>
            </w:r>
            <w:r w:rsidR="0018768E">
              <w:rPr>
                <w:rFonts w:ascii="Corbel" w:hAnsi="Corbel" w:cs="Arial"/>
                <w:b/>
                <w:sz w:val="20"/>
                <w:szCs w:val="20"/>
                <w:lang w:val="pt-BR"/>
              </w:rPr>
              <w:t>.5.7.1.</w:t>
            </w:r>
          </w:p>
          <w:p w:rsidR="0018768E" w:rsidRDefault="0018768E" w:rsidP="00E42B22">
            <w:pPr>
              <w:spacing w:after="0"/>
              <w:jc w:val="center"/>
              <w:rPr>
                <w:rFonts w:ascii="Corbel" w:hAnsi="Corbel" w:cs="Arial"/>
                <w:b/>
                <w:sz w:val="20"/>
                <w:szCs w:val="20"/>
                <w:lang w:val="pt-BR"/>
              </w:rPr>
            </w:pPr>
          </w:p>
          <w:p w:rsidR="0018768E" w:rsidRDefault="002B2C5C" w:rsidP="00E42B22">
            <w:pPr>
              <w:spacing w:after="0"/>
              <w:jc w:val="center"/>
              <w:rPr>
                <w:rFonts w:ascii="Corbel" w:hAnsi="Corbel" w:cs="Arial"/>
                <w:b/>
                <w:sz w:val="20"/>
                <w:szCs w:val="20"/>
                <w:lang w:val="pt-BR"/>
              </w:rPr>
            </w:pPr>
            <w:r>
              <w:rPr>
                <w:rFonts w:ascii="Corbel" w:hAnsi="Corbel" w:cs="Arial"/>
                <w:b/>
                <w:sz w:val="20"/>
                <w:szCs w:val="20"/>
                <w:lang/>
              </w:rPr>
              <w:t>8</w:t>
            </w:r>
            <w:r w:rsidR="0018768E">
              <w:rPr>
                <w:rFonts w:ascii="Corbel" w:hAnsi="Corbel" w:cs="Arial"/>
                <w:b/>
                <w:sz w:val="20"/>
                <w:szCs w:val="20"/>
                <w:lang w:val="pt-BR"/>
              </w:rPr>
              <w:t>.5.7.2.</w:t>
            </w:r>
          </w:p>
        </w:tc>
        <w:tc>
          <w:tcPr>
            <w:tcW w:w="5366" w:type="dxa"/>
            <w:tcBorders>
              <w:top w:val="single" w:sz="4" w:space="0" w:color="auto"/>
              <w:left w:val="single" w:sz="4" w:space="0" w:color="auto"/>
              <w:bottom w:val="double" w:sz="4" w:space="0" w:color="auto"/>
              <w:right w:val="single" w:sz="4" w:space="0" w:color="auto"/>
            </w:tcBorders>
            <w:vAlign w:val="center"/>
            <w:hideMark/>
          </w:tcPr>
          <w:p w:rsidR="00E42B22" w:rsidRPr="00E42B22" w:rsidRDefault="00E42B22" w:rsidP="00E42B22">
            <w:pPr>
              <w:tabs>
                <w:tab w:val="left" w:pos="0"/>
              </w:tabs>
              <w:spacing w:after="0" w:line="240" w:lineRule="auto"/>
              <w:ind w:firstLine="12"/>
              <w:rPr>
                <w:rFonts w:ascii="Corbel" w:hAnsi="Corbel" w:cs="Tahoma"/>
                <w:sz w:val="20"/>
                <w:szCs w:val="20"/>
                <w:lang w:val="sr-Latn-CS"/>
              </w:rPr>
            </w:pPr>
            <w:r w:rsidRPr="00E42B22">
              <w:rPr>
                <w:rFonts w:ascii="Corbel" w:hAnsi="Corbel" w:cs="Tahoma"/>
                <w:sz w:val="20"/>
                <w:szCs w:val="20"/>
                <w:lang w:val="sr-Latn-CS"/>
              </w:rPr>
              <w:t xml:space="preserve">Kонстантно присуство лица на пословима обезбеђења објеката које поседује обуку за обављање послова физичког обезбеђења и реаговања у екцесним ситуацијама;  </w:t>
            </w:r>
          </w:p>
          <w:p w:rsidR="00E42B22" w:rsidRPr="00E42B22" w:rsidRDefault="00E42B22" w:rsidP="00E42B22">
            <w:pPr>
              <w:tabs>
                <w:tab w:val="left" w:pos="0"/>
              </w:tabs>
              <w:spacing w:after="0" w:line="240" w:lineRule="auto"/>
              <w:ind w:firstLine="12"/>
              <w:rPr>
                <w:rFonts w:ascii="Corbel" w:hAnsi="Corbel" w:cs="Tahoma"/>
                <w:sz w:val="20"/>
                <w:szCs w:val="20"/>
                <w:lang w:val="sr-Latn-CS"/>
              </w:rPr>
            </w:pPr>
            <w:r w:rsidRPr="00E42B22">
              <w:rPr>
                <w:rFonts w:ascii="Corbel" w:hAnsi="Corbel" w:cs="Tahoma"/>
                <w:sz w:val="20"/>
                <w:szCs w:val="20"/>
                <w:lang w:val="sr-Latn-CS"/>
              </w:rPr>
              <w:t xml:space="preserve">-Обавезна хитна пријава сваког акцидента  уз предузимање одговарајућих мера; </w:t>
            </w:r>
          </w:p>
          <w:p w:rsidR="00E42B22" w:rsidRPr="00E42B22" w:rsidRDefault="00E42B22" w:rsidP="00E42B22">
            <w:pPr>
              <w:tabs>
                <w:tab w:val="left" w:pos="0"/>
              </w:tabs>
              <w:spacing w:after="0" w:line="240" w:lineRule="auto"/>
              <w:ind w:firstLine="12"/>
              <w:rPr>
                <w:rFonts w:ascii="Corbel" w:hAnsi="Corbel" w:cs="Tahoma"/>
                <w:sz w:val="20"/>
                <w:szCs w:val="20"/>
                <w:lang w:val="sr-Latn-CS"/>
              </w:rPr>
            </w:pPr>
            <w:r w:rsidRPr="00E42B22">
              <w:rPr>
                <w:rFonts w:ascii="Corbel" w:hAnsi="Corbel" w:cs="Tahoma"/>
                <w:sz w:val="20"/>
                <w:szCs w:val="20"/>
                <w:lang w:val="sr-Latn-CS"/>
              </w:rPr>
              <w:t>- Поштовање личности сваког појединца;  Неговање ненасилне комуникације; Едукација за рад са различитим профилима личности; Рад на повезивању и унапређењу сарадње са другим релевантним институцијама (полиција, судство..);</w:t>
            </w:r>
          </w:p>
          <w:p w:rsidR="00E42B22" w:rsidRPr="00E42B22" w:rsidRDefault="00E42B22" w:rsidP="00E42B22">
            <w:pPr>
              <w:tabs>
                <w:tab w:val="left" w:pos="0"/>
              </w:tabs>
              <w:spacing w:after="0" w:line="240" w:lineRule="auto"/>
              <w:ind w:firstLine="12"/>
              <w:rPr>
                <w:rFonts w:ascii="Corbel" w:hAnsi="Corbel" w:cs="Tahoma"/>
                <w:sz w:val="20"/>
                <w:szCs w:val="20"/>
                <w:lang w:val="sr-Latn-CS"/>
              </w:rPr>
            </w:pPr>
            <w:r w:rsidRPr="00E42B22">
              <w:rPr>
                <w:rFonts w:ascii="Corbel" w:hAnsi="Corbel" w:cs="Tahoma"/>
                <w:sz w:val="20"/>
                <w:szCs w:val="20"/>
                <w:lang w:val="sr-Latn-CS"/>
              </w:rPr>
              <w:lastRenderedPageBreak/>
              <w:t>- Основна обука запослених из области заштите од пожара у складу са Законом о заштити од пожара;</w:t>
            </w:r>
          </w:p>
          <w:p w:rsidR="00E42B22" w:rsidRPr="00E42B22" w:rsidRDefault="00E42B22" w:rsidP="00E42B22">
            <w:pPr>
              <w:tabs>
                <w:tab w:val="left" w:pos="0"/>
              </w:tabs>
              <w:spacing w:after="0" w:line="240" w:lineRule="auto"/>
              <w:ind w:firstLine="12"/>
              <w:rPr>
                <w:rFonts w:ascii="Corbel" w:hAnsi="Corbel" w:cs="Tahoma"/>
                <w:sz w:val="20"/>
                <w:szCs w:val="20"/>
                <w:lang w:val="sr-Latn-CS"/>
              </w:rPr>
            </w:pPr>
            <w:r w:rsidRPr="00E42B22">
              <w:rPr>
                <w:rFonts w:ascii="Corbel" w:hAnsi="Corbel" w:cs="Tahoma"/>
                <w:sz w:val="20"/>
                <w:szCs w:val="20"/>
                <w:lang w:val="sr-Latn-CS"/>
              </w:rPr>
              <w:t>-Редован сервис и одржавање апарата за гашење пожара;</w:t>
            </w:r>
          </w:p>
          <w:p w:rsidR="0018768E" w:rsidRPr="005754E5" w:rsidRDefault="00E42B22" w:rsidP="00E42B22">
            <w:pPr>
              <w:spacing w:after="0" w:line="240" w:lineRule="auto"/>
              <w:rPr>
                <w:rFonts w:ascii="Corbel" w:hAnsi="Corbel" w:cs="Tahoma"/>
                <w:sz w:val="20"/>
                <w:szCs w:val="20"/>
                <w:lang w:val="pl-PL"/>
              </w:rPr>
            </w:pPr>
            <w:r w:rsidRPr="00E42B22">
              <w:rPr>
                <w:rFonts w:ascii="Corbel" w:hAnsi="Corbel" w:cs="Tahoma"/>
                <w:sz w:val="20"/>
                <w:szCs w:val="20"/>
                <w:lang w:val="sr-Latn-CS"/>
              </w:rPr>
              <w:t>- Периодично испитивање и контрола громобранске инсталације на временски период од 3 године, од стране правног лица са лиценцом за обављање ових послова;</w:t>
            </w:r>
          </w:p>
        </w:tc>
        <w:tc>
          <w:tcPr>
            <w:tcW w:w="1161" w:type="dxa"/>
            <w:tcBorders>
              <w:top w:val="single" w:sz="4" w:space="0" w:color="auto"/>
              <w:left w:val="single" w:sz="4" w:space="0" w:color="auto"/>
              <w:bottom w:val="double" w:sz="4" w:space="0" w:color="auto"/>
              <w:right w:val="single" w:sz="4" w:space="0" w:color="auto"/>
            </w:tcBorders>
            <w:vAlign w:val="center"/>
            <w:hideMark/>
          </w:tcPr>
          <w:p w:rsidR="0018768E" w:rsidRPr="005754E5" w:rsidRDefault="003355EB" w:rsidP="00E42B22">
            <w:pPr>
              <w:spacing w:after="0"/>
              <w:jc w:val="center"/>
              <w:rPr>
                <w:lang w:val="pl-PL"/>
              </w:rPr>
            </w:pPr>
            <w:r w:rsidRPr="003355EB">
              <w:rPr>
                <w:rFonts w:ascii="Corbel" w:hAnsi="Corbel"/>
                <w:sz w:val="20"/>
                <w:szCs w:val="20"/>
                <w:lang w:val="pl-PL"/>
              </w:rPr>
              <w:lastRenderedPageBreak/>
              <w:t>Начелник службе, Главна сестра службе, Шеф одсека, Главна сестра  одсека</w:t>
            </w:r>
          </w:p>
        </w:tc>
        <w:tc>
          <w:tcPr>
            <w:tcW w:w="1283" w:type="dxa"/>
            <w:tcBorders>
              <w:top w:val="single" w:sz="4" w:space="0" w:color="auto"/>
              <w:left w:val="single" w:sz="4" w:space="0" w:color="auto"/>
              <w:bottom w:val="double" w:sz="4" w:space="0" w:color="auto"/>
              <w:right w:val="double" w:sz="4" w:space="0" w:color="auto"/>
            </w:tcBorders>
            <w:vAlign w:val="center"/>
            <w:hideMark/>
          </w:tcPr>
          <w:p w:rsidR="0018768E" w:rsidRDefault="003355EB" w:rsidP="003355EB">
            <w:pPr>
              <w:spacing w:after="0"/>
              <w:jc w:val="center"/>
              <w:rPr>
                <w:rFonts w:ascii="Corbel" w:hAnsi="Corbel" w:cs="Arial"/>
                <w:sz w:val="20"/>
                <w:szCs w:val="20"/>
                <w:lang w:val="sr-Latn-CS"/>
              </w:rPr>
            </w:pPr>
            <w:r>
              <w:rPr>
                <w:rFonts w:ascii="Corbel" w:hAnsi="Corbel" w:cs="Arial"/>
                <w:sz w:val="20"/>
                <w:szCs w:val="20"/>
                <w:lang/>
              </w:rPr>
              <w:t>Стално</w:t>
            </w:r>
          </w:p>
        </w:tc>
      </w:tr>
    </w:tbl>
    <w:p w:rsidR="00731EFA" w:rsidRDefault="00731EFA" w:rsidP="00E42B22">
      <w:pPr>
        <w:spacing w:after="0" w:line="240" w:lineRule="auto"/>
        <w:rPr>
          <w:rFonts w:cstheme="minorHAnsi"/>
          <w:b/>
          <w:sz w:val="24"/>
          <w:szCs w:val="24"/>
        </w:rPr>
      </w:pPr>
    </w:p>
    <w:p w:rsidR="00731EFA" w:rsidRPr="009E4AF2" w:rsidRDefault="00D81439" w:rsidP="00731EFA">
      <w:pPr>
        <w:spacing w:line="240" w:lineRule="auto"/>
        <w:jc w:val="center"/>
        <w:rPr>
          <w:rFonts w:cstheme="minorHAnsi"/>
          <w:b/>
          <w:sz w:val="24"/>
          <w:szCs w:val="24"/>
        </w:rPr>
      </w:pPr>
      <w:r>
        <w:rPr>
          <w:rFonts w:ascii="Corbel" w:hAnsi="Corbel" w:cs="Arial"/>
          <w:b/>
          <w:noProof/>
          <w:sz w:val="20"/>
          <w:szCs w:val="20"/>
          <w:lang w:eastAsia="sr-Cyrl-CS"/>
        </w:rPr>
        <w:drawing>
          <wp:inline distT="0" distB="0" distL="0" distR="0">
            <wp:extent cx="5677535" cy="4742180"/>
            <wp:effectExtent l="0" t="0" r="0" b="0"/>
            <wp:docPr id="6"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31EFA" w:rsidRPr="00C62AAA" w:rsidRDefault="00731EFA" w:rsidP="00731EFA">
      <w:pPr>
        <w:spacing w:line="240" w:lineRule="auto"/>
        <w:jc w:val="center"/>
        <w:rPr>
          <w:rFonts w:cstheme="minorHAnsi"/>
          <w:b/>
          <w:sz w:val="24"/>
          <w:szCs w:val="24"/>
        </w:rPr>
      </w:pPr>
      <w:r>
        <w:rPr>
          <w:rFonts w:cstheme="minorHAnsi"/>
          <w:b/>
          <w:sz w:val="24"/>
          <w:szCs w:val="24"/>
        </w:rPr>
        <w:t>Легенда</w:t>
      </w:r>
    </w:p>
    <w:tbl>
      <w:tblPr>
        <w:tblW w:w="0" w:type="auto"/>
        <w:jc w:val="center"/>
        <w:tblInd w:w="-474" w:type="dxa"/>
        <w:tblBorders>
          <w:top w:val="dashSmallGap" w:sz="4" w:space="0" w:color="auto"/>
          <w:left w:val="dashSmallGap" w:sz="4" w:space="0" w:color="auto"/>
          <w:bottom w:val="dashSmallGap" w:sz="4" w:space="0" w:color="auto"/>
          <w:right w:val="dashSmallGap" w:sz="4" w:space="0" w:color="auto"/>
          <w:insideH w:val="dotted" w:sz="4" w:space="0" w:color="auto"/>
          <w:insideV w:val="dotted" w:sz="4" w:space="0" w:color="auto"/>
        </w:tblBorders>
        <w:tblLook w:val="01E0"/>
      </w:tblPr>
      <w:tblGrid>
        <w:gridCol w:w="1440"/>
        <w:gridCol w:w="1517"/>
        <w:gridCol w:w="3163"/>
        <w:gridCol w:w="2313"/>
      </w:tblGrid>
      <w:tr w:rsidR="00731EFA" w:rsidTr="00CD702B">
        <w:trPr>
          <w:trHeight w:val="855"/>
          <w:jc w:val="center"/>
        </w:trPr>
        <w:tc>
          <w:tcPr>
            <w:tcW w:w="1440" w:type="dxa"/>
            <w:tcBorders>
              <w:top w:val="dashSmallGap" w:sz="4" w:space="0" w:color="auto"/>
              <w:left w:val="nil"/>
              <w:bottom w:val="double" w:sz="4" w:space="0" w:color="auto"/>
              <w:right w:val="nil"/>
            </w:tcBorders>
            <w:vAlign w:val="center"/>
            <w:hideMark/>
          </w:tcPr>
          <w:p w:rsidR="00731EFA" w:rsidRDefault="00731EFA" w:rsidP="00CD702B">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Stepen rizika</w:t>
            </w:r>
          </w:p>
        </w:tc>
        <w:tc>
          <w:tcPr>
            <w:tcW w:w="1517" w:type="dxa"/>
            <w:tcBorders>
              <w:top w:val="dashSmallGap" w:sz="4" w:space="0" w:color="auto"/>
              <w:left w:val="nil"/>
              <w:bottom w:val="double" w:sz="4" w:space="0" w:color="auto"/>
              <w:right w:val="nil"/>
            </w:tcBorders>
            <w:vAlign w:val="center"/>
            <w:hideMark/>
          </w:tcPr>
          <w:p w:rsidR="00731EFA" w:rsidRDefault="00731EFA" w:rsidP="00CD702B">
            <w:pPr>
              <w:tabs>
                <w:tab w:val="left" w:pos="1680"/>
                <w:tab w:val="left" w:pos="3960"/>
              </w:tabs>
              <w:jc w:val="center"/>
              <w:rPr>
                <w:rFonts w:ascii="Corbel" w:hAnsi="Corbel"/>
                <w:b/>
                <w:noProof/>
                <w:sz w:val="20"/>
                <w:szCs w:val="20"/>
              </w:rPr>
            </w:pPr>
            <w:r>
              <w:rPr>
                <w:rFonts w:ascii="Corbel" w:hAnsi="Corbel"/>
                <w:b/>
                <w:noProof/>
                <w:sz w:val="20"/>
                <w:szCs w:val="20"/>
              </w:rPr>
              <w:t>Grafički prikaz rizika</w:t>
            </w:r>
          </w:p>
        </w:tc>
        <w:tc>
          <w:tcPr>
            <w:tcW w:w="3163" w:type="dxa"/>
            <w:tcBorders>
              <w:top w:val="dashSmallGap" w:sz="4" w:space="0" w:color="auto"/>
              <w:left w:val="nil"/>
              <w:bottom w:val="double" w:sz="4" w:space="0" w:color="auto"/>
              <w:right w:val="nil"/>
            </w:tcBorders>
            <w:vAlign w:val="center"/>
            <w:hideMark/>
          </w:tcPr>
          <w:p w:rsidR="00731EFA" w:rsidRDefault="00731EFA" w:rsidP="00CD702B">
            <w:pPr>
              <w:tabs>
                <w:tab w:val="left" w:pos="3960"/>
              </w:tabs>
              <w:ind w:left="24"/>
              <w:jc w:val="center"/>
              <w:rPr>
                <w:rFonts w:ascii="Corbel" w:hAnsi="Corbel" w:cs="Arial"/>
                <w:b/>
                <w:sz w:val="20"/>
                <w:szCs w:val="20"/>
                <w:lang w:val="sr-Latn-CS"/>
              </w:rPr>
            </w:pPr>
            <w:r>
              <w:rPr>
                <w:rFonts w:ascii="Corbel" w:hAnsi="Corbel" w:cs="Arial"/>
                <w:b/>
                <w:sz w:val="20"/>
                <w:szCs w:val="20"/>
                <w:lang w:val="sr-Latn-CS"/>
              </w:rPr>
              <w:t>Opis rizika</w:t>
            </w:r>
          </w:p>
        </w:tc>
        <w:tc>
          <w:tcPr>
            <w:tcW w:w="2313" w:type="dxa"/>
            <w:tcBorders>
              <w:top w:val="dashSmallGap" w:sz="4" w:space="0" w:color="auto"/>
              <w:left w:val="nil"/>
              <w:bottom w:val="double" w:sz="4" w:space="0" w:color="auto"/>
              <w:right w:val="nil"/>
            </w:tcBorders>
            <w:vAlign w:val="center"/>
            <w:hideMark/>
          </w:tcPr>
          <w:p w:rsidR="00731EFA" w:rsidRDefault="00731EFA" w:rsidP="00CD702B">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Koeficijent rizika</w:t>
            </w:r>
          </w:p>
        </w:tc>
      </w:tr>
      <w:tr w:rsidR="00731EFA" w:rsidTr="00CD702B">
        <w:trPr>
          <w:trHeight w:val="465"/>
          <w:jc w:val="center"/>
        </w:trPr>
        <w:tc>
          <w:tcPr>
            <w:tcW w:w="1440" w:type="dxa"/>
            <w:tcBorders>
              <w:top w:val="double" w:sz="4" w:space="0" w:color="auto"/>
              <w:left w:val="nil"/>
              <w:bottom w:val="dashSmallGap" w:sz="4" w:space="0" w:color="auto"/>
              <w:right w:val="nil"/>
            </w:tcBorders>
            <w:vAlign w:val="center"/>
            <w:hideMark/>
          </w:tcPr>
          <w:p w:rsidR="00731EFA" w:rsidRDefault="00731EFA" w:rsidP="00CD702B">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I</w:t>
            </w:r>
          </w:p>
        </w:tc>
        <w:tc>
          <w:tcPr>
            <w:tcW w:w="1517" w:type="dxa"/>
            <w:tcBorders>
              <w:top w:val="double" w:sz="4" w:space="0" w:color="auto"/>
              <w:left w:val="nil"/>
              <w:bottom w:val="dashSmallGap" w:sz="4" w:space="0" w:color="auto"/>
              <w:right w:val="nil"/>
            </w:tcBorders>
            <w:vAlign w:val="center"/>
            <w:hideMark/>
          </w:tcPr>
          <w:p w:rsidR="00731EFA" w:rsidRDefault="00731EFA" w:rsidP="00CD702B">
            <w:pPr>
              <w:tabs>
                <w:tab w:val="left" w:pos="1680"/>
                <w:tab w:val="left" w:pos="3960"/>
              </w:tabs>
              <w:rPr>
                <w:rFonts w:ascii="Corbel" w:hAnsi="Corbel" w:cs="Arial"/>
                <w:b/>
                <w:sz w:val="20"/>
                <w:szCs w:val="20"/>
                <w:lang w:val="sr-Latn-CS"/>
              </w:rPr>
            </w:pPr>
            <w:r w:rsidRPr="002103C7">
              <w:pict>
                <v:rect id="_x0000_s1081" style="position:absolute;margin-left:0;margin-top:5.65pt;width:28.35pt;height:11.35pt;z-index:251672576;mso-position-horizontal:center;mso-position-horizontal-relative:text;mso-position-vertical-relative:line">
                  <w10:anchorlock/>
                </v:rect>
              </w:pict>
            </w:r>
          </w:p>
        </w:tc>
        <w:tc>
          <w:tcPr>
            <w:tcW w:w="3163" w:type="dxa"/>
            <w:tcBorders>
              <w:top w:val="double" w:sz="4" w:space="0" w:color="auto"/>
              <w:left w:val="nil"/>
              <w:bottom w:val="dashSmallGap" w:sz="4" w:space="0" w:color="auto"/>
              <w:right w:val="nil"/>
            </w:tcBorders>
            <w:vAlign w:val="center"/>
            <w:hideMark/>
          </w:tcPr>
          <w:p w:rsidR="00731EFA" w:rsidRDefault="00731EFA" w:rsidP="00CD702B">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prihvatljiv</w:t>
            </w:r>
          </w:p>
        </w:tc>
        <w:tc>
          <w:tcPr>
            <w:tcW w:w="2313" w:type="dxa"/>
            <w:tcBorders>
              <w:top w:val="double" w:sz="4" w:space="0" w:color="auto"/>
              <w:left w:val="nil"/>
              <w:bottom w:val="dashSmallGap" w:sz="4" w:space="0" w:color="auto"/>
              <w:right w:val="nil"/>
            </w:tcBorders>
            <w:vAlign w:val="center"/>
            <w:hideMark/>
          </w:tcPr>
          <w:p w:rsidR="00731EFA" w:rsidRDefault="00731EFA" w:rsidP="00CD702B">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(R</w:t>
            </w:r>
            <w:r>
              <w:rPr>
                <w:rFonts w:ascii="Corbel" w:hAnsi="Corbel" w:cs="Arial"/>
                <w:b/>
                <w:bCs/>
                <w:sz w:val="20"/>
                <w:szCs w:val="20"/>
                <w:lang w:val="hr-HR"/>
              </w:rPr>
              <w:t>≤20);</w:t>
            </w:r>
          </w:p>
        </w:tc>
      </w:tr>
      <w:tr w:rsidR="00731EFA" w:rsidTr="00CD702B">
        <w:trPr>
          <w:trHeight w:val="465"/>
          <w:jc w:val="center"/>
        </w:trPr>
        <w:tc>
          <w:tcPr>
            <w:tcW w:w="1440" w:type="dxa"/>
            <w:tcBorders>
              <w:top w:val="dashSmallGap" w:sz="4" w:space="0" w:color="auto"/>
              <w:left w:val="nil"/>
              <w:bottom w:val="dashSmallGap" w:sz="4" w:space="0" w:color="auto"/>
              <w:right w:val="nil"/>
            </w:tcBorders>
            <w:vAlign w:val="center"/>
            <w:hideMark/>
          </w:tcPr>
          <w:p w:rsidR="00731EFA" w:rsidRDefault="00731EFA" w:rsidP="00CD702B">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II</w:t>
            </w:r>
          </w:p>
        </w:tc>
        <w:tc>
          <w:tcPr>
            <w:tcW w:w="1517" w:type="dxa"/>
            <w:tcBorders>
              <w:top w:val="dashSmallGap" w:sz="4" w:space="0" w:color="auto"/>
              <w:left w:val="nil"/>
              <w:bottom w:val="dashSmallGap" w:sz="4" w:space="0" w:color="auto"/>
              <w:right w:val="nil"/>
            </w:tcBorders>
            <w:vAlign w:val="center"/>
            <w:hideMark/>
          </w:tcPr>
          <w:p w:rsidR="00731EFA" w:rsidRDefault="00731EFA" w:rsidP="00CD702B">
            <w:pPr>
              <w:tabs>
                <w:tab w:val="left" w:pos="1680"/>
                <w:tab w:val="left" w:pos="3960"/>
              </w:tabs>
              <w:jc w:val="center"/>
              <w:rPr>
                <w:rFonts w:ascii="Corbel" w:hAnsi="Corbel" w:cs="Arial"/>
                <w:b/>
                <w:color w:val="FFFFFF"/>
                <w:sz w:val="20"/>
                <w:szCs w:val="20"/>
                <w:lang w:val="sr-Latn-CS"/>
              </w:rPr>
            </w:pPr>
            <w:r w:rsidRPr="002103C7">
              <w:pict>
                <v:rect id="_x0000_s1082" style="position:absolute;left:0;text-align:left;margin-left:0;margin-top:7.1pt;width:28.35pt;height:11.35pt;z-index:251673600;mso-position-horizontal:center;mso-position-horizontal-relative:text;mso-position-vertical-relative:line" fillcolor="black">
                  <v:fill r:id="rId9" o:title="Dashed horizontal" type="pattern"/>
                </v:rect>
              </w:pict>
            </w:r>
          </w:p>
        </w:tc>
        <w:tc>
          <w:tcPr>
            <w:tcW w:w="3163" w:type="dxa"/>
            <w:tcBorders>
              <w:top w:val="dashSmallGap" w:sz="4" w:space="0" w:color="auto"/>
              <w:left w:val="nil"/>
              <w:bottom w:val="dashSmallGap" w:sz="4" w:space="0" w:color="auto"/>
              <w:right w:val="nil"/>
            </w:tcBorders>
            <w:vAlign w:val="center"/>
            <w:hideMark/>
          </w:tcPr>
          <w:p w:rsidR="00731EFA" w:rsidRDefault="00731EFA" w:rsidP="00CD702B">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mali</w:t>
            </w:r>
          </w:p>
        </w:tc>
        <w:tc>
          <w:tcPr>
            <w:tcW w:w="2313" w:type="dxa"/>
            <w:tcBorders>
              <w:top w:val="dashSmallGap" w:sz="4" w:space="0" w:color="auto"/>
              <w:left w:val="nil"/>
              <w:bottom w:val="dashSmallGap" w:sz="4" w:space="0" w:color="auto"/>
              <w:right w:val="nil"/>
            </w:tcBorders>
            <w:vAlign w:val="center"/>
            <w:hideMark/>
          </w:tcPr>
          <w:p w:rsidR="00731EFA" w:rsidRDefault="00731EFA" w:rsidP="00CD702B">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(20&lt;</w:t>
            </w:r>
            <w:r>
              <w:rPr>
                <w:rFonts w:ascii="Corbel" w:hAnsi="Corbel" w:cs="Arial"/>
                <w:b/>
                <w:bCs/>
                <w:sz w:val="20"/>
                <w:szCs w:val="20"/>
                <w:lang w:val="sr-Latn-CS"/>
              </w:rPr>
              <w:t>R≤70</w:t>
            </w:r>
            <w:r>
              <w:rPr>
                <w:rFonts w:ascii="Corbel" w:hAnsi="Corbel" w:cs="Arial"/>
                <w:b/>
                <w:sz w:val="20"/>
                <w:szCs w:val="20"/>
                <w:lang w:val="sr-Latn-CS"/>
              </w:rPr>
              <w:t>);</w:t>
            </w:r>
          </w:p>
        </w:tc>
      </w:tr>
      <w:tr w:rsidR="00731EFA" w:rsidTr="00CD702B">
        <w:trPr>
          <w:trHeight w:val="465"/>
          <w:jc w:val="center"/>
        </w:trPr>
        <w:tc>
          <w:tcPr>
            <w:tcW w:w="1440" w:type="dxa"/>
            <w:tcBorders>
              <w:top w:val="dashSmallGap" w:sz="4" w:space="0" w:color="auto"/>
              <w:left w:val="nil"/>
              <w:bottom w:val="dashSmallGap" w:sz="4" w:space="0" w:color="auto"/>
              <w:right w:val="nil"/>
            </w:tcBorders>
            <w:vAlign w:val="center"/>
            <w:hideMark/>
          </w:tcPr>
          <w:p w:rsidR="00731EFA" w:rsidRDefault="00731EFA" w:rsidP="00CD702B">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III</w:t>
            </w:r>
          </w:p>
        </w:tc>
        <w:tc>
          <w:tcPr>
            <w:tcW w:w="1517" w:type="dxa"/>
            <w:tcBorders>
              <w:top w:val="dashSmallGap" w:sz="4" w:space="0" w:color="auto"/>
              <w:left w:val="nil"/>
              <w:bottom w:val="dashSmallGap" w:sz="4" w:space="0" w:color="auto"/>
              <w:right w:val="nil"/>
            </w:tcBorders>
            <w:hideMark/>
          </w:tcPr>
          <w:p w:rsidR="00731EFA" w:rsidRDefault="00731EFA" w:rsidP="00CD702B">
            <w:pPr>
              <w:tabs>
                <w:tab w:val="left" w:pos="1680"/>
                <w:tab w:val="left" w:pos="3960"/>
              </w:tabs>
              <w:rPr>
                <w:rFonts w:ascii="Corbel" w:hAnsi="Corbel" w:cs="Arial"/>
                <w:b/>
                <w:color w:val="FFFFFF"/>
                <w:sz w:val="20"/>
                <w:szCs w:val="20"/>
                <w:lang w:val="sr-Latn-CS"/>
              </w:rPr>
            </w:pPr>
            <w:r w:rsidRPr="002103C7">
              <w:pict>
                <v:rect id="_x0000_s1083" style="position:absolute;margin-left:0;margin-top:7.1pt;width:28.35pt;height:11.35pt;z-index:251674624;mso-position-horizontal:center;mso-position-horizontal-relative:text;mso-position-vertical-relative:line" fillcolor="black">
                  <v:fill r:id="rId10" o:title="Light horizontal" type="pattern"/>
                </v:rect>
              </w:pict>
            </w:r>
          </w:p>
        </w:tc>
        <w:tc>
          <w:tcPr>
            <w:tcW w:w="3163" w:type="dxa"/>
            <w:tcBorders>
              <w:top w:val="dashSmallGap" w:sz="4" w:space="0" w:color="auto"/>
              <w:left w:val="nil"/>
              <w:bottom w:val="dashSmallGap" w:sz="4" w:space="0" w:color="auto"/>
              <w:right w:val="nil"/>
            </w:tcBorders>
            <w:vAlign w:val="center"/>
            <w:hideMark/>
          </w:tcPr>
          <w:p w:rsidR="00731EFA" w:rsidRDefault="00731EFA" w:rsidP="00CD702B">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umeren</w:t>
            </w:r>
          </w:p>
        </w:tc>
        <w:tc>
          <w:tcPr>
            <w:tcW w:w="2313" w:type="dxa"/>
            <w:tcBorders>
              <w:top w:val="dashSmallGap" w:sz="4" w:space="0" w:color="auto"/>
              <w:left w:val="nil"/>
              <w:bottom w:val="dashSmallGap" w:sz="4" w:space="0" w:color="auto"/>
              <w:right w:val="nil"/>
            </w:tcBorders>
            <w:vAlign w:val="center"/>
            <w:hideMark/>
          </w:tcPr>
          <w:p w:rsidR="00731EFA" w:rsidRDefault="00731EFA" w:rsidP="00CD702B">
            <w:pPr>
              <w:tabs>
                <w:tab w:val="left" w:pos="1680"/>
                <w:tab w:val="left" w:pos="3960"/>
              </w:tabs>
              <w:jc w:val="center"/>
              <w:rPr>
                <w:rFonts w:ascii="Corbel" w:hAnsi="Corbel" w:cs="Arial"/>
                <w:b/>
                <w:sz w:val="20"/>
                <w:szCs w:val="20"/>
                <w:lang w:val="sr-Latn-CS"/>
              </w:rPr>
            </w:pPr>
            <w:r>
              <w:rPr>
                <w:rFonts w:ascii="Corbel" w:hAnsi="Corbel" w:cs="Arial"/>
                <w:b/>
                <w:bCs/>
                <w:sz w:val="20"/>
                <w:szCs w:val="20"/>
                <w:lang w:val="sr-Latn-CS"/>
              </w:rPr>
              <w:t>(70&lt;R≤200);</w:t>
            </w:r>
          </w:p>
        </w:tc>
      </w:tr>
      <w:tr w:rsidR="00731EFA" w:rsidTr="00CD702B">
        <w:trPr>
          <w:trHeight w:val="465"/>
          <w:jc w:val="center"/>
        </w:trPr>
        <w:tc>
          <w:tcPr>
            <w:tcW w:w="1440" w:type="dxa"/>
            <w:tcBorders>
              <w:top w:val="dashSmallGap" w:sz="4" w:space="0" w:color="auto"/>
              <w:left w:val="nil"/>
              <w:bottom w:val="dashSmallGap" w:sz="4" w:space="0" w:color="auto"/>
              <w:right w:val="nil"/>
            </w:tcBorders>
            <w:vAlign w:val="center"/>
            <w:hideMark/>
          </w:tcPr>
          <w:p w:rsidR="00731EFA" w:rsidRDefault="00731EFA" w:rsidP="00CD702B">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IV</w:t>
            </w:r>
          </w:p>
        </w:tc>
        <w:tc>
          <w:tcPr>
            <w:tcW w:w="1517" w:type="dxa"/>
            <w:tcBorders>
              <w:top w:val="dashSmallGap" w:sz="4" w:space="0" w:color="auto"/>
              <w:left w:val="nil"/>
              <w:bottom w:val="dashSmallGap" w:sz="4" w:space="0" w:color="auto"/>
              <w:right w:val="nil"/>
            </w:tcBorders>
            <w:hideMark/>
          </w:tcPr>
          <w:p w:rsidR="00731EFA" w:rsidRDefault="00731EFA" w:rsidP="00CD702B">
            <w:pPr>
              <w:tabs>
                <w:tab w:val="left" w:pos="1680"/>
                <w:tab w:val="left" w:pos="3960"/>
              </w:tabs>
              <w:rPr>
                <w:rFonts w:ascii="Corbel" w:hAnsi="Corbel" w:cs="Arial"/>
                <w:b/>
                <w:color w:val="FFFFFF"/>
                <w:sz w:val="20"/>
                <w:szCs w:val="20"/>
                <w:lang w:val="sr-Latn-CS"/>
              </w:rPr>
            </w:pPr>
            <w:r w:rsidRPr="002103C7">
              <w:pict>
                <v:rect id="_x0000_s1084" style="position:absolute;margin-left:0;margin-top:7.1pt;width:28.35pt;height:11.35pt;z-index:251675648;mso-position-horizontal:center;mso-position-horizontal-relative:text;mso-position-vertical-relative:line" fillcolor="black">
                  <v:fill r:id="rId11" o:title="" type="pattern"/>
                </v:rect>
              </w:pict>
            </w:r>
          </w:p>
        </w:tc>
        <w:tc>
          <w:tcPr>
            <w:tcW w:w="3163" w:type="dxa"/>
            <w:tcBorders>
              <w:top w:val="dashSmallGap" w:sz="4" w:space="0" w:color="auto"/>
              <w:left w:val="nil"/>
              <w:bottom w:val="dashSmallGap" w:sz="4" w:space="0" w:color="auto"/>
              <w:right w:val="nil"/>
            </w:tcBorders>
            <w:vAlign w:val="center"/>
            <w:hideMark/>
          </w:tcPr>
          <w:p w:rsidR="00731EFA" w:rsidRDefault="00731EFA" w:rsidP="00CD702B">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visok</w:t>
            </w:r>
          </w:p>
        </w:tc>
        <w:tc>
          <w:tcPr>
            <w:tcW w:w="2313" w:type="dxa"/>
            <w:tcBorders>
              <w:top w:val="dashSmallGap" w:sz="4" w:space="0" w:color="auto"/>
              <w:left w:val="nil"/>
              <w:bottom w:val="dashSmallGap" w:sz="4" w:space="0" w:color="auto"/>
              <w:right w:val="nil"/>
            </w:tcBorders>
            <w:vAlign w:val="center"/>
            <w:hideMark/>
          </w:tcPr>
          <w:p w:rsidR="00731EFA" w:rsidRDefault="00731EFA" w:rsidP="00CD702B">
            <w:pPr>
              <w:tabs>
                <w:tab w:val="left" w:pos="1680"/>
                <w:tab w:val="left" w:pos="3960"/>
              </w:tabs>
              <w:jc w:val="center"/>
              <w:rPr>
                <w:rFonts w:ascii="Corbel" w:hAnsi="Corbel" w:cs="Arial"/>
                <w:b/>
                <w:bCs/>
                <w:sz w:val="20"/>
                <w:szCs w:val="20"/>
                <w:lang w:val="sr-Latn-CS"/>
              </w:rPr>
            </w:pPr>
            <w:r>
              <w:rPr>
                <w:rFonts w:ascii="Corbel" w:hAnsi="Corbel" w:cs="Arial"/>
                <w:b/>
                <w:sz w:val="20"/>
                <w:szCs w:val="20"/>
                <w:lang w:val="sr-Latn-CS"/>
              </w:rPr>
              <w:t>(</w:t>
            </w:r>
            <w:r>
              <w:rPr>
                <w:rFonts w:ascii="Corbel" w:hAnsi="Corbel" w:cs="Arial"/>
                <w:b/>
                <w:bCs/>
                <w:sz w:val="20"/>
                <w:szCs w:val="20"/>
                <w:lang w:val="sr-Latn-CS"/>
              </w:rPr>
              <w:t>200&lt;R</w:t>
            </w:r>
            <w:r>
              <w:rPr>
                <w:rFonts w:ascii="Corbel" w:hAnsi="Corbel" w:cs="Arial"/>
                <w:b/>
                <w:bCs/>
                <w:sz w:val="20"/>
                <w:szCs w:val="20"/>
                <w:lang w:val="hr-HR"/>
              </w:rPr>
              <w:t>≤</w:t>
            </w:r>
            <w:r>
              <w:rPr>
                <w:rFonts w:ascii="Corbel" w:hAnsi="Corbel" w:cs="Arial"/>
                <w:b/>
                <w:bCs/>
                <w:sz w:val="20"/>
                <w:szCs w:val="20"/>
                <w:lang w:val="sr-Latn-CS"/>
              </w:rPr>
              <w:t>400</w:t>
            </w:r>
            <w:r>
              <w:rPr>
                <w:rFonts w:ascii="Corbel" w:hAnsi="Corbel" w:cs="Arial"/>
                <w:b/>
                <w:sz w:val="20"/>
                <w:szCs w:val="20"/>
                <w:lang w:val="sr-Latn-CS"/>
              </w:rPr>
              <w:t>);</w:t>
            </w:r>
          </w:p>
        </w:tc>
      </w:tr>
      <w:tr w:rsidR="00731EFA" w:rsidTr="00CD702B">
        <w:trPr>
          <w:trHeight w:val="465"/>
          <w:jc w:val="center"/>
        </w:trPr>
        <w:tc>
          <w:tcPr>
            <w:tcW w:w="1440" w:type="dxa"/>
            <w:tcBorders>
              <w:top w:val="dashSmallGap" w:sz="4" w:space="0" w:color="auto"/>
              <w:left w:val="nil"/>
              <w:bottom w:val="dashSmallGap" w:sz="4" w:space="0" w:color="auto"/>
              <w:right w:val="nil"/>
            </w:tcBorders>
            <w:vAlign w:val="center"/>
            <w:hideMark/>
          </w:tcPr>
          <w:p w:rsidR="00731EFA" w:rsidRDefault="00731EFA" w:rsidP="00CD702B">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V</w:t>
            </w:r>
          </w:p>
        </w:tc>
        <w:tc>
          <w:tcPr>
            <w:tcW w:w="1517" w:type="dxa"/>
            <w:tcBorders>
              <w:top w:val="dashSmallGap" w:sz="4" w:space="0" w:color="auto"/>
              <w:left w:val="nil"/>
              <w:bottom w:val="dashSmallGap" w:sz="4" w:space="0" w:color="auto"/>
              <w:right w:val="nil"/>
            </w:tcBorders>
            <w:hideMark/>
          </w:tcPr>
          <w:p w:rsidR="00731EFA" w:rsidRDefault="00731EFA" w:rsidP="00CD702B">
            <w:pPr>
              <w:tabs>
                <w:tab w:val="left" w:pos="1680"/>
                <w:tab w:val="left" w:pos="3960"/>
              </w:tabs>
              <w:rPr>
                <w:rFonts w:ascii="Corbel" w:hAnsi="Corbel" w:cs="Arial"/>
                <w:b/>
                <w:sz w:val="20"/>
                <w:szCs w:val="20"/>
                <w:lang w:val="sr-Latn-CS"/>
              </w:rPr>
            </w:pPr>
            <w:r w:rsidRPr="002103C7">
              <w:pict>
                <v:rect id="_x0000_s1085" style="position:absolute;margin-left:0;margin-top:7.1pt;width:28.35pt;height:11.35pt;z-index:251676672;mso-position-horizontal:center;mso-position-horizontal-relative:text;mso-position-vertical-relative:line" fillcolor="black"/>
              </w:pict>
            </w:r>
          </w:p>
        </w:tc>
        <w:tc>
          <w:tcPr>
            <w:tcW w:w="3163" w:type="dxa"/>
            <w:tcBorders>
              <w:top w:val="dashSmallGap" w:sz="4" w:space="0" w:color="auto"/>
              <w:left w:val="nil"/>
              <w:bottom w:val="dashSmallGap" w:sz="4" w:space="0" w:color="auto"/>
              <w:right w:val="nil"/>
            </w:tcBorders>
            <w:vAlign w:val="center"/>
            <w:hideMark/>
          </w:tcPr>
          <w:p w:rsidR="00731EFA" w:rsidRDefault="00731EFA" w:rsidP="00CD702B">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ekstremni</w:t>
            </w:r>
          </w:p>
        </w:tc>
        <w:tc>
          <w:tcPr>
            <w:tcW w:w="2313" w:type="dxa"/>
            <w:tcBorders>
              <w:top w:val="dashSmallGap" w:sz="4" w:space="0" w:color="auto"/>
              <w:left w:val="nil"/>
              <w:bottom w:val="dashSmallGap" w:sz="4" w:space="0" w:color="auto"/>
              <w:right w:val="nil"/>
            </w:tcBorders>
            <w:vAlign w:val="center"/>
            <w:hideMark/>
          </w:tcPr>
          <w:p w:rsidR="00731EFA" w:rsidRDefault="00731EFA" w:rsidP="00CD702B">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w:t>
            </w:r>
            <w:r>
              <w:rPr>
                <w:rFonts w:ascii="Corbel" w:hAnsi="Corbel" w:cs="Arial"/>
                <w:b/>
                <w:bCs/>
                <w:sz w:val="20"/>
                <w:szCs w:val="20"/>
                <w:lang w:val="sr-Latn-CS"/>
              </w:rPr>
              <w:t>400&lt;R</w:t>
            </w:r>
            <w:r>
              <w:rPr>
                <w:rFonts w:ascii="Corbel" w:hAnsi="Corbel" w:cs="Arial"/>
                <w:b/>
                <w:sz w:val="20"/>
                <w:szCs w:val="20"/>
                <w:lang w:val="sr-Latn-CS"/>
              </w:rPr>
              <w:t>).</w:t>
            </w:r>
          </w:p>
        </w:tc>
      </w:tr>
    </w:tbl>
    <w:p w:rsidR="00731EFA" w:rsidRDefault="00731EFA" w:rsidP="00731EFA">
      <w:pPr>
        <w:spacing w:line="240" w:lineRule="auto"/>
        <w:rPr>
          <w:rFonts w:cstheme="minorHAnsi"/>
          <w:b/>
          <w:sz w:val="24"/>
          <w:szCs w:val="24"/>
        </w:rPr>
      </w:pPr>
    </w:p>
    <w:p w:rsidR="00731EFA" w:rsidRDefault="00731EFA" w:rsidP="00731EFA">
      <w:pPr>
        <w:spacing w:line="240" w:lineRule="auto"/>
        <w:rPr>
          <w:rFonts w:cstheme="minorHAnsi"/>
          <w:b/>
          <w:sz w:val="24"/>
          <w:szCs w:val="24"/>
          <w:lang/>
        </w:rPr>
      </w:pPr>
    </w:p>
    <w:p w:rsidR="004C5D5E" w:rsidRPr="004C5D5E" w:rsidRDefault="004C5D5E" w:rsidP="00731EFA">
      <w:pPr>
        <w:spacing w:line="240" w:lineRule="auto"/>
        <w:rPr>
          <w:rFonts w:cstheme="minorHAnsi"/>
          <w:b/>
          <w:sz w:val="24"/>
          <w:szCs w:val="24"/>
          <w:lang/>
        </w:rPr>
      </w:pPr>
    </w:p>
    <w:p w:rsidR="00731EFA" w:rsidRPr="009710D1" w:rsidRDefault="009710D1" w:rsidP="009710D1">
      <w:pPr>
        <w:ind w:left="180"/>
        <w:jc w:val="both"/>
        <w:rPr>
          <w:rFonts w:cstheme="minorHAnsi"/>
          <w:b/>
          <w:caps/>
          <w:sz w:val="28"/>
          <w:szCs w:val="28"/>
          <w:highlight w:val="lightGray"/>
        </w:rPr>
      </w:pPr>
      <w:r>
        <w:rPr>
          <w:rFonts w:cstheme="minorHAnsi"/>
          <w:b/>
          <w:caps/>
          <w:sz w:val="28"/>
          <w:szCs w:val="28"/>
          <w:highlight w:val="lightGray"/>
          <w:lang/>
        </w:rPr>
        <w:lastRenderedPageBreak/>
        <w:t>8.7.</w:t>
      </w:r>
      <w:r w:rsidR="00731EFA" w:rsidRPr="009710D1">
        <w:rPr>
          <w:rFonts w:cstheme="minorHAnsi"/>
          <w:b/>
          <w:caps/>
          <w:sz w:val="28"/>
          <w:szCs w:val="28"/>
          <w:highlight w:val="lightGray"/>
          <w:lang w:val="sr-Latn-CS"/>
        </w:rPr>
        <w:t>ЗАKЉУЧАK</w:t>
      </w:r>
    </w:p>
    <w:p w:rsidR="00731EFA" w:rsidRPr="00CD6056" w:rsidRDefault="00731EFA" w:rsidP="00BB630D">
      <w:pPr>
        <w:jc w:val="both"/>
        <w:rPr>
          <w:b/>
          <w:sz w:val="24"/>
          <w:szCs w:val="24"/>
        </w:rPr>
      </w:pPr>
      <w:r w:rsidRPr="009116C8">
        <w:rPr>
          <w:rFonts w:cstheme="minorHAnsi"/>
          <w:caps/>
        </w:rPr>
        <w:t>Проценом ризика за радн</w:t>
      </w:r>
      <w:r>
        <w:rPr>
          <w:rFonts w:cstheme="minorHAnsi"/>
          <w:caps/>
        </w:rPr>
        <w:t>o</w:t>
      </w:r>
      <w:r w:rsidRPr="009116C8">
        <w:rPr>
          <w:rFonts w:cstheme="minorHAnsi"/>
          <w:caps/>
        </w:rPr>
        <w:t xml:space="preserve"> </w:t>
      </w:r>
      <w:r w:rsidR="004A1527" w:rsidRPr="00BB630D">
        <w:rPr>
          <w:rFonts w:cstheme="minorHAnsi"/>
          <w:b/>
          <w:caps/>
          <w:sz w:val="24"/>
          <w:szCs w:val="24"/>
        </w:rPr>
        <w:t>Виш</w:t>
      </w:r>
      <w:r w:rsidR="004A1527" w:rsidRPr="00BB630D">
        <w:rPr>
          <w:rFonts w:cstheme="minorHAnsi"/>
          <w:b/>
          <w:caps/>
          <w:sz w:val="24"/>
          <w:szCs w:val="24"/>
          <w:lang/>
        </w:rPr>
        <w:t>ЕГ</w:t>
      </w:r>
      <w:r w:rsidR="004A1527" w:rsidRPr="00BB630D">
        <w:rPr>
          <w:rFonts w:cstheme="minorHAnsi"/>
          <w:b/>
          <w:caps/>
          <w:sz w:val="24"/>
          <w:szCs w:val="24"/>
        </w:rPr>
        <w:t xml:space="preserve"> лабораторијск</w:t>
      </w:r>
      <w:r w:rsidR="004A1527" w:rsidRPr="00BB630D">
        <w:rPr>
          <w:rFonts w:cstheme="minorHAnsi"/>
          <w:b/>
          <w:caps/>
          <w:sz w:val="24"/>
          <w:szCs w:val="24"/>
          <w:lang/>
        </w:rPr>
        <w:t>ОГ</w:t>
      </w:r>
      <w:r w:rsidR="00990AC9" w:rsidRPr="00BB630D">
        <w:rPr>
          <w:rFonts w:cstheme="minorHAnsi"/>
          <w:b/>
          <w:caps/>
          <w:sz w:val="24"/>
          <w:szCs w:val="24"/>
        </w:rPr>
        <w:t xml:space="preserve"> техничар</w:t>
      </w:r>
      <w:r w:rsidR="004A1527" w:rsidRPr="00BB630D">
        <w:rPr>
          <w:rFonts w:cstheme="minorHAnsi"/>
          <w:b/>
          <w:caps/>
          <w:sz w:val="24"/>
          <w:szCs w:val="24"/>
          <w:lang/>
        </w:rPr>
        <w:t>А</w:t>
      </w:r>
      <w:r w:rsidR="00990AC9" w:rsidRPr="00BB630D">
        <w:rPr>
          <w:rFonts w:cstheme="minorHAnsi"/>
          <w:b/>
          <w:caps/>
          <w:sz w:val="24"/>
          <w:szCs w:val="24"/>
          <w:lang/>
        </w:rPr>
        <w:t xml:space="preserve"> И </w:t>
      </w:r>
      <w:r w:rsidR="004A1527" w:rsidRPr="00BB630D">
        <w:rPr>
          <w:rFonts w:cstheme="minorHAnsi"/>
          <w:b/>
          <w:caps/>
          <w:sz w:val="24"/>
          <w:szCs w:val="24"/>
          <w:lang/>
        </w:rPr>
        <w:t>ЛабораторијскОГ</w:t>
      </w:r>
      <w:r w:rsidR="00990AC9" w:rsidRPr="00BB630D">
        <w:rPr>
          <w:rFonts w:cstheme="minorHAnsi"/>
          <w:b/>
          <w:caps/>
          <w:sz w:val="24"/>
          <w:szCs w:val="24"/>
          <w:lang/>
        </w:rPr>
        <w:t xml:space="preserve"> техничар</w:t>
      </w:r>
      <w:r w:rsidR="004A1527" w:rsidRPr="00BB630D">
        <w:rPr>
          <w:rFonts w:cstheme="minorHAnsi"/>
          <w:b/>
          <w:caps/>
          <w:sz w:val="24"/>
          <w:szCs w:val="24"/>
          <w:lang/>
        </w:rPr>
        <w:t>А</w:t>
      </w:r>
      <w:r w:rsidR="00990AC9" w:rsidRPr="00BB630D">
        <w:rPr>
          <w:rFonts w:cstheme="minorHAnsi"/>
          <w:b/>
          <w:caps/>
          <w:sz w:val="24"/>
          <w:szCs w:val="24"/>
          <w:lang/>
        </w:rPr>
        <w:t xml:space="preserve"> у дијагностици</w:t>
      </w:r>
      <w:r w:rsidR="004A1527" w:rsidRPr="004A1527">
        <w:rPr>
          <w:rFonts w:cstheme="minorHAnsi"/>
          <w:caps/>
          <w:sz w:val="24"/>
          <w:szCs w:val="24"/>
          <w:lang/>
        </w:rPr>
        <w:t xml:space="preserve"> </w:t>
      </w:r>
      <w:r>
        <w:rPr>
          <w:b/>
          <w:sz w:val="24"/>
          <w:szCs w:val="24"/>
        </w:rPr>
        <w:t xml:space="preserve">- </w:t>
      </w:r>
      <w:r>
        <w:rPr>
          <w:rFonts w:cstheme="minorHAnsi"/>
          <w:caps/>
        </w:rPr>
        <w:t xml:space="preserve"> </w:t>
      </w:r>
      <w:r>
        <w:rPr>
          <w:rFonts w:cstheme="minorHAnsi"/>
          <w:b/>
          <w:caps/>
          <w:highlight w:val="lightGray"/>
        </w:rPr>
        <w:t xml:space="preserve">Одсека </w:t>
      </w:r>
      <w:r w:rsidRPr="007A5BE5">
        <w:rPr>
          <w:rFonts w:cstheme="minorHAnsi"/>
          <w:b/>
          <w:caps/>
          <w:highlight w:val="lightGray"/>
        </w:rPr>
        <w:t>за општу биохемију,  Одсек</w:t>
      </w:r>
      <w:r>
        <w:rPr>
          <w:rFonts w:cstheme="minorHAnsi"/>
          <w:b/>
          <w:caps/>
          <w:highlight w:val="lightGray"/>
        </w:rPr>
        <w:t>а</w:t>
      </w:r>
      <w:r w:rsidRPr="007A5BE5">
        <w:rPr>
          <w:rFonts w:cstheme="minorHAnsi"/>
          <w:b/>
          <w:caps/>
          <w:highlight w:val="lightGray"/>
        </w:rPr>
        <w:t xml:space="preserve"> за специјалну биохемију, Одсек</w:t>
      </w:r>
      <w:r>
        <w:rPr>
          <w:rFonts w:cstheme="minorHAnsi"/>
          <w:b/>
          <w:caps/>
          <w:highlight w:val="lightGray"/>
        </w:rPr>
        <w:t>а</w:t>
      </w:r>
      <w:r w:rsidRPr="007A5BE5">
        <w:rPr>
          <w:rFonts w:cstheme="minorHAnsi"/>
          <w:b/>
          <w:caps/>
          <w:highlight w:val="lightGray"/>
        </w:rPr>
        <w:t xml:space="preserve"> за лабораторијску хематологију, Одсек</w:t>
      </w:r>
      <w:r>
        <w:rPr>
          <w:rFonts w:cstheme="minorHAnsi"/>
          <w:b/>
          <w:caps/>
          <w:highlight w:val="lightGray"/>
        </w:rPr>
        <w:t xml:space="preserve">а </w:t>
      </w:r>
      <w:r w:rsidRPr="007A5BE5">
        <w:rPr>
          <w:rFonts w:cstheme="minorHAnsi"/>
          <w:b/>
          <w:caps/>
          <w:highlight w:val="lightGray"/>
        </w:rPr>
        <w:t xml:space="preserve"> за клиничку биохемију и  Одсек</w:t>
      </w:r>
      <w:r>
        <w:rPr>
          <w:rFonts w:cstheme="minorHAnsi"/>
          <w:b/>
          <w:caps/>
          <w:highlight w:val="lightGray"/>
        </w:rPr>
        <w:t>а</w:t>
      </w:r>
      <w:r w:rsidRPr="007A5BE5">
        <w:rPr>
          <w:rFonts w:cstheme="minorHAnsi"/>
          <w:b/>
          <w:caps/>
          <w:highlight w:val="lightGray"/>
        </w:rPr>
        <w:t xml:space="preserve"> за имунохемију</w:t>
      </w:r>
      <w:r>
        <w:rPr>
          <w:rFonts w:cstheme="minorHAnsi"/>
          <w:caps/>
        </w:rPr>
        <w:t xml:space="preserve">- </w:t>
      </w:r>
      <w:r w:rsidRPr="009116C8">
        <w:rPr>
          <w:rFonts w:cstheme="minorHAnsi"/>
          <w:caps/>
        </w:rPr>
        <w:t>утврђено је да се већина ризика н</w:t>
      </w:r>
      <w:r>
        <w:rPr>
          <w:rFonts w:cstheme="minorHAnsi"/>
          <w:caps/>
        </w:rPr>
        <w:t xml:space="preserve">алази у нивоу прихватљив, мали, </w:t>
      </w:r>
      <w:r w:rsidRPr="009116C8">
        <w:rPr>
          <w:rFonts w:cstheme="minorHAnsi"/>
          <w:caps/>
        </w:rPr>
        <w:t>умерен</w:t>
      </w:r>
      <w:r>
        <w:rPr>
          <w:rFonts w:cstheme="minorHAnsi"/>
          <w:caps/>
        </w:rPr>
        <w:t xml:space="preserve"> и висок</w:t>
      </w:r>
      <w:r w:rsidRPr="009116C8">
        <w:rPr>
          <w:rFonts w:cstheme="minorHAnsi"/>
          <w:caps/>
        </w:rPr>
        <w:t xml:space="preserve">. Проценом ризика је утврђено је да </w:t>
      </w:r>
      <w:r w:rsidRPr="008C2528">
        <w:rPr>
          <w:rFonts w:cstheme="minorHAnsi"/>
          <w:b/>
          <w:caps/>
          <w:highlight w:val="lightGray"/>
        </w:rPr>
        <w:t xml:space="preserve">радна места </w:t>
      </w:r>
      <w:r>
        <w:rPr>
          <w:rFonts w:cstheme="minorHAnsi"/>
          <w:b/>
          <w:caps/>
          <w:highlight w:val="lightGray"/>
        </w:rPr>
        <w:t>јесу</w:t>
      </w:r>
      <w:r w:rsidRPr="008C2528">
        <w:rPr>
          <w:rFonts w:cstheme="minorHAnsi"/>
          <w:b/>
          <w:caps/>
          <w:highlight w:val="lightGray"/>
        </w:rPr>
        <w:t xml:space="preserve"> са повећаним ризиком</w:t>
      </w:r>
      <w:r w:rsidRPr="009116C8">
        <w:rPr>
          <w:rFonts w:cstheme="minorHAnsi"/>
          <w:caps/>
        </w:rPr>
        <w:t>.</w:t>
      </w:r>
    </w:p>
    <w:p w:rsidR="00731EFA" w:rsidRPr="003500B6" w:rsidRDefault="00731EFA" w:rsidP="00731EFA">
      <w:pPr>
        <w:spacing w:after="0"/>
        <w:ind w:firstLine="708"/>
        <w:jc w:val="both"/>
        <w:rPr>
          <w:rFonts w:cstheme="minorHAnsi"/>
          <w:caps/>
        </w:rPr>
      </w:pPr>
    </w:p>
    <w:p w:rsidR="00731EFA" w:rsidRDefault="00731EFA" w:rsidP="00731EFA">
      <w:pPr>
        <w:tabs>
          <w:tab w:val="left" w:pos="4677"/>
        </w:tabs>
        <w:spacing w:after="0"/>
        <w:rPr>
          <w:rFonts w:cstheme="minorHAnsi"/>
          <w:sz w:val="24"/>
          <w:szCs w:val="24"/>
        </w:rPr>
      </w:pPr>
      <w:r>
        <w:rPr>
          <w:rFonts w:cstheme="minorHAnsi"/>
          <w:sz w:val="24"/>
          <w:szCs w:val="24"/>
        </w:rPr>
        <w:t xml:space="preserve">            </w:t>
      </w:r>
      <w:r w:rsidRPr="00460612">
        <w:rPr>
          <w:rFonts w:cstheme="minorHAnsi"/>
          <w:sz w:val="24"/>
          <w:szCs w:val="24"/>
        </w:rPr>
        <w:t>Приоритет у отклањању ризика имати на указивању на опасности од клизања и падова због клизавог пода и степеница, непримерне вентилација, дуготрајног рада стојећи и чучећи и рада у води. Водити рачуна о условима радне околине, телесним напрезањима и отклањању опасности од евентуалне инфекције при раду.</w:t>
      </w:r>
    </w:p>
    <w:p w:rsidR="00731EFA" w:rsidRDefault="00731EFA" w:rsidP="00731EFA">
      <w:pPr>
        <w:tabs>
          <w:tab w:val="left" w:pos="4677"/>
        </w:tabs>
        <w:spacing w:after="0"/>
        <w:rPr>
          <w:rFonts w:cstheme="minorHAnsi"/>
          <w:sz w:val="24"/>
          <w:szCs w:val="24"/>
        </w:rPr>
      </w:pPr>
      <w:r>
        <w:rPr>
          <w:rFonts w:cstheme="minorHAnsi"/>
          <w:sz w:val="24"/>
          <w:szCs w:val="24"/>
        </w:rPr>
        <w:t xml:space="preserve">            </w:t>
      </w:r>
      <w:r w:rsidRPr="000C3420">
        <w:rPr>
          <w:rFonts w:cstheme="minorHAnsi"/>
          <w:sz w:val="24"/>
          <w:szCs w:val="24"/>
        </w:rPr>
        <w:t>У циљу смањивања ризика стално унапређивати ниво организације рада, консултовати се са запосленим при доношењу одлука о организацији рада, редовно усавршавати своја стручна знања, водити прописану документацију, пратити извршавање радних задатака, радити на побољшању унутрашње и спољне комуникације, усавршавати методе и начине рада, изградити јак тим сарадника и узимати чешће активне одморе. Ради спречавања опасности од унутрашњег транспорта обележити саобраћајне површине за кретање пешака и машина унутрашњег транспорта.</w:t>
      </w:r>
    </w:p>
    <w:p w:rsidR="00731EFA" w:rsidRDefault="00731EFA" w:rsidP="00731EFA">
      <w:pPr>
        <w:tabs>
          <w:tab w:val="left" w:pos="4677"/>
        </w:tabs>
        <w:spacing w:after="0"/>
        <w:rPr>
          <w:rFonts w:cstheme="minorHAnsi"/>
          <w:sz w:val="24"/>
          <w:szCs w:val="24"/>
        </w:rPr>
      </w:pPr>
      <w:r>
        <w:rPr>
          <w:rFonts w:cstheme="minorHAnsi"/>
          <w:sz w:val="24"/>
          <w:szCs w:val="24"/>
        </w:rPr>
        <w:t xml:space="preserve">          </w:t>
      </w:r>
      <w:r w:rsidRPr="000C3420">
        <w:rPr>
          <w:rFonts w:cstheme="minorHAnsi"/>
          <w:sz w:val="24"/>
          <w:szCs w:val="24"/>
        </w:rPr>
        <w:t>За постизање оваквих циљева обезбеђивати да микроклиматски услови у канцеларији одговарају захтевима сталне температуре при раду без физичког напрезања у одговарајућем распону у току лета и зиме. У времену када се користи клима уређај, влажност у просторији треба бити између 40 и 70%, а у летњем периоду температура просторије може бити највише 7 °Ц нижа од спољашње.</w:t>
      </w:r>
    </w:p>
    <w:p w:rsidR="00731EFA" w:rsidRDefault="00731EFA" w:rsidP="00731EFA">
      <w:pPr>
        <w:tabs>
          <w:tab w:val="left" w:pos="4677"/>
        </w:tabs>
        <w:spacing w:after="0"/>
        <w:rPr>
          <w:rFonts w:cstheme="minorHAnsi"/>
          <w:sz w:val="24"/>
          <w:szCs w:val="24"/>
        </w:rPr>
      </w:pPr>
      <w:r>
        <w:rPr>
          <w:rFonts w:cstheme="minorHAnsi"/>
          <w:sz w:val="24"/>
          <w:szCs w:val="24"/>
        </w:rPr>
        <w:t xml:space="preserve">         </w:t>
      </w:r>
      <w:r w:rsidRPr="000C3420">
        <w:rPr>
          <w:rFonts w:cstheme="minorHAnsi"/>
          <w:sz w:val="24"/>
          <w:szCs w:val="24"/>
        </w:rPr>
        <w:t>За запослене који у току свога рада користе опрему за рад са екранима најмање четири сата дневно , обавезно је организовање специјалистичких офтамолошких лекарских прегледа, на временски период од 3 године.</w:t>
      </w:r>
    </w:p>
    <w:p w:rsidR="00731EFA" w:rsidRDefault="00731EFA" w:rsidP="00731EFA">
      <w:pPr>
        <w:tabs>
          <w:tab w:val="left" w:pos="4677"/>
        </w:tabs>
        <w:spacing w:after="0"/>
        <w:rPr>
          <w:rFonts w:cstheme="minorHAnsi"/>
          <w:sz w:val="24"/>
          <w:szCs w:val="24"/>
        </w:rPr>
      </w:pPr>
      <w:r>
        <w:rPr>
          <w:rFonts w:cstheme="minorHAnsi"/>
          <w:sz w:val="24"/>
          <w:szCs w:val="24"/>
        </w:rPr>
        <w:t>За запослене који рад обављају ноћу, обавзно је организовање периодичних прелгеда на период од 1 године.</w:t>
      </w:r>
    </w:p>
    <w:p w:rsidR="00731EFA" w:rsidRPr="003500B6" w:rsidRDefault="00731EFA" w:rsidP="00731EFA">
      <w:pPr>
        <w:tabs>
          <w:tab w:val="left" w:pos="4677"/>
        </w:tabs>
        <w:spacing w:after="0"/>
        <w:rPr>
          <w:rFonts w:cstheme="minorHAnsi"/>
          <w:sz w:val="24"/>
          <w:szCs w:val="24"/>
        </w:rPr>
      </w:pPr>
    </w:p>
    <w:p w:rsidR="00731EFA" w:rsidRDefault="00731EFA" w:rsidP="00731EFA">
      <w:pPr>
        <w:tabs>
          <w:tab w:val="left" w:pos="4677"/>
        </w:tabs>
        <w:spacing w:after="0"/>
        <w:rPr>
          <w:rFonts w:cstheme="minorHAnsi"/>
          <w:b/>
          <w:sz w:val="24"/>
          <w:szCs w:val="24"/>
        </w:rPr>
      </w:pPr>
      <w:r w:rsidRPr="008C2528">
        <w:rPr>
          <w:rFonts w:cstheme="minorHAnsi"/>
          <w:b/>
          <w:sz w:val="24"/>
          <w:szCs w:val="24"/>
          <w:highlight w:val="lightGray"/>
        </w:rPr>
        <w:t>Приоритети у отклањању ризика</w:t>
      </w:r>
    </w:p>
    <w:p w:rsidR="00731EFA" w:rsidRPr="003500B6" w:rsidRDefault="00731EFA" w:rsidP="00731EFA">
      <w:pPr>
        <w:tabs>
          <w:tab w:val="left" w:pos="4677"/>
        </w:tabs>
        <w:spacing w:after="0"/>
        <w:rPr>
          <w:rFonts w:cstheme="minorHAnsi"/>
          <w:b/>
          <w:sz w:val="24"/>
          <w:szCs w:val="24"/>
        </w:rPr>
      </w:pPr>
    </w:p>
    <w:p w:rsidR="00731EFA" w:rsidRPr="009A5FB6" w:rsidRDefault="00731EFA" w:rsidP="00731EFA">
      <w:pPr>
        <w:tabs>
          <w:tab w:val="left" w:pos="4677"/>
        </w:tabs>
        <w:spacing w:after="0"/>
        <w:rPr>
          <w:rFonts w:cstheme="minorHAnsi"/>
          <w:sz w:val="24"/>
          <w:szCs w:val="24"/>
        </w:rPr>
      </w:pPr>
      <w:r>
        <w:rPr>
          <w:rFonts w:cstheme="minorHAnsi"/>
          <w:sz w:val="24"/>
          <w:szCs w:val="24"/>
        </w:rPr>
        <w:t xml:space="preserve">               </w:t>
      </w:r>
      <w:r w:rsidRPr="009A5FB6">
        <w:rPr>
          <w:rFonts w:cstheme="minorHAnsi"/>
          <w:sz w:val="24"/>
          <w:szCs w:val="24"/>
        </w:rPr>
        <w:t xml:space="preserve">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 </w:t>
      </w:r>
    </w:p>
    <w:p w:rsidR="00731EFA" w:rsidRDefault="00731EFA" w:rsidP="00731EFA">
      <w:pPr>
        <w:tabs>
          <w:tab w:val="left" w:pos="4677"/>
        </w:tabs>
        <w:spacing w:after="0"/>
        <w:rPr>
          <w:rFonts w:cstheme="minorHAnsi"/>
          <w:sz w:val="24"/>
          <w:szCs w:val="24"/>
        </w:rPr>
      </w:pPr>
      <w:r>
        <w:rPr>
          <w:rFonts w:cstheme="minorHAnsi"/>
          <w:sz w:val="24"/>
          <w:szCs w:val="24"/>
        </w:rPr>
        <w:t xml:space="preserve">              </w:t>
      </w:r>
      <w:r w:rsidRPr="009A5FB6">
        <w:rPr>
          <w:rFonts w:cstheme="minorHAnsi"/>
          <w:sz w:val="24"/>
          <w:szCs w:val="24"/>
        </w:rPr>
        <w:t xml:space="preserve">Поред приоритета утврђених за отклањање или умањење ризика на конкретним радним местима или пословима, неопходно је предузети и неке опште мере превенције за безбедан и здрав рад, као што су: усаглашавање Уговора о раду са Актом о процени ризика; устројавање евиденције безбедности и здравља на раду у складу са Правилником о изради Акта о процени ризика и израдити потребна Упутства за безбедан </w:t>
      </w:r>
      <w:r>
        <w:rPr>
          <w:rFonts w:cstheme="minorHAnsi"/>
          <w:sz w:val="24"/>
          <w:szCs w:val="24"/>
        </w:rPr>
        <w:t>и здрав рад она која недостају.</w:t>
      </w:r>
    </w:p>
    <w:p w:rsidR="00731EFA" w:rsidRDefault="00731EFA" w:rsidP="00731EFA">
      <w:pPr>
        <w:tabs>
          <w:tab w:val="left" w:pos="4677"/>
        </w:tabs>
        <w:spacing w:after="0"/>
        <w:rPr>
          <w:rFonts w:cstheme="minorHAnsi"/>
          <w:sz w:val="24"/>
          <w:szCs w:val="24"/>
        </w:rPr>
      </w:pPr>
    </w:p>
    <w:p w:rsidR="00731EFA" w:rsidRDefault="00731EFA" w:rsidP="00731EFA">
      <w:pPr>
        <w:tabs>
          <w:tab w:val="left" w:pos="4677"/>
        </w:tabs>
        <w:spacing w:after="0"/>
        <w:rPr>
          <w:rFonts w:cstheme="minorHAnsi"/>
          <w:sz w:val="24"/>
          <w:szCs w:val="24"/>
          <w:lang/>
        </w:rPr>
      </w:pPr>
    </w:p>
    <w:p w:rsidR="004C5D5E" w:rsidRDefault="004C5D5E" w:rsidP="00731EFA">
      <w:pPr>
        <w:tabs>
          <w:tab w:val="left" w:pos="4677"/>
        </w:tabs>
        <w:spacing w:after="0"/>
        <w:rPr>
          <w:rFonts w:cstheme="minorHAnsi"/>
          <w:sz w:val="24"/>
          <w:szCs w:val="24"/>
          <w:lang/>
        </w:rPr>
      </w:pPr>
    </w:p>
    <w:p w:rsidR="004C5D5E" w:rsidRPr="004C5D5E" w:rsidRDefault="004C5D5E" w:rsidP="00731EFA">
      <w:pPr>
        <w:tabs>
          <w:tab w:val="left" w:pos="4677"/>
        </w:tabs>
        <w:spacing w:after="0"/>
        <w:rPr>
          <w:rFonts w:cstheme="minorHAnsi"/>
          <w:sz w:val="24"/>
          <w:szCs w:val="24"/>
          <w:lang/>
        </w:rPr>
      </w:pPr>
    </w:p>
    <w:p w:rsidR="00731EFA" w:rsidRPr="00CD1561" w:rsidRDefault="00731EFA" w:rsidP="00731EFA">
      <w:pPr>
        <w:tabs>
          <w:tab w:val="left" w:pos="4677"/>
        </w:tabs>
        <w:spacing w:after="0"/>
        <w:rPr>
          <w:rFonts w:cstheme="minorHAnsi"/>
          <w:sz w:val="24"/>
          <w:szCs w:val="24"/>
        </w:rPr>
      </w:pPr>
    </w:p>
    <w:p w:rsidR="00731EFA" w:rsidRDefault="00731EFA" w:rsidP="00731EFA">
      <w:pPr>
        <w:tabs>
          <w:tab w:val="left" w:pos="4677"/>
        </w:tabs>
        <w:spacing w:after="0"/>
        <w:rPr>
          <w:rFonts w:cstheme="minorHAnsi"/>
          <w:b/>
          <w:sz w:val="24"/>
          <w:szCs w:val="24"/>
        </w:rPr>
      </w:pPr>
      <w:r w:rsidRPr="008C2528">
        <w:rPr>
          <w:rFonts w:cstheme="minorHAnsi"/>
          <w:b/>
          <w:sz w:val="24"/>
          <w:szCs w:val="24"/>
          <w:highlight w:val="lightGray"/>
        </w:rPr>
        <w:lastRenderedPageBreak/>
        <w:t>Рокови за испитивање услова радне околине и мерења опреме за рад</w:t>
      </w:r>
    </w:p>
    <w:p w:rsidR="00731EFA" w:rsidRPr="00072E86" w:rsidRDefault="00731EFA" w:rsidP="00731EFA">
      <w:pPr>
        <w:tabs>
          <w:tab w:val="left" w:pos="4677"/>
        </w:tabs>
        <w:spacing w:after="0"/>
        <w:rPr>
          <w:rFonts w:cstheme="minorHAnsi"/>
          <w:b/>
          <w:sz w:val="24"/>
          <w:szCs w:val="24"/>
        </w:rPr>
      </w:pPr>
    </w:p>
    <w:p w:rsidR="00731EFA" w:rsidRPr="008D06CC" w:rsidRDefault="00731EFA" w:rsidP="00731EFA">
      <w:pPr>
        <w:tabs>
          <w:tab w:val="left" w:pos="4677"/>
        </w:tabs>
        <w:spacing w:after="0"/>
        <w:rPr>
          <w:rFonts w:cstheme="minorHAnsi"/>
          <w:sz w:val="24"/>
          <w:szCs w:val="24"/>
        </w:rPr>
      </w:pPr>
      <w:r>
        <w:rPr>
          <w:rFonts w:cstheme="minorHAnsi"/>
          <w:sz w:val="24"/>
          <w:szCs w:val="24"/>
        </w:rPr>
        <w:t xml:space="preserve">             </w:t>
      </w:r>
      <w:r w:rsidRPr="009A5FB6">
        <w:rPr>
          <w:rFonts w:cstheme="minorHAnsi"/>
          <w:sz w:val="24"/>
          <w:szCs w:val="24"/>
        </w:rPr>
        <w:t xml:space="preserve">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(Сл. Гласник бр.94/06 и 108/06) и овим Актом о процени ризика. </w:t>
      </w:r>
    </w:p>
    <w:p w:rsidR="00731EFA" w:rsidRPr="007B091F" w:rsidRDefault="00731EFA" w:rsidP="00731EFA">
      <w:pPr>
        <w:tabs>
          <w:tab w:val="left" w:pos="4677"/>
        </w:tabs>
        <w:spacing w:after="0"/>
        <w:rPr>
          <w:rFonts w:cstheme="minorHAnsi"/>
          <w:sz w:val="24"/>
          <w:szCs w:val="24"/>
        </w:rPr>
      </w:pPr>
    </w:p>
    <w:p w:rsidR="00731EFA" w:rsidRDefault="00731EFA" w:rsidP="00731EFA">
      <w:pPr>
        <w:tabs>
          <w:tab w:val="left" w:pos="4677"/>
        </w:tabs>
        <w:spacing w:after="0"/>
        <w:rPr>
          <w:rFonts w:cstheme="minorHAnsi"/>
          <w:b/>
          <w:sz w:val="24"/>
          <w:szCs w:val="24"/>
        </w:rPr>
      </w:pPr>
      <w:r w:rsidRPr="008C2528">
        <w:rPr>
          <w:rFonts w:cstheme="minorHAnsi"/>
          <w:b/>
          <w:sz w:val="24"/>
          <w:szCs w:val="24"/>
          <w:highlight w:val="lightGray"/>
        </w:rPr>
        <w:t>Програм оспособљавања за безбедан и здрав рад запослених</w:t>
      </w:r>
    </w:p>
    <w:p w:rsidR="00731EFA" w:rsidRPr="00072E86" w:rsidRDefault="00731EFA" w:rsidP="00731EFA">
      <w:pPr>
        <w:tabs>
          <w:tab w:val="left" w:pos="4677"/>
        </w:tabs>
        <w:spacing w:after="0"/>
        <w:rPr>
          <w:rFonts w:cstheme="minorHAnsi"/>
          <w:b/>
          <w:sz w:val="24"/>
          <w:szCs w:val="24"/>
        </w:rPr>
      </w:pPr>
    </w:p>
    <w:p w:rsidR="00731EFA" w:rsidRPr="009A5FB6" w:rsidRDefault="00731EFA" w:rsidP="00731EFA">
      <w:pPr>
        <w:tabs>
          <w:tab w:val="left" w:pos="4677"/>
        </w:tabs>
        <w:spacing w:after="0"/>
        <w:rPr>
          <w:rFonts w:cstheme="minorHAnsi"/>
          <w:sz w:val="24"/>
          <w:szCs w:val="24"/>
        </w:rPr>
      </w:pPr>
      <w:r>
        <w:rPr>
          <w:rFonts w:cstheme="minorHAnsi"/>
          <w:sz w:val="24"/>
          <w:szCs w:val="24"/>
        </w:rPr>
        <w:t xml:space="preserve">              </w:t>
      </w:r>
      <w:r w:rsidRPr="009A5FB6">
        <w:rPr>
          <w:rFonts w:cstheme="minorHAnsi"/>
          <w:sz w:val="24"/>
          <w:szCs w:val="24"/>
        </w:rPr>
        <w:t>Оспособљавање запослених за безбедан и здрав рад проводи послодавац на основу чл. 27. до 31. Закона и Правилником о вођењу евиденције у области БЗР. Оспособљавање вршити на радном месту, у организацији и о трошку послодавца. Обухвата теоријски и практични део. Оспособљавањем све запослене треба упознати са правима, обавезама и одговорностима у области БЗР, усвојеним процедурама за БЗР код послодавца и свим опасностима, штетностима, ризицима и мерама за њихово отклањање на сваком конкретном радном месту.</w:t>
      </w:r>
    </w:p>
    <w:p w:rsidR="00731EFA" w:rsidRDefault="00731EFA" w:rsidP="00731EFA">
      <w:pPr>
        <w:spacing w:after="0"/>
        <w:ind w:firstLine="708"/>
        <w:jc w:val="both"/>
        <w:rPr>
          <w:rFonts w:cstheme="minorHAnsi"/>
          <w:caps/>
        </w:rPr>
      </w:pPr>
    </w:p>
    <w:p w:rsidR="00731EFA" w:rsidRPr="009116C8" w:rsidRDefault="00731EFA" w:rsidP="00731EFA">
      <w:pPr>
        <w:spacing w:after="0"/>
        <w:ind w:firstLine="708"/>
        <w:jc w:val="both"/>
        <w:rPr>
          <w:rFonts w:cstheme="minorHAnsi"/>
          <w:caps/>
        </w:rPr>
      </w:pPr>
    </w:p>
    <w:p w:rsidR="00731EFA" w:rsidRDefault="00731EFA" w:rsidP="00731EFA">
      <w:pPr>
        <w:spacing w:after="0" w:line="240" w:lineRule="auto"/>
        <w:jc w:val="center"/>
        <w:rPr>
          <w:rFonts w:cstheme="minorHAnsi"/>
          <w:b/>
          <w:sz w:val="24"/>
          <w:szCs w:val="24"/>
        </w:rPr>
      </w:pPr>
    </w:p>
    <w:p w:rsidR="00731EFA" w:rsidRDefault="00731EFA" w:rsidP="00731EFA">
      <w:pPr>
        <w:spacing w:after="0" w:line="240" w:lineRule="auto"/>
        <w:jc w:val="center"/>
        <w:rPr>
          <w:rFonts w:cstheme="minorHAnsi"/>
          <w:b/>
          <w:sz w:val="24"/>
          <w:szCs w:val="24"/>
        </w:rPr>
      </w:pPr>
    </w:p>
    <w:p w:rsidR="00731EFA" w:rsidRDefault="00731EFA" w:rsidP="00731EFA">
      <w:pPr>
        <w:spacing w:after="0" w:line="240" w:lineRule="auto"/>
        <w:jc w:val="center"/>
        <w:rPr>
          <w:rFonts w:cstheme="minorHAnsi"/>
          <w:b/>
          <w:sz w:val="24"/>
          <w:szCs w:val="24"/>
        </w:rPr>
      </w:pPr>
    </w:p>
    <w:p w:rsidR="00731EFA" w:rsidRDefault="00731EFA" w:rsidP="00731EFA">
      <w:pPr>
        <w:spacing w:after="0" w:line="240" w:lineRule="auto"/>
        <w:jc w:val="center"/>
        <w:rPr>
          <w:rFonts w:cstheme="minorHAnsi"/>
          <w:b/>
          <w:sz w:val="24"/>
          <w:szCs w:val="24"/>
        </w:rPr>
      </w:pPr>
    </w:p>
    <w:p w:rsidR="00731EFA" w:rsidRDefault="00731EFA" w:rsidP="00731EFA">
      <w:pPr>
        <w:jc w:val="both"/>
        <w:rPr>
          <w:rFonts w:cstheme="minorHAnsi"/>
          <w:b/>
          <w:sz w:val="24"/>
          <w:szCs w:val="24"/>
        </w:rPr>
      </w:pPr>
    </w:p>
    <w:p w:rsidR="00731EFA" w:rsidRDefault="00731EFA" w:rsidP="00731EFA">
      <w:pPr>
        <w:jc w:val="both"/>
        <w:rPr>
          <w:rFonts w:cstheme="minorHAnsi"/>
          <w:b/>
          <w:sz w:val="24"/>
          <w:szCs w:val="24"/>
        </w:rPr>
      </w:pPr>
    </w:p>
    <w:p w:rsidR="00731EFA" w:rsidRDefault="00731EFA" w:rsidP="00731EFA">
      <w:pPr>
        <w:jc w:val="both"/>
        <w:rPr>
          <w:rFonts w:cstheme="minorHAnsi"/>
          <w:b/>
          <w:sz w:val="24"/>
          <w:szCs w:val="24"/>
        </w:rPr>
      </w:pPr>
    </w:p>
    <w:p w:rsidR="00731EFA" w:rsidRDefault="00731EFA" w:rsidP="00731EFA">
      <w:pPr>
        <w:jc w:val="both"/>
        <w:rPr>
          <w:rFonts w:cstheme="minorHAnsi"/>
          <w:b/>
          <w:sz w:val="24"/>
          <w:szCs w:val="24"/>
        </w:rPr>
      </w:pPr>
    </w:p>
    <w:p w:rsidR="00731EFA" w:rsidRPr="009116C8" w:rsidRDefault="00731EFA" w:rsidP="00731EFA">
      <w:pPr>
        <w:spacing w:after="0"/>
        <w:ind w:firstLine="708"/>
        <w:jc w:val="both"/>
        <w:rPr>
          <w:rFonts w:cstheme="minorHAnsi"/>
          <w:caps/>
        </w:rPr>
      </w:pPr>
    </w:p>
    <w:p w:rsidR="00731EFA" w:rsidRDefault="00731EFA" w:rsidP="00731EFA">
      <w:pPr>
        <w:spacing w:after="0" w:line="240" w:lineRule="auto"/>
        <w:jc w:val="center"/>
        <w:rPr>
          <w:rFonts w:cstheme="minorHAnsi"/>
          <w:b/>
          <w:sz w:val="24"/>
          <w:szCs w:val="24"/>
        </w:rPr>
      </w:pPr>
    </w:p>
    <w:p w:rsidR="00731EFA" w:rsidRDefault="00731EFA" w:rsidP="00731EFA">
      <w:pPr>
        <w:spacing w:after="0" w:line="240" w:lineRule="auto"/>
        <w:jc w:val="center"/>
        <w:rPr>
          <w:rFonts w:cstheme="minorHAnsi"/>
          <w:b/>
          <w:sz w:val="24"/>
          <w:szCs w:val="24"/>
        </w:rPr>
      </w:pPr>
    </w:p>
    <w:p w:rsidR="00731EFA" w:rsidRDefault="00731EFA" w:rsidP="00731EFA">
      <w:pPr>
        <w:spacing w:after="0" w:line="240" w:lineRule="auto"/>
        <w:jc w:val="center"/>
        <w:rPr>
          <w:rFonts w:cstheme="minorHAnsi"/>
          <w:b/>
          <w:sz w:val="24"/>
          <w:szCs w:val="24"/>
        </w:rPr>
      </w:pPr>
    </w:p>
    <w:p w:rsidR="00731EFA" w:rsidRDefault="00731EFA" w:rsidP="00731EFA">
      <w:pPr>
        <w:spacing w:after="0" w:line="240" w:lineRule="auto"/>
        <w:jc w:val="center"/>
        <w:rPr>
          <w:rFonts w:cstheme="minorHAnsi"/>
          <w:b/>
          <w:sz w:val="24"/>
          <w:szCs w:val="24"/>
        </w:rPr>
      </w:pPr>
    </w:p>
    <w:p w:rsidR="00731EFA" w:rsidRDefault="00731EFA" w:rsidP="00731EFA">
      <w:pPr>
        <w:jc w:val="both"/>
        <w:rPr>
          <w:rFonts w:cstheme="minorHAnsi"/>
          <w:b/>
          <w:sz w:val="24"/>
          <w:szCs w:val="24"/>
        </w:rPr>
      </w:pPr>
    </w:p>
    <w:p w:rsidR="00731EFA" w:rsidRDefault="00731EFA" w:rsidP="00731EFA">
      <w:pPr>
        <w:jc w:val="both"/>
        <w:rPr>
          <w:rFonts w:cstheme="minorHAnsi"/>
          <w:b/>
          <w:sz w:val="24"/>
          <w:szCs w:val="24"/>
        </w:rPr>
      </w:pPr>
    </w:p>
    <w:p w:rsidR="00731EFA" w:rsidRDefault="00731EFA" w:rsidP="00731EFA">
      <w:pPr>
        <w:jc w:val="both"/>
        <w:rPr>
          <w:rFonts w:cstheme="minorHAnsi"/>
          <w:b/>
          <w:sz w:val="24"/>
          <w:szCs w:val="24"/>
        </w:rPr>
      </w:pPr>
    </w:p>
    <w:p w:rsidR="00731EFA" w:rsidRDefault="00731EFA" w:rsidP="00731EFA">
      <w:pPr>
        <w:jc w:val="both"/>
        <w:rPr>
          <w:rFonts w:cstheme="minorHAnsi"/>
          <w:b/>
          <w:sz w:val="24"/>
          <w:szCs w:val="24"/>
        </w:rPr>
      </w:pPr>
    </w:p>
    <w:p w:rsidR="00CD7339" w:rsidRPr="00CD7339" w:rsidRDefault="00CD7339" w:rsidP="00CD7339">
      <w:pPr>
        <w:jc w:val="both"/>
        <w:rPr>
          <w:rFonts w:cstheme="minorHAnsi"/>
          <w:b/>
          <w:sz w:val="28"/>
          <w:szCs w:val="28"/>
          <w:lang/>
        </w:rPr>
      </w:pPr>
    </w:p>
    <w:p w:rsidR="00CD7339" w:rsidRPr="00CD7339" w:rsidRDefault="00CD7339" w:rsidP="00CD7339">
      <w:pPr>
        <w:jc w:val="both"/>
        <w:rPr>
          <w:rFonts w:cstheme="minorHAnsi"/>
          <w:sz w:val="24"/>
          <w:szCs w:val="24"/>
          <w:lang/>
        </w:rPr>
      </w:pPr>
    </w:p>
    <w:p w:rsidR="00CD7339" w:rsidRPr="00CD7339" w:rsidRDefault="00CD7339" w:rsidP="00CD7339">
      <w:pPr>
        <w:pStyle w:val="ListParagraph"/>
        <w:ind w:left="1418"/>
        <w:jc w:val="both"/>
        <w:rPr>
          <w:rFonts w:cstheme="minorHAnsi"/>
          <w:sz w:val="24"/>
          <w:szCs w:val="24"/>
          <w:lang/>
        </w:rPr>
      </w:pPr>
    </w:p>
    <w:p w:rsidR="00C34F16" w:rsidRDefault="00C34F16" w:rsidP="006C7C95">
      <w:pPr>
        <w:jc w:val="both"/>
        <w:rPr>
          <w:rFonts w:cstheme="minorHAnsi"/>
          <w:b/>
          <w:sz w:val="24"/>
          <w:szCs w:val="24"/>
          <w:lang/>
        </w:rPr>
      </w:pPr>
    </w:p>
    <w:p w:rsidR="004C5D5E" w:rsidRPr="00C34F16" w:rsidRDefault="004C5D5E" w:rsidP="006C7C95">
      <w:pPr>
        <w:jc w:val="both"/>
        <w:rPr>
          <w:rFonts w:cstheme="minorHAnsi"/>
          <w:b/>
          <w:sz w:val="24"/>
          <w:szCs w:val="24"/>
          <w:lang/>
        </w:rPr>
      </w:pPr>
    </w:p>
    <w:p w:rsidR="00B615FC" w:rsidRDefault="002B2C5C" w:rsidP="00B615FC">
      <w:pPr>
        <w:rPr>
          <w:rFonts w:cstheme="minorHAnsi"/>
          <w:b/>
          <w:sz w:val="28"/>
          <w:szCs w:val="28"/>
        </w:rPr>
      </w:pPr>
      <w:r>
        <w:rPr>
          <w:rFonts w:cstheme="minorHAnsi"/>
          <w:b/>
          <w:sz w:val="28"/>
          <w:szCs w:val="28"/>
          <w:highlight w:val="lightGray"/>
          <w:lang/>
        </w:rPr>
        <w:lastRenderedPageBreak/>
        <w:t>9</w:t>
      </w:r>
      <w:r w:rsidR="00DB342B">
        <w:rPr>
          <w:rFonts w:cstheme="minorHAnsi"/>
          <w:b/>
          <w:sz w:val="28"/>
          <w:szCs w:val="28"/>
          <w:highlight w:val="lightGray"/>
        </w:rPr>
        <w:t>.0.</w:t>
      </w:r>
      <w:r w:rsidR="00014858">
        <w:rPr>
          <w:rFonts w:cstheme="minorHAnsi"/>
          <w:b/>
          <w:sz w:val="28"/>
          <w:szCs w:val="28"/>
          <w:highlight w:val="lightGray"/>
        </w:rPr>
        <w:t xml:space="preserve"> </w:t>
      </w:r>
      <w:r w:rsidR="00014858" w:rsidRPr="00014858">
        <w:rPr>
          <w:rFonts w:cstheme="minorHAnsi"/>
          <w:b/>
          <w:sz w:val="28"/>
          <w:szCs w:val="28"/>
          <w:highlight w:val="lightGray"/>
        </w:rPr>
        <w:t>Закључак</w:t>
      </w:r>
    </w:p>
    <w:p w:rsidR="00014858" w:rsidRDefault="00014858" w:rsidP="00014858">
      <w:pPr>
        <w:ind w:firstLine="708"/>
        <w:rPr>
          <w:rFonts w:cstheme="minorHAnsi"/>
          <w:sz w:val="24"/>
          <w:szCs w:val="24"/>
        </w:rPr>
      </w:pPr>
      <w:r w:rsidRPr="00014858">
        <w:rPr>
          <w:rFonts w:cstheme="minorHAnsi"/>
          <w:sz w:val="24"/>
          <w:szCs w:val="24"/>
        </w:rPr>
        <w:t>Процена ризика на радним местима и у радној околини груписана је према основним радним процесима и тако приказана у првој тачки закључка Акта о процени ризика. Радна места за која је извршена процена ризика је:</w:t>
      </w:r>
    </w:p>
    <w:p w:rsidR="00046EBD" w:rsidRDefault="00046EBD" w:rsidP="00046EBD">
      <w:pPr>
        <w:spacing w:after="0" w:line="240" w:lineRule="auto"/>
        <w:jc w:val="both"/>
        <w:rPr>
          <w:rFonts w:cstheme="minorHAnsi"/>
          <w:b/>
          <w:sz w:val="28"/>
          <w:szCs w:val="28"/>
        </w:rPr>
      </w:pPr>
      <w:r w:rsidRPr="001901C7">
        <w:rPr>
          <w:rFonts w:cstheme="minorHAnsi"/>
          <w:b/>
          <w:sz w:val="28"/>
          <w:szCs w:val="28"/>
          <w:highlight w:val="lightGray"/>
        </w:rPr>
        <w:t>Служба за лабораторијску дијагностику</w:t>
      </w:r>
    </w:p>
    <w:p w:rsidR="00046EBD" w:rsidRDefault="00046EBD" w:rsidP="00046EBD">
      <w:pPr>
        <w:pStyle w:val="ListParagraph"/>
        <w:numPr>
          <w:ilvl w:val="0"/>
          <w:numId w:val="2"/>
        </w:numPr>
        <w:spacing w:after="0" w:line="240" w:lineRule="auto"/>
        <w:ind w:left="1701" w:hanging="993"/>
        <w:jc w:val="both"/>
        <w:rPr>
          <w:rFonts w:cstheme="minorHAnsi"/>
          <w:sz w:val="24"/>
          <w:szCs w:val="24"/>
        </w:rPr>
      </w:pPr>
      <w:r w:rsidRPr="001901C7">
        <w:rPr>
          <w:rFonts w:cstheme="minorHAnsi"/>
          <w:sz w:val="24"/>
          <w:szCs w:val="24"/>
        </w:rPr>
        <w:t>Доктор медицине специјалиста у клиничко-биохемијској и хематолошкој дијагностици  / начелник службе</w:t>
      </w:r>
    </w:p>
    <w:p w:rsidR="00046EBD" w:rsidRDefault="00046EBD" w:rsidP="00046EBD">
      <w:pPr>
        <w:pStyle w:val="ListParagraph"/>
        <w:numPr>
          <w:ilvl w:val="0"/>
          <w:numId w:val="2"/>
        </w:numPr>
        <w:spacing w:after="0" w:line="240" w:lineRule="auto"/>
        <w:ind w:left="1701" w:hanging="993"/>
        <w:jc w:val="both"/>
        <w:rPr>
          <w:rFonts w:cstheme="minorHAnsi"/>
          <w:sz w:val="24"/>
          <w:szCs w:val="24"/>
        </w:rPr>
      </w:pPr>
      <w:r w:rsidRPr="001901C7">
        <w:rPr>
          <w:rFonts w:cstheme="minorHAnsi"/>
          <w:sz w:val="24"/>
          <w:szCs w:val="24"/>
        </w:rPr>
        <w:t>Виши лабораторијски техничар / главни техничар службе</w:t>
      </w:r>
    </w:p>
    <w:p w:rsidR="00046EBD" w:rsidRDefault="00046EBD" w:rsidP="00046EBD">
      <w:pPr>
        <w:spacing w:after="0" w:line="240" w:lineRule="auto"/>
        <w:jc w:val="both"/>
        <w:rPr>
          <w:rFonts w:cstheme="minorHAnsi"/>
          <w:sz w:val="24"/>
          <w:szCs w:val="24"/>
        </w:rPr>
      </w:pPr>
    </w:p>
    <w:p w:rsidR="00046EBD" w:rsidRDefault="00046EBD" w:rsidP="00046EBD">
      <w:pPr>
        <w:spacing w:after="0" w:line="240" w:lineRule="auto"/>
        <w:jc w:val="both"/>
        <w:rPr>
          <w:rFonts w:cstheme="minorHAnsi"/>
          <w:b/>
          <w:sz w:val="28"/>
          <w:szCs w:val="28"/>
        </w:rPr>
      </w:pPr>
      <w:r w:rsidRPr="00FD53AD">
        <w:rPr>
          <w:rFonts w:cstheme="minorHAnsi"/>
          <w:b/>
          <w:sz w:val="28"/>
          <w:szCs w:val="28"/>
          <w:highlight w:val="lightGray"/>
        </w:rPr>
        <w:t>Одсек за општу биохемију</w:t>
      </w:r>
    </w:p>
    <w:p w:rsidR="00046EBD" w:rsidRPr="005B1062" w:rsidRDefault="00046EBD" w:rsidP="00046EBD">
      <w:pPr>
        <w:pStyle w:val="ListParagraph"/>
        <w:numPr>
          <w:ilvl w:val="0"/>
          <w:numId w:val="2"/>
        </w:numPr>
        <w:spacing w:after="0" w:line="240" w:lineRule="auto"/>
        <w:ind w:left="1701" w:hanging="993"/>
        <w:jc w:val="both"/>
        <w:rPr>
          <w:rFonts w:cstheme="minorHAnsi"/>
          <w:sz w:val="24"/>
          <w:szCs w:val="24"/>
        </w:rPr>
      </w:pPr>
      <w:r w:rsidRPr="005B1062">
        <w:rPr>
          <w:rFonts w:cstheme="minorHAnsi"/>
          <w:sz w:val="24"/>
          <w:szCs w:val="24"/>
        </w:rPr>
        <w:t>Доктор медицине специјалиста у клиничко-биохемијској и хематолошкој дијагностици / шеф одсека</w:t>
      </w:r>
    </w:p>
    <w:p w:rsidR="00046EBD" w:rsidRPr="005B1062" w:rsidRDefault="00046EBD" w:rsidP="00046EBD">
      <w:pPr>
        <w:pStyle w:val="ListParagraph"/>
        <w:numPr>
          <w:ilvl w:val="0"/>
          <w:numId w:val="2"/>
        </w:numPr>
        <w:spacing w:after="0" w:line="240" w:lineRule="auto"/>
        <w:ind w:left="1701" w:hanging="993"/>
        <w:jc w:val="both"/>
        <w:rPr>
          <w:rFonts w:cstheme="minorHAnsi"/>
          <w:sz w:val="24"/>
          <w:szCs w:val="24"/>
        </w:rPr>
      </w:pPr>
      <w:r w:rsidRPr="005B1062">
        <w:rPr>
          <w:rFonts w:cstheme="minorHAnsi"/>
          <w:sz w:val="24"/>
          <w:szCs w:val="24"/>
        </w:rPr>
        <w:t>Виши лабораторијски техничар</w:t>
      </w:r>
    </w:p>
    <w:p w:rsidR="00046EBD" w:rsidRPr="005B1062" w:rsidRDefault="00046EBD" w:rsidP="00046EBD">
      <w:pPr>
        <w:pStyle w:val="ListParagraph"/>
        <w:numPr>
          <w:ilvl w:val="0"/>
          <w:numId w:val="2"/>
        </w:numPr>
        <w:spacing w:after="0" w:line="240" w:lineRule="auto"/>
        <w:ind w:left="1701" w:hanging="993"/>
        <w:jc w:val="both"/>
        <w:rPr>
          <w:rFonts w:cstheme="minorHAnsi"/>
          <w:sz w:val="24"/>
          <w:szCs w:val="24"/>
        </w:rPr>
      </w:pPr>
      <w:r w:rsidRPr="005B1062">
        <w:rPr>
          <w:rFonts w:cstheme="minorHAnsi"/>
          <w:sz w:val="24"/>
          <w:szCs w:val="24"/>
        </w:rPr>
        <w:t>Лабораторијски техничар у дијагностици</w:t>
      </w:r>
    </w:p>
    <w:p w:rsidR="00046EBD" w:rsidRDefault="00046EBD" w:rsidP="00046EBD">
      <w:pPr>
        <w:spacing w:after="0" w:line="240" w:lineRule="auto"/>
        <w:jc w:val="both"/>
        <w:rPr>
          <w:rFonts w:cstheme="minorHAnsi"/>
          <w:b/>
          <w:sz w:val="28"/>
          <w:szCs w:val="28"/>
        </w:rPr>
      </w:pPr>
    </w:p>
    <w:p w:rsidR="00046EBD" w:rsidRDefault="00046EBD" w:rsidP="00046EBD">
      <w:pPr>
        <w:spacing w:after="0" w:line="240" w:lineRule="auto"/>
        <w:jc w:val="both"/>
        <w:rPr>
          <w:rFonts w:cstheme="minorHAnsi"/>
          <w:b/>
          <w:sz w:val="28"/>
          <w:szCs w:val="28"/>
        </w:rPr>
      </w:pPr>
      <w:r w:rsidRPr="00FD53AD">
        <w:rPr>
          <w:rFonts w:cstheme="minorHAnsi"/>
          <w:b/>
          <w:sz w:val="28"/>
          <w:szCs w:val="28"/>
          <w:highlight w:val="lightGray"/>
        </w:rPr>
        <w:t>Одсек за специјалну биохемију</w:t>
      </w:r>
    </w:p>
    <w:p w:rsidR="00046EBD" w:rsidRPr="005B1062" w:rsidRDefault="00046EBD" w:rsidP="00046EBD">
      <w:pPr>
        <w:pStyle w:val="ListParagraph"/>
        <w:numPr>
          <w:ilvl w:val="0"/>
          <w:numId w:val="2"/>
        </w:numPr>
        <w:spacing w:after="0" w:line="240" w:lineRule="auto"/>
        <w:ind w:left="1701" w:hanging="993"/>
        <w:jc w:val="both"/>
        <w:rPr>
          <w:rFonts w:cstheme="minorHAnsi"/>
          <w:sz w:val="24"/>
          <w:szCs w:val="24"/>
        </w:rPr>
      </w:pPr>
      <w:r w:rsidRPr="005B1062">
        <w:rPr>
          <w:rFonts w:cstheme="minorHAnsi"/>
          <w:sz w:val="24"/>
          <w:szCs w:val="24"/>
        </w:rPr>
        <w:t>Доктор медицине специјалиста у клиничко-биохемијској и хематолошкој дијагностици / шеф одсека</w:t>
      </w:r>
    </w:p>
    <w:p w:rsidR="00046EBD" w:rsidRPr="005B1062" w:rsidRDefault="00046EBD" w:rsidP="00046EBD">
      <w:pPr>
        <w:pStyle w:val="ListParagraph"/>
        <w:numPr>
          <w:ilvl w:val="0"/>
          <w:numId w:val="2"/>
        </w:numPr>
        <w:spacing w:after="0" w:line="240" w:lineRule="auto"/>
        <w:ind w:left="1701" w:hanging="993"/>
        <w:jc w:val="both"/>
        <w:rPr>
          <w:rFonts w:cstheme="minorHAnsi"/>
          <w:sz w:val="24"/>
          <w:szCs w:val="24"/>
        </w:rPr>
      </w:pPr>
      <w:r w:rsidRPr="005B1062">
        <w:rPr>
          <w:rFonts w:cstheme="minorHAnsi"/>
          <w:sz w:val="24"/>
          <w:szCs w:val="24"/>
        </w:rPr>
        <w:t>Виши лабораторијски техничар</w:t>
      </w:r>
    </w:p>
    <w:p w:rsidR="00046EBD" w:rsidRPr="005B1062" w:rsidRDefault="00046EBD" w:rsidP="00046EBD">
      <w:pPr>
        <w:pStyle w:val="ListParagraph"/>
        <w:numPr>
          <w:ilvl w:val="0"/>
          <w:numId w:val="2"/>
        </w:numPr>
        <w:spacing w:after="0" w:line="240" w:lineRule="auto"/>
        <w:ind w:left="1701" w:hanging="993"/>
        <w:jc w:val="both"/>
        <w:rPr>
          <w:rFonts w:cstheme="minorHAnsi"/>
          <w:sz w:val="24"/>
          <w:szCs w:val="24"/>
        </w:rPr>
      </w:pPr>
      <w:r w:rsidRPr="005B1062">
        <w:rPr>
          <w:rFonts w:cstheme="minorHAnsi"/>
          <w:sz w:val="24"/>
          <w:szCs w:val="24"/>
        </w:rPr>
        <w:t>Лабораторијски техничар у дијагностици</w:t>
      </w:r>
    </w:p>
    <w:p w:rsidR="00046EBD" w:rsidRDefault="00046EBD" w:rsidP="00046EBD">
      <w:pPr>
        <w:spacing w:after="0" w:line="240" w:lineRule="auto"/>
        <w:jc w:val="both"/>
        <w:rPr>
          <w:rFonts w:cstheme="minorHAnsi"/>
          <w:b/>
          <w:sz w:val="28"/>
          <w:szCs w:val="28"/>
        </w:rPr>
      </w:pPr>
    </w:p>
    <w:p w:rsidR="00046EBD" w:rsidRDefault="00046EBD" w:rsidP="00046EBD">
      <w:pPr>
        <w:spacing w:after="0" w:line="240" w:lineRule="auto"/>
        <w:jc w:val="both"/>
        <w:rPr>
          <w:rFonts w:cstheme="minorHAnsi"/>
          <w:b/>
          <w:sz w:val="28"/>
          <w:szCs w:val="28"/>
        </w:rPr>
      </w:pPr>
      <w:r w:rsidRPr="00FD53AD">
        <w:rPr>
          <w:rFonts w:cstheme="minorHAnsi"/>
          <w:b/>
          <w:sz w:val="28"/>
          <w:szCs w:val="28"/>
          <w:highlight w:val="lightGray"/>
        </w:rPr>
        <w:t>Одсек за лабораторијску хематологију</w:t>
      </w:r>
    </w:p>
    <w:p w:rsidR="00046EBD" w:rsidRPr="005B1062" w:rsidRDefault="00046EBD" w:rsidP="00046EBD">
      <w:pPr>
        <w:pStyle w:val="ListParagraph"/>
        <w:numPr>
          <w:ilvl w:val="0"/>
          <w:numId w:val="2"/>
        </w:numPr>
        <w:spacing w:after="0" w:line="240" w:lineRule="auto"/>
        <w:ind w:left="1701" w:hanging="993"/>
        <w:jc w:val="both"/>
        <w:rPr>
          <w:rFonts w:cstheme="minorHAnsi"/>
          <w:sz w:val="24"/>
          <w:szCs w:val="24"/>
        </w:rPr>
      </w:pPr>
      <w:r w:rsidRPr="005B1062">
        <w:rPr>
          <w:rFonts w:cstheme="minorHAnsi"/>
          <w:sz w:val="24"/>
          <w:szCs w:val="24"/>
        </w:rPr>
        <w:t>Доктор медицине специјалиста у клиничко-биохемијској и хематолошкој дијагностици / шеф одсека</w:t>
      </w:r>
    </w:p>
    <w:p w:rsidR="00046EBD" w:rsidRPr="005B1062" w:rsidRDefault="00046EBD" w:rsidP="00046EBD">
      <w:pPr>
        <w:pStyle w:val="ListParagraph"/>
        <w:numPr>
          <w:ilvl w:val="0"/>
          <w:numId w:val="2"/>
        </w:numPr>
        <w:spacing w:after="0" w:line="240" w:lineRule="auto"/>
        <w:ind w:left="1701" w:hanging="993"/>
        <w:jc w:val="both"/>
        <w:rPr>
          <w:rFonts w:cstheme="minorHAnsi"/>
          <w:sz w:val="24"/>
          <w:szCs w:val="24"/>
        </w:rPr>
      </w:pPr>
      <w:r w:rsidRPr="005B1062">
        <w:rPr>
          <w:rFonts w:cstheme="minorHAnsi"/>
          <w:sz w:val="24"/>
          <w:szCs w:val="24"/>
        </w:rPr>
        <w:t>Виши лабораторијски техничар</w:t>
      </w:r>
    </w:p>
    <w:p w:rsidR="00046EBD" w:rsidRPr="005B1062" w:rsidRDefault="00046EBD" w:rsidP="00046EBD">
      <w:pPr>
        <w:pStyle w:val="ListParagraph"/>
        <w:numPr>
          <w:ilvl w:val="0"/>
          <w:numId w:val="2"/>
        </w:numPr>
        <w:spacing w:after="0" w:line="240" w:lineRule="auto"/>
        <w:ind w:left="1701" w:hanging="993"/>
        <w:jc w:val="both"/>
        <w:rPr>
          <w:rFonts w:cstheme="minorHAnsi"/>
          <w:sz w:val="24"/>
          <w:szCs w:val="24"/>
        </w:rPr>
      </w:pPr>
      <w:r w:rsidRPr="005B1062">
        <w:rPr>
          <w:rFonts w:cstheme="minorHAnsi"/>
          <w:sz w:val="24"/>
          <w:szCs w:val="24"/>
        </w:rPr>
        <w:t>Лабораторијски техничар у дијагностици</w:t>
      </w:r>
    </w:p>
    <w:p w:rsidR="00046EBD" w:rsidRDefault="00046EBD" w:rsidP="00046EBD">
      <w:pPr>
        <w:spacing w:after="0" w:line="240" w:lineRule="auto"/>
        <w:jc w:val="both"/>
        <w:rPr>
          <w:rFonts w:cstheme="minorHAnsi"/>
          <w:b/>
          <w:sz w:val="28"/>
          <w:szCs w:val="28"/>
        </w:rPr>
      </w:pPr>
    </w:p>
    <w:p w:rsidR="00046EBD" w:rsidRDefault="00046EBD" w:rsidP="00046EBD">
      <w:pPr>
        <w:spacing w:after="0" w:line="240" w:lineRule="auto"/>
        <w:jc w:val="both"/>
        <w:rPr>
          <w:rFonts w:cstheme="minorHAnsi"/>
          <w:b/>
          <w:sz w:val="28"/>
          <w:szCs w:val="28"/>
        </w:rPr>
      </w:pPr>
      <w:r w:rsidRPr="00721EF7">
        <w:rPr>
          <w:rFonts w:cstheme="minorHAnsi"/>
          <w:b/>
          <w:sz w:val="28"/>
          <w:szCs w:val="28"/>
          <w:highlight w:val="lightGray"/>
        </w:rPr>
        <w:t>Одсек за клиничку биохемију</w:t>
      </w:r>
    </w:p>
    <w:p w:rsidR="00046EBD" w:rsidRPr="005B1062" w:rsidRDefault="00046EBD" w:rsidP="00046EBD">
      <w:pPr>
        <w:pStyle w:val="ListParagraph"/>
        <w:numPr>
          <w:ilvl w:val="0"/>
          <w:numId w:val="2"/>
        </w:numPr>
        <w:spacing w:after="0" w:line="240" w:lineRule="auto"/>
        <w:ind w:left="1701" w:hanging="993"/>
        <w:jc w:val="both"/>
        <w:rPr>
          <w:rFonts w:cstheme="minorHAnsi"/>
          <w:sz w:val="24"/>
          <w:szCs w:val="24"/>
        </w:rPr>
      </w:pPr>
      <w:r w:rsidRPr="005B1062">
        <w:rPr>
          <w:rFonts w:cstheme="minorHAnsi"/>
          <w:sz w:val="24"/>
          <w:szCs w:val="24"/>
        </w:rPr>
        <w:t>Доктор медицине специјалиста у клиничко-биохемијској и хематолошкој дијагностици / шеф одсека</w:t>
      </w:r>
    </w:p>
    <w:p w:rsidR="00046EBD" w:rsidRPr="005B1062" w:rsidRDefault="00046EBD" w:rsidP="00046EBD">
      <w:pPr>
        <w:pStyle w:val="ListParagraph"/>
        <w:numPr>
          <w:ilvl w:val="0"/>
          <w:numId w:val="2"/>
        </w:numPr>
        <w:spacing w:after="0" w:line="240" w:lineRule="auto"/>
        <w:ind w:left="1701" w:hanging="993"/>
        <w:jc w:val="both"/>
        <w:rPr>
          <w:rFonts w:cstheme="minorHAnsi"/>
          <w:sz w:val="24"/>
          <w:szCs w:val="24"/>
        </w:rPr>
      </w:pPr>
      <w:r w:rsidRPr="005B1062">
        <w:rPr>
          <w:rFonts w:cstheme="minorHAnsi"/>
          <w:sz w:val="24"/>
          <w:szCs w:val="24"/>
        </w:rPr>
        <w:t>Виши лабораторијски техничар</w:t>
      </w:r>
    </w:p>
    <w:p w:rsidR="00046EBD" w:rsidRPr="005B1062" w:rsidRDefault="00046EBD" w:rsidP="00046EBD">
      <w:pPr>
        <w:pStyle w:val="ListParagraph"/>
        <w:numPr>
          <w:ilvl w:val="0"/>
          <w:numId w:val="2"/>
        </w:numPr>
        <w:spacing w:after="0" w:line="240" w:lineRule="auto"/>
        <w:ind w:left="1701" w:hanging="993"/>
        <w:jc w:val="both"/>
        <w:rPr>
          <w:rFonts w:cstheme="minorHAnsi"/>
          <w:sz w:val="24"/>
          <w:szCs w:val="24"/>
        </w:rPr>
      </w:pPr>
      <w:r w:rsidRPr="005B1062">
        <w:rPr>
          <w:rFonts w:cstheme="minorHAnsi"/>
          <w:sz w:val="24"/>
          <w:szCs w:val="24"/>
        </w:rPr>
        <w:t>Лабораторијски техничар у дијагностици</w:t>
      </w:r>
    </w:p>
    <w:p w:rsidR="00046EBD" w:rsidRDefault="00046EBD" w:rsidP="00046EBD">
      <w:pPr>
        <w:spacing w:after="0" w:line="240" w:lineRule="auto"/>
        <w:jc w:val="both"/>
        <w:rPr>
          <w:rFonts w:cstheme="minorHAnsi"/>
          <w:b/>
          <w:sz w:val="28"/>
          <w:szCs w:val="28"/>
        </w:rPr>
      </w:pPr>
    </w:p>
    <w:p w:rsidR="00046EBD" w:rsidRDefault="00046EBD" w:rsidP="00046EBD">
      <w:pPr>
        <w:spacing w:after="0" w:line="240" w:lineRule="auto"/>
        <w:jc w:val="both"/>
        <w:rPr>
          <w:rFonts w:cstheme="minorHAnsi"/>
          <w:b/>
          <w:sz w:val="28"/>
          <w:szCs w:val="28"/>
        </w:rPr>
      </w:pPr>
      <w:r w:rsidRPr="00721EF7">
        <w:rPr>
          <w:rFonts w:cstheme="minorHAnsi"/>
          <w:b/>
          <w:sz w:val="28"/>
          <w:szCs w:val="28"/>
          <w:highlight w:val="lightGray"/>
        </w:rPr>
        <w:t>Одсек за имунохемију</w:t>
      </w:r>
    </w:p>
    <w:p w:rsidR="00046EBD" w:rsidRPr="005B1062" w:rsidRDefault="00046EBD" w:rsidP="00046EBD">
      <w:pPr>
        <w:pStyle w:val="ListParagraph"/>
        <w:numPr>
          <w:ilvl w:val="0"/>
          <w:numId w:val="2"/>
        </w:numPr>
        <w:spacing w:after="0" w:line="240" w:lineRule="auto"/>
        <w:ind w:left="1701" w:hanging="993"/>
        <w:jc w:val="both"/>
        <w:rPr>
          <w:rFonts w:cstheme="minorHAnsi"/>
          <w:sz w:val="24"/>
          <w:szCs w:val="24"/>
        </w:rPr>
      </w:pPr>
      <w:r w:rsidRPr="005B1062">
        <w:rPr>
          <w:rFonts w:cstheme="minorHAnsi"/>
          <w:sz w:val="24"/>
          <w:szCs w:val="24"/>
        </w:rPr>
        <w:t>Доктор медицине специјалиста у клиничко-биохемијској и хематолошкој дијагностици / шеф одсека</w:t>
      </w:r>
    </w:p>
    <w:p w:rsidR="00046EBD" w:rsidRPr="005B1062" w:rsidRDefault="00046EBD" w:rsidP="00046EBD">
      <w:pPr>
        <w:pStyle w:val="ListParagraph"/>
        <w:numPr>
          <w:ilvl w:val="0"/>
          <w:numId w:val="2"/>
        </w:numPr>
        <w:spacing w:after="0" w:line="240" w:lineRule="auto"/>
        <w:ind w:left="1701" w:hanging="993"/>
        <w:jc w:val="both"/>
        <w:rPr>
          <w:rFonts w:cstheme="minorHAnsi"/>
          <w:sz w:val="24"/>
          <w:szCs w:val="24"/>
        </w:rPr>
      </w:pPr>
      <w:r w:rsidRPr="005B1062">
        <w:rPr>
          <w:rFonts w:cstheme="minorHAnsi"/>
          <w:sz w:val="24"/>
          <w:szCs w:val="24"/>
        </w:rPr>
        <w:t>Виши лабораторијски техничар</w:t>
      </w:r>
    </w:p>
    <w:p w:rsidR="00046EBD" w:rsidRPr="005B1062" w:rsidRDefault="00046EBD" w:rsidP="00046EBD">
      <w:pPr>
        <w:pStyle w:val="ListParagraph"/>
        <w:numPr>
          <w:ilvl w:val="0"/>
          <w:numId w:val="2"/>
        </w:numPr>
        <w:spacing w:after="0" w:line="240" w:lineRule="auto"/>
        <w:ind w:left="1701" w:hanging="993"/>
        <w:jc w:val="both"/>
        <w:rPr>
          <w:rFonts w:cstheme="minorHAnsi"/>
          <w:sz w:val="24"/>
          <w:szCs w:val="24"/>
        </w:rPr>
      </w:pPr>
      <w:r w:rsidRPr="005B1062">
        <w:rPr>
          <w:rFonts w:cstheme="minorHAnsi"/>
          <w:sz w:val="24"/>
          <w:szCs w:val="24"/>
        </w:rPr>
        <w:t>Лабораторијски техничар у дијагностици</w:t>
      </w:r>
    </w:p>
    <w:p w:rsidR="002324A8" w:rsidRPr="002324A8" w:rsidRDefault="002324A8" w:rsidP="00C141B0">
      <w:pPr>
        <w:spacing w:after="0"/>
        <w:rPr>
          <w:rFonts w:cstheme="minorHAnsi"/>
          <w:sz w:val="24"/>
          <w:szCs w:val="24"/>
        </w:rPr>
      </w:pPr>
    </w:p>
    <w:p w:rsidR="00B615FC" w:rsidRDefault="002B7823" w:rsidP="00B615FC">
      <w:pPr>
        <w:rPr>
          <w:rFonts w:cstheme="minorHAnsi"/>
          <w:b/>
          <w:sz w:val="24"/>
          <w:szCs w:val="24"/>
        </w:rPr>
      </w:pPr>
      <w:r>
        <w:rPr>
          <w:rFonts w:cstheme="minorHAnsi"/>
          <w:b/>
          <w:sz w:val="24"/>
          <w:szCs w:val="24"/>
        </w:rPr>
        <w:t>Утврђена су следећа радна места са повећаним ризиком:</w:t>
      </w:r>
    </w:p>
    <w:p w:rsidR="00046EBD" w:rsidRDefault="00046EBD" w:rsidP="00046EBD">
      <w:pPr>
        <w:spacing w:after="0" w:line="240" w:lineRule="auto"/>
        <w:jc w:val="both"/>
        <w:rPr>
          <w:rFonts w:cstheme="minorHAnsi"/>
          <w:b/>
          <w:sz w:val="28"/>
          <w:szCs w:val="28"/>
        </w:rPr>
      </w:pPr>
      <w:r w:rsidRPr="001901C7">
        <w:rPr>
          <w:rFonts w:cstheme="minorHAnsi"/>
          <w:b/>
          <w:sz w:val="28"/>
          <w:szCs w:val="28"/>
          <w:highlight w:val="lightGray"/>
        </w:rPr>
        <w:t>Служба за лабораторијску дијагностику</w:t>
      </w:r>
    </w:p>
    <w:p w:rsidR="00046EBD" w:rsidRDefault="00046EBD" w:rsidP="00046EBD">
      <w:pPr>
        <w:pStyle w:val="ListParagraph"/>
        <w:numPr>
          <w:ilvl w:val="0"/>
          <w:numId w:val="2"/>
        </w:numPr>
        <w:spacing w:after="0" w:line="240" w:lineRule="auto"/>
        <w:ind w:left="1701" w:hanging="993"/>
        <w:jc w:val="both"/>
        <w:rPr>
          <w:rFonts w:cstheme="minorHAnsi"/>
          <w:sz w:val="24"/>
          <w:szCs w:val="24"/>
        </w:rPr>
      </w:pPr>
      <w:r w:rsidRPr="001901C7">
        <w:rPr>
          <w:rFonts w:cstheme="minorHAnsi"/>
          <w:sz w:val="24"/>
          <w:szCs w:val="24"/>
        </w:rPr>
        <w:t>Доктор медицине специјалиста у клиничко-биохемијској и хематолошкој дијагностици  / начелник службе</w:t>
      </w:r>
    </w:p>
    <w:p w:rsidR="00046EBD" w:rsidRDefault="00046EBD" w:rsidP="00046EBD">
      <w:pPr>
        <w:pStyle w:val="ListParagraph"/>
        <w:numPr>
          <w:ilvl w:val="0"/>
          <w:numId w:val="2"/>
        </w:numPr>
        <w:spacing w:after="0" w:line="240" w:lineRule="auto"/>
        <w:ind w:left="1701" w:hanging="993"/>
        <w:jc w:val="both"/>
        <w:rPr>
          <w:rFonts w:cstheme="minorHAnsi"/>
          <w:sz w:val="24"/>
          <w:szCs w:val="24"/>
        </w:rPr>
      </w:pPr>
      <w:r w:rsidRPr="001901C7">
        <w:rPr>
          <w:rFonts w:cstheme="minorHAnsi"/>
          <w:sz w:val="24"/>
          <w:szCs w:val="24"/>
        </w:rPr>
        <w:t>Виши лабораторијски техничар / главни техничар службе</w:t>
      </w:r>
    </w:p>
    <w:p w:rsidR="00046EBD" w:rsidRDefault="00046EBD" w:rsidP="00046EBD">
      <w:pPr>
        <w:spacing w:after="0" w:line="240" w:lineRule="auto"/>
        <w:jc w:val="both"/>
        <w:rPr>
          <w:rFonts w:cstheme="minorHAnsi"/>
          <w:sz w:val="24"/>
          <w:szCs w:val="24"/>
          <w:lang/>
        </w:rPr>
      </w:pPr>
    </w:p>
    <w:p w:rsidR="004C5D5E" w:rsidRPr="004C5D5E" w:rsidRDefault="004C5D5E" w:rsidP="00046EBD">
      <w:pPr>
        <w:spacing w:after="0" w:line="240" w:lineRule="auto"/>
        <w:jc w:val="both"/>
        <w:rPr>
          <w:rFonts w:cstheme="minorHAnsi"/>
          <w:sz w:val="24"/>
          <w:szCs w:val="24"/>
          <w:lang/>
        </w:rPr>
      </w:pPr>
    </w:p>
    <w:p w:rsidR="00046EBD" w:rsidRDefault="00046EBD" w:rsidP="00046EBD">
      <w:pPr>
        <w:spacing w:after="0" w:line="240" w:lineRule="auto"/>
        <w:jc w:val="both"/>
        <w:rPr>
          <w:rFonts w:cstheme="minorHAnsi"/>
          <w:b/>
          <w:sz w:val="28"/>
          <w:szCs w:val="28"/>
        </w:rPr>
      </w:pPr>
      <w:r w:rsidRPr="00FD53AD">
        <w:rPr>
          <w:rFonts w:cstheme="minorHAnsi"/>
          <w:b/>
          <w:sz w:val="28"/>
          <w:szCs w:val="28"/>
          <w:highlight w:val="lightGray"/>
        </w:rPr>
        <w:lastRenderedPageBreak/>
        <w:t>Одсек за општу биохемију</w:t>
      </w:r>
    </w:p>
    <w:p w:rsidR="00046EBD" w:rsidRPr="005B1062" w:rsidRDefault="00046EBD" w:rsidP="00046EBD">
      <w:pPr>
        <w:pStyle w:val="ListParagraph"/>
        <w:numPr>
          <w:ilvl w:val="0"/>
          <w:numId w:val="2"/>
        </w:numPr>
        <w:spacing w:after="0" w:line="240" w:lineRule="auto"/>
        <w:ind w:left="1701" w:hanging="993"/>
        <w:jc w:val="both"/>
        <w:rPr>
          <w:rFonts w:cstheme="minorHAnsi"/>
          <w:sz w:val="24"/>
          <w:szCs w:val="24"/>
        </w:rPr>
      </w:pPr>
      <w:r w:rsidRPr="005B1062">
        <w:rPr>
          <w:rFonts w:cstheme="minorHAnsi"/>
          <w:sz w:val="24"/>
          <w:szCs w:val="24"/>
        </w:rPr>
        <w:t>Доктор медицине специјалиста у клиничко-биохемијској и хематолошкој дијагностици / шеф одсека</w:t>
      </w:r>
    </w:p>
    <w:p w:rsidR="00046EBD" w:rsidRPr="005B1062" w:rsidRDefault="00046EBD" w:rsidP="00046EBD">
      <w:pPr>
        <w:pStyle w:val="ListParagraph"/>
        <w:numPr>
          <w:ilvl w:val="0"/>
          <w:numId w:val="2"/>
        </w:numPr>
        <w:spacing w:after="0" w:line="240" w:lineRule="auto"/>
        <w:ind w:left="1701" w:hanging="993"/>
        <w:jc w:val="both"/>
        <w:rPr>
          <w:rFonts w:cstheme="minorHAnsi"/>
          <w:sz w:val="24"/>
          <w:szCs w:val="24"/>
        </w:rPr>
      </w:pPr>
      <w:r w:rsidRPr="005B1062">
        <w:rPr>
          <w:rFonts w:cstheme="minorHAnsi"/>
          <w:sz w:val="24"/>
          <w:szCs w:val="24"/>
        </w:rPr>
        <w:t>Виши лабораторијски техничар</w:t>
      </w:r>
    </w:p>
    <w:p w:rsidR="00046EBD" w:rsidRPr="005B1062" w:rsidRDefault="00046EBD" w:rsidP="00046EBD">
      <w:pPr>
        <w:pStyle w:val="ListParagraph"/>
        <w:numPr>
          <w:ilvl w:val="0"/>
          <w:numId w:val="2"/>
        </w:numPr>
        <w:spacing w:after="0" w:line="240" w:lineRule="auto"/>
        <w:ind w:left="1701" w:hanging="993"/>
        <w:jc w:val="both"/>
        <w:rPr>
          <w:rFonts w:cstheme="minorHAnsi"/>
          <w:sz w:val="24"/>
          <w:szCs w:val="24"/>
        </w:rPr>
      </w:pPr>
      <w:r w:rsidRPr="005B1062">
        <w:rPr>
          <w:rFonts w:cstheme="minorHAnsi"/>
          <w:sz w:val="24"/>
          <w:szCs w:val="24"/>
        </w:rPr>
        <w:t>Лабораторијски техничар у дијагностици</w:t>
      </w:r>
    </w:p>
    <w:p w:rsidR="00046EBD" w:rsidRDefault="00046EBD" w:rsidP="00046EBD">
      <w:pPr>
        <w:spacing w:after="0" w:line="240" w:lineRule="auto"/>
        <w:jc w:val="both"/>
        <w:rPr>
          <w:rFonts w:cstheme="minorHAnsi"/>
          <w:b/>
          <w:sz w:val="28"/>
          <w:szCs w:val="28"/>
        </w:rPr>
      </w:pPr>
    </w:p>
    <w:p w:rsidR="00046EBD" w:rsidRDefault="00046EBD" w:rsidP="00046EBD">
      <w:pPr>
        <w:spacing w:after="0" w:line="240" w:lineRule="auto"/>
        <w:jc w:val="both"/>
        <w:rPr>
          <w:rFonts w:cstheme="minorHAnsi"/>
          <w:b/>
          <w:sz w:val="28"/>
          <w:szCs w:val="28"/>
        </w:rPr>
      </w:pPr>
      <w:r w:rsidRPr="00FD53AD">
        <w:rPr>
          <w:rFonts w:cstheme="minorHAnsi"/>
          <w:b/>
          <w:sz w:val="28"/>
          <w:szCs w:val="28"/>
          <w:highlight w:val="lightGray"/>
        </w:rPr>
        <w:t>Одсек за специјалну биохемију</w:t>
      </w:r>
    </w:p>
    <w:p w:rsidR="00046EBD" w:rsidRPr="005B1062" w:rsidRDefault="00046EBD" w:rsidP="00046EBD">
      <w:pPr>
        <w:pStyle w:val="ListParagraph"/>
        <w:numPr>
          <w:ilvl w:val="0"/>
          <w:numId w:val="2"/>
        </w:numPr>
        <w:spacing w:after="0" w:line="240" w:lineRule="auto"/>
        <w:ind w:left="1701" w:hanging="993"/>
        <w:jc w:val="both"/>
        <w:rPr>
          <w:rFonts w:cstheme="minorHAnsi"/>
          <w:sz w:val="24"/>
          <w:szCs w:val="24"/>
        </w:rPr>
      </w:pPr>
      <w:r w:rsidRPr="005B1062">
        <w:rPr>
          <w:rFonts w:cstheme="minorHAnsi"/>
          <w:sz w:val="24"/>
          <w:szCs w:val="24"/>
        </w:rPr>
        <w:t>Доктор медицине специјалиста у клиничко-биохемијској и хематолошкој дијагностици / шеф одсека</w:t>
      </w:r>
    </w:p>
    <w:p w:rsidR="00046EBD" w:rsidRPr="005B1062" w:rsidRDefault="00046EBD" w:rsidP="00046EBD">
      <w:pPr>
        <w:pStyle w:val="ListParagraph"/>
        <w:numPr>
          <w:ilvl w:val="0"/>
          <w:numId w:val="2"/>
        </w:numPr>
        <w:spacing w:after="0" w:line="240" w:lineRule="auto"/>
        <w:ind w:left="1701" w:hanging="993"/>
        <w:jc w:val="both"/>
        <w:rPr>
          <w:rFonts w:cstheme="minorHAnsi"/>
          <w:sz w:val="24"/>
          <w:szCs w:val="24"/>
        </w:rPr>
      </w:pPr>
      <w:r w:rsidRPr="005B1062">
        <w:rPr>
          <w:rFonts w:cstheme="minorHAnsi"/>
          <w:sz w:val="24"/>
          <w:szCs w:val="24"/>
        </w:rPr>
        <w:t>Виши лабораторијски техничар</w:t>
      </w:r>
    </w:p>
    <w:p w:rsidR="00046EBD" w:rsidRPr="005B1062" w:rsidRDefault="00046EBD" w:rsidP="00046EBD">
      <w:pPr>
        <w:pStyle w:val="ListParagraph"/>
        <w:numPr>
          <w:ilvl w:val="0"/>
          <w:numId w:val="2"/>
        </w:numPr>
        <w:spacing w:after="0" w:line="240" w:lineRule="auto"/>
        <w:ind w:left="1701" w:hanging="993"/>
        <w:jc w:val="both"/>
        <w:rPr>
          <w:rFonts w:cstheme="minorHAnsi"/>
          <w:sz w:val="24"/>
          <w:szCs w:val="24"/>
        </w:rPr>
      </w:pPr>
      <w:r w:rsidRPr="005B1062">
        <w:rPr>
          <w:rFonts w:cstheme="minorHAnsi"/>
          <w:sz w:val="24"/>
          <w:szCs w:val="24"/>
        </w:rPr>
        <w:t>Лабораторијски техничар у дијагностици</w:t>
      </w:r>
    </w:p>
    <w:p w:rsidR="00046EBD" w:rsidRDefault="00046EBD" w:rsidP="00046EBD">
      <w:pPr>
        <w:spacing w:after="0" w:line="240" w:lineRule="auto"/>
        <w:jc w:val="both"/>
        <w:rPr>
          <w:rFonts w:cstheme="minorHAnsi"/>
          <w:b/>
          <w:sz w:val="28"/>
          <w:szCs w:val="28"/>
        </w:rPr>
      </w:pPr>
    </w:p>
    <w:p w:rsidR="00046EBD" w:rsidRDefault="00046EBD" w:rsidP="00046EBD">
      <w:pPr>
        <w:spacing w:after="0" w:line="240" w:lineRule="auto"/>
        <w:jc w:val="both"/>
        <w:rPr>
          <w:rFonts w:cstheme="minorHAnsi"/>
          <w:b/>
          <w:sz w:val="28"/>
          <w:szCs w:val="28"/>
        </w:rPr>
      </w:pPr>
      <w:r w:rsidRPr="00FD53AD">
        <w:rPr>
          <w:rFonts w:cstheme="minorHAnsi"/>
          <w:b/>
          <w:sz w:val="28"/>
          <w:szCs w:val="28"/>
          <w:highlight w:val="lightGray"/>
        </w:rPr>
        <w:t>Одсек за лабораторијску хематологију</w:t>
      </w:r>
    </w:p>
    <w:p w:rsidR="00046EBD" w:rsidRPr="005B1062" w:rsidRDefault="00046EBD" w:rsidP="00046EBD">
      <w:pPr>
        <w:pStyle w:val="ListParagraph"/>
        <w:numPr>
          <w:ilvl w:val="0"/>
          <w:numId w:val="2"/>
        </w:numPr>
        <w:spacing w:after="0" w:line="240" w:lineRule="auto"/>
        <w:ind w:left="1701" w:hanging="993"/>
        <w:jc w:val="both"/>
        <w:rPr>
          <w:rFonts w:cstheme="minorHAnsi"/>
          <w:sz w:val="24"/>
          <w:szCs w:val="24"/>
        </w:rPr>
      </w:pPr>
      <w:r w:rsidRPr="005B1062">
        <w:rPr>
          <w:rFonts w:cstheme="minorHAnsi"/>
          <w:sz w:val="24"/>
          <w:szCs w:val="24"/>
        </w:rPr>
        <w:t>Доктор медицине специјалиста у клиничко-биохемијској и хематолошкој дијагностици / шеф одсека</w:t>
      </w:r>
    </w:p>
    <w:p w:rsidR="00046EBD" w:rsidRPr="005B1062" w:rsidRDefault="00046EBD" w:rsidP="00046EBD">
      <w:pPr>
        <w:pStyle w:val="ListParagraph"/>
        <w:numPr>
          <w:ilvl w:val="0"/>
          <w:numId w:val="2"/>
        </w:numPr>
        <w:spacing w:after="0" w:line="240" w:lineRule="auto"/>
        <w:ind w:left="1701" w:hanging="993"/>
        <w:jc w:val="both"/>
        <w:rPr>
          <w:rFonts w:cstheme="minorHAnsi"/>
          <w:sz w:val="24"/>
          <w:szCs w:val="24"/>
        </w:rPr>
      </w:pPr>
      <w:r w:rsidRPr="005B1062">
        <w:rPr>
          <w:rFonts w:cstheme="minorHAnsi"/>
          <w:sz w:val="24"/>
          <w:szCs w:val="24"/>
        </w:rPr>
        <w:t>Виши лабораторијски техничар</w:t>
      </w:r>
    </w:p>
    <w:p w:rsidR="00046EBD" w:rsidRPr="005B1062" w:rsidRDefault="00046EBD" w:rsidP="00046EBD">
      <w:pPr>
        <w:pStyle w:val="ListParagraph"/>
        <w:numPr>
          <w:ilvl w:val="0"/>
          <w:numId w:val="2"/>
        </w:numPr>
        <w:spacing w:after="0" w:line="240" w:lineRule="auto"/>
        <w:ind w:left="1701" w:hanging="993"/>
        <w:jc w:val="both"/>
        <w:rPr>
          <w:rFonts w:cstheme="minorHAnsi"/>
          <w:sz w:val="24"/>
          <w:szCs w:val="24"/>
        </w:rPr>
      </w:pPr>
      <w:r w:rsidRPr="005B1062">
        <w:rPr>
          <w:rFonts w:cstheme="minorHAnsi"/>
          <w:sz w:val="24"/>
          <w:szCs w:val="24"/>
        </w:rPr>
        <w:t>Лабораторијски техничар у дијагностици</w:t>
      </w:r>
    </w:p>
    <w:p w:rsidR="00046EBD" w:rsidRDefault="00046EBD" w:rsidP="00046EBD">
      <w:pPr>
        <w:spacing w:after="0" w:line="240" w:lineRule="auto"/>
        <w:jc w:val="both"/>
        <w:rPr>
          <w:rFonts w:cstheme="minorHAnsi"/>
          <w:b/>
          <w:sz w:val="28"/>
          <w:szCs w:val="28"/>
        </w:rPr>
      </w:pPr>
    </w:p>
    <w:p w:rsidR="00046EBD" w:rsidRDefault="00046EBD" w:rsidP="00046EBD">
      <w:pPr>
        <w:spacing w:after="0" w:line="240" w:lineRule="auto"/>
        <w:jc w:val="both"/>
        <w:rPr>
          <w:rFonts w:cstheme="minorHAnsi"/>
          <w:b/>
          <w:sz w:val="28"/>
          <w:szCs w:val="28"/>
        </w:rPr>
      </w:pPr>
      <w:r w:rsidRPr="00721EF7">
        <w:rPr>
          <w:rFonts w:cstheme="minorHAnsi"/>
          <w:b/>
          <w:sz w:val="28"/>
          <w:szCs w:val="28"/>
          <w:highlight w:val="lightGray"/>
        </w:rPr>
        <w:t>Одсек за клиничку биохемију</w:t>
      </w:r>
    </w:p>
    <w:p w:rsidR="00046EBD" w:rsidRPr="005B1062" w:rsidRDefault="00046EBD" w:rsidP="00046EBD">
      <w:pPr>
        <w:pStyle w:val="ListParagraph"/>
        <w:numPr>
          <w:ilvl w:val="0"/>
          <w:numId w:val="2"/>
        </w:numPr>
        <w:spacing w:after="0" w:line="240" w:lineRule="auto"/>
        <w:ind w:left="1701" w:hanging="993"/>
        <w:jc w:val="both"/>
        <w:rPr>
          <w:rFonts w:cstheme="minorHAnsi"/>
          <w:sz w:val="24"/>
          <w:szCs w:val="24"/>
        </w:rPr>
      </w:pPr>
      <w:r w:rsidRPr="005B1062">
        <w:rPr>
          <w:rFonts w:cstheme="minorHAnsi"/>
          <w:sz w:val="24"/>
          <w:szCs w:val="24"/>
        </w:rPr>
        <w:t>Доктор медицине специјалиста у клиничко-биохемијској и хематолошкој дијагностици / шеф одсека</w:t>
      </w:r>
    </w:p>
    <w:p w:rsidR="00046EBD" w:rsidRPr="005B1062" w:rsidRDefault="00046EBD" w:rsidP="00046EBD">
      <w:pPr>
        <w:pStyle w:val="ListParagraph"/>
        <w:numPr>
          <w:ilvl w:val="0"/>
          <w:numId w:val="2"/>
        </w:numPr>
        <w:spacing w:after="0" w:line="240" w:lineRule="auto"/>
        <w:ind w:left="1701" w:hanging="993"/>
        <w:jc w:val="both"/>
        <w:rPr>
          <w:rFonts w:cstheme="minorHAnsi"/>
          <w:sz w:val="24"/>
          <w:szCs w:val="24"/>
        </w:rPr>
      </w:pPr>
      <w:r w:rsidRPr="005B1062">
        <w:rPr>
          <w:rFonts w:cstheme="minorHAnsi"/>
          <w:sz w:val="24"/>
          <w:szCs w:val="24"/>
        </w:rPr>
        <w:t>Виши лабораторијски техничар</w:t>
      </w:r>
    </w:p>
    <w:p w:rsidR="00046EBD" w:rsidRPr="005B1062" w:rsidRDefault="00046EBD" w:rsidP="00046EBD">
      <w:pPr>
        <w:pStyle w:val="ListParagraph"/>
        <w:numPr>
          <w:ilvl w:val="0"/>
          <w:numId w:val="2"/>
        </w:numPr>
        <w:spacing w:after="0" w:line="240" w:lineRule="auto"/>
        <w:ind w:left="1701" w:hanging="993"/>
        <w:jc w:val="both"/>
        <w:rPr>
          <w:rFonts w:cstheme="minorHAnsi"/>
          <w:sz w:val="24"/>
          <w:szCs w:val="24"/>
        </w:rPr>
      </w:pPr>
      <w:r w:rsidRPr="005B1062">
        <w:rPr>
          <w:rFonts w:cstheme="minorHAnsi"/>
          <w:sz w:val="24"/>
          <w:szCs w:val="24"/>
        </w:rPr>
        <w:t>Лабораторијски техничар у дијагностици</w:t>
      </w:r>
    </w:p>
    <w:p w:rsidR="00046EBD" w:rsidRDefault="00046EBD" w:rsidP="00046EBD">
      <w:pPr>
        <w:spacing w:after="0" w:line="240" w:lineRule="auto"/>
        <w:jc w:val="both"/>
        <w:rPr>
          <w:rFonts w:cstheme="minorHAnsi"/>
          <w:b/>
          <w:sz w:val="28"/>
          <w:szCs w:val="28"/>
        </w:rPr>
      </w:pPr>
    </w:p>
    <w:p w:rsidR="00046EBD" w:rsidRDefault="00046EBD" w:rsidP="00046EBD">
      <w:pPr>
        <w:spacing w:after="0" w:line="240" w:lineRule="auto"/>
        <w:jc w:val="both"/>
        <w:rPr>
          <w:rFonts w:cstheme="minorHAnsi"/>
          <w:b/>
          <w:sz w:val="28"/>
          <w:szCs w:val="28"/>
        </w:rPr>
      </w:pPr>
      <w:r w:rsidRPr="00721EF7">
        <w:rPr>
          <w:rFonts w:cstheme="minorHAnsi"/>
          <w:b/>
          <w:sz w:val="28"/>
          <w:szCs w:val="28"/>
          <w:highlight w:val="lightGray"/>
        </w:rPr>
        <w:t>Одсек за имунохемију</w:t>
      </w:r>
    </w:p>
    <w:p w:rsidR="00046EBD" w:rsidRPr="005B1062" w:rsidRDefault="00046EBD" w:rsidP="00046EBD">
      <w:pPr>
        <w:pStyle w:val="ListParagraph"/>
        <w:numPr>
          <w:ilvl w:val="0"/>
          <w:numId w:val="2"/>
        </w:numPr>
        <w:spacing w:after="0" w:line="240" w:lineRule="auto"/>
        <w:ind w:left="1701" w:hanging="993"/>
        <w:jc w:val="both"/>
        <w:rPr>
          <w:rFonts w:cstheme="minorHAnsi"/>
          <w:sz w:val="24"/>
          <w:szCs w:val="24"/>
        </w:rPr>
      </w:pPr>
      <w:r w:rsidRPr="005B1062">
        <w:rPr>
          <w:rFonts w:cstheme="minorHAnsi"/>
          <w:sz w:val="24"/>
          <w:szCs w:val="24"/>
        </w:rPr>
        <w:t>Доктор медицине специјалиста у клиничко-биохемијској и хематолошкој дијагностици / шеф одсека</w:t>
      </w:r>
    </w:p>
    <w:p w:rsidR="00046EBD" w:rsidRPr="005B1062" w:rsidRDefault="00046EBD" w:rsidP="00046EBD">
      <w:pPr>
        <w:pStyle w:val="ListParagraph"/>
        <w:numPr>
          <w:ilvl w:val="0"/>
          <w:numId w:val="2"/>
        </w:numPr>
        <w:spacing w:after="0" w:line="240" w:lineRule="auto"/>
        <w:ind w:left="1701" w:hanging="993"/>
        <w:jc w:val="both"/>
        <w:rPr>
          <w:rFonts w:cstheme="minorHAnsi"/>
          <w:sz w:val="24"/>
          <w:szCs w:val="24"/>
        </w:rPr>
      </w:pPr>
      <w:r w:rsidRPr="005B1062">
        <w:rPr>
          <w:rFonts w:cstheme="minorHAnsi"/>
          <w:sz w:val="24"/>
          <w:szCs w:val="24"/>
        </w:rPr>
        <w:t>Виши лабораторијски техничар</w:t>
      </w:r>
    </w:p>
    <w:p w:rsidR="00046EBD" w:rsidRPr="005B1062" w:rsidRDefault="00046EBD" w:rsidP="00046EBD">
      <w:pPr>
        <w:pStyle w:val="ListParagraph"/>
        <w:numPr>
          <w:ilvl w:val="0"/>
          <w:numId w:val="2"/>
        </w:numPr>
        <w:spacing w:after="0" w:line="240" w:lineRule="auto"/>
        <w:ind w:left="1701" w:hanging="993"/>
        <w:jc w:val="both"/>
        <w:rPr>
          <w:rFonts w:cstheme="minorHAnsi"/>
          <w:sz w:val="24"/>
          <w:szCs w:val="24"/>
        </w:rPr>
      </w:pPr>
      <w:r w:rsidRPr="005B1062">
        <w:rPr>
          <w:rFonts w:cstheme="minorHAnsi"/>
          <w:sz w:val="24"/>
          <w:szCs w:val="24"/>
        </w:rPr>
        <w:t>Лабораторијски техничар у дијагностици</w:t>
      </w:r>
    </w:p>
    <w:p w:rsidR="00FE1421" w:rsidRPr="00FE1421" w:rsidRDefault="00FE1421" w:rsidP="00B615FC">
      <w:pPr>
        <w:rPr>
          <w:rFonts w:cstheme="minorHAnsi"/>
          <w:b/>
          <w:sz w:val="24"/>
          <w:szCs w:val="24"/>
        </w:rPr>
      </w:pPr>
    </w:p>
    <w:p w:rsidR="004E7D76" w:rsidRPr="00070A21" w:rsidRDefault="004E7D76" w:rsidP="004E7D76">
      <w:pPr>
        <w:spacing w:after="0" w:line="240" w:lineRule="auto"/>
        <w:rPr>
          <w:rFonts w:cstheme="minorHAnsi"/>
          <w:b/>
          <w:sz w:val="24"/>
          <w:szCs w:val="24"/>
        </w:rPr>
      </w:pPr>
      <w:r w:rsidRPr="00070A21">
        <w:rPr>
          <w:rFonts w:cstheme="minorHAnsi"/>
          <w:b/>
          <w:sz w:val="24"/>
          <w:szCs w:val="24"/>
        </w:rPr>
        <w:t>Приоритети у отклањању ризика</w:t>
      </w:r>
    </w:p>
    <w:p w:rsidR="004E7D76" w:rsidRPr="004E7D76" w:rsidRDefault="004E7D76" w:rsidP="004E7D76">
      <w:pPr>
        <w:spacing w:after="0" w:line="240" w:lineRule="auto"/>
        <w:rPr>
          <w:rFonts w:cstheme="minorHAnsi"/>
          <w:sz w:val="24"/>
          <w:szCs w:val="24"/>
        </w:rPr>
      </w:pPr>
    </w:p>
    <w:p w:rsidR="004E7D76" w:rsidRPr="004E7D76" w:rsidRDefault="004E7D76" w:rsidP="004E7D76">
      <w:pPr>
        <w:spacing w:after="0" w:line="240" w:lineRule="auto"/>
        <w:rPr>
          <w:rFonts w:cstheme="minorHAnsi"/>
          <w:sz w:val="24"/>
          <w:szCs w:val="24"/>
        </w:rPr>
      </w:pPr>
      <w:r w:rsidRPr="004E7D76">
        <w:rPr>
          <w:rFonts w:cstheme="minorHAnsi"/>
          <w:sz w:val="24"/>
          <w:szCs w:val="24"/>
        </w:rPr>
        <w:tab/>
        <w:t xml:space="preserve">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 </w:t>
      </w:r>
    </w:p>
    <w:p w:rsidR="004E7D76" w:rsidRPr="004E7D76" w:rsidRDefault="004E7D76" w:rsidP="004E7D76">
      <w:pPr>
        <w:spacing w:after="0" w:line="240" w:lineRule="auto"/>
        <w:rPr>
          <w:rFonts w:cstheme="minorHAnsi"/>
          <w:sz w:val="24"/>
          <w:szCs w:val="24"/>
        </w:rPr>
      </w:pPr>
    </w:p>
    <w:p w:rsidR="004E7D76" w:rsidRPr="004E7D76" w:rsidRDefault="004E7D76" w:rsidP="004E7D76">
      <w:pPr>
        <w:spacing w:after="0" w:line="240" w:lineRule="auto"/>
        <w:rPr>
          <w:rFonts w:cstheme="minorHAnsi"/>
          <w:sz w:val="24"/>
          <w:szCs w:val="24"/>
        </w:rPr>
      </w:pPr>
      <w:r w:rsidRPr="004E7D76">
        <w:rPr>
          <w:rFonts w:cstheme="minorHAnsi"/>
          <w:sz w:val="24"/>
          <w:szCs w:val="24"/>
        </w:rPr>
        <w:tab/>
        <w:t xml:space="preserve">Поред приоритета утврђених за отклањање или умањење ризика на конкретним радним местима или пословима, неопходно је предузети и неке опште мере превенције за безбедан и здрав рад, као што су: </w:t>
      </w:r>
    </w:p>
    <w:p w:rsidR="004E7D76" w:rsidRPr="004E7D76" w:rsidRDefault="004E7D76" w:rsidP="004E7D76">
      <w:pPr>
        <w:spacing w:after="0" w:line="240" w:lineRule="auto"/>
        <w:rPr>
          <w:rFonts w:cstheme="minorHAnsi"/>
          <w:sz w:val="24"/>
          <w:szCs w:val="24"/>
        </w:rPr>
      </w:pPr>
      <w:r w:rsidRPr="004E7D76">
        <w:rPr>
          <w:rFonts w:cstheme="minorHAnsi"/>
          <w:sz w:val="24"/>
          <w:szCs w:val="24"/>
        </w:rPr>
        <w:t>1.</w:t>
      </w:r>
      <w:r w:rsidRPr="004E7D76">
        <w:rPr>
          <w:rFonts w:cstheme="minorHAnsi"/>
          <w:sz w:val="24"/>
          <w:szCs w:val="24"/>
        </w:rPr>
        <w:tab/>
        <w:t>Прибављање мишљења Медицине рада о посебним здравственим условима које морају испуњавати запослени који обављају послове на радним местима повећаним ризиком</w:t>
      </w:r>
    </w:p>
    <w:p w:rsidR="004E7D76" w:rsidRPr="004E7D76" w:rsidRDefault="004E7D76" w:rsidP="004E7D76">
      <w:pPr>
        <w:spacing w:after="0" w:line="240" w:lineRule="auto"/>
        <w:rPr>
          <w:rFonts w:cstheme="minorHAnsi"/>
          <w:sz w:val="24"/>
          <w:szCs w:val="24"/>
        </w:rPr>
      </w:pPr>
      <w:r w:rsidRPr="004E7D76">
        <w:rPr>
          <w:rFonts w:cstheme="minorHAnsi"/>
          <w:sz w:val="24"/>
          <w:szCs w:val="24"/>
        </w:rPr>
        <w:t>2.</w:t>
      </w:r>
      <w:r w:rsidRPr="004E7D76">
        <w:rPr>
          <w:rFonts w:cstheme="minorHAnsi"/>
          <w:sz w:val="24"/>
          <w:szCs w:val="24"/>
        </w:rPr>
        <w:tab/>
        <w:t xml:space="preserve">Обука запослених за безбедан и здрав рад у складу са Актом о процени ризика </w:t>
      </w:r>
    </w:p>
    <w:p w:rsidR="004E7D76" w:rsidRPr="004E7D76" w:rsidRDefault="004E7D76" w:rsidP="004E7D76">
      <w:pPr>
        <w:spacing w:after="0" w:line="240" w:lineRule="auto"/>
        <w:rPr>
          <w:rFonts w:cstheme="minorHAnsi"/>
          <w:sz w:val="24"/>
          <w:szCs w:val="24"/>
        </w:rPr>
      </w:pPr>
      <w:r w:rsidRPr="004E7D76">
        <w:rPr>
          <w:rFonts w:cstheme="minorHAnsi"/>
          <w:sz w:val="24"/>
          <w:szCs w:val="24"/>
        </w:rPr>
        <w:t>3.</w:t>
      </w:r>
      <w:r w:rsidRPr="004E7D76">
        <w:rPr>
          <w:rFonts w:cstheme="minorHAnsi"/>
          <w:sz w:val="24"/>
          <w:szCs w:val="24"/>
        </w:rPr>
        <w:tab/>
        <w:t>Вођење прописаних евиденција из области безбедности и здравља на раду</w:t>
      </w:r>
    </w:p>
    <w:p w:rsidR="004E7D76" w:rsidRPr="004E7D76" w:rsidRDefault="004E7D76" w:rsidP="004E7D76">
      <w:pPr>
        <w:spacing w:after="0" w:line="240" w:lineRule="auto"/>
        <w:rPr>
          <w:rFonts w:cstheme="minorHAnsi"/>
          <w:sz w:val="24"/>
          <w:szCs w:val="24"/>
        </w:rPr>
      </w:pPr>
      <w:r w:rsidRPr="004E7D76">
        <w:rPr>
          <w:rFonts w:cstheme="minorHAnsi"/>
          <w:sz w:val="24"/>
          <w:szCs w:val="24"/>
        </w:rPr>
        <w:t>4.</w:t>
      </w:r>
      <w:r w:rsidRPr="004E7D76">
        <w:rPr>
          <w:rFonts w:cstheme="minorHAnsi"/>
          <w:sz w:val="24"/>
          <w:szCs w:val="24"/>
        </w:rPr>
        <w:tab/>
        <w:t>Организовање претходних и периодичних специалистичких лекарских прегледа запослених, који раде на радним местима са повећаним ризиком у складу са оценом Медицине рада</w:t>
      </w:r>
    </w:p>
    <w:p w:rsidR="004E7D76" w:rsidRPr="004E7D76" w:rsidRDefault="004E7D76" w:rsidP="004E7D76">
      <w:pPr>
        <w:spacing w:after="0" w:line="240" w:lineRule="auto"/>
        <w:rPr>
          <w:rFonts w:cstheme="minorHAnsi"/>
          <w:sz w:val="24"/>
          <w:szCs w:val="24"/>
        </w:rPr>
      </w:pPr>
      <w:r w:rsidRPr="004E7D76">
        <w:rPr>
          <w:rFonts w:cstheme="minorHAnsi"/>
          <w:sz w:val="24"/>
          <w:szCs w:val="24"/>
        </w:rPr>
        <w:t>5.</w:t>
      </w:r>
      <w:r w:rsidRPr="004E7D76">
        <w:rPr>
          <w:rFonts w:cstheme="minorHAnsi"/>
          <w:sz w:val="24"/>
          <w:szCs w:val="24"/>
        </w:rPr>
        <w:tab/>
        <w:t>Организовање периодичних испитивања електричних инсталација, од стране правног лица са лиценцом за вршење ових испитивања, на временски период од 3 године</w:t>
      </w:r>
    </w:p>
    <w:p w:rsidR="004E7D76" w:rsidRPr="004E7D76" w:rsidRDefault="004E7D76" w:rsidP="004E7D76">
      <w:pPr>
        <w:spacing w:after="0" w:line="240" w:lineRule="auto"/>
        <w:rPr>
          <w:rFonts w:cstheme="minorHAnsi"/>
          <w:sz w:val="24"/>
          <w:szCs w:val="24"/>
        </w:rPr>
      </w:pPr>
      <w:r w:rsidRPr="004E7D76">
        <w:rPr>
          <w:rFonts w:cstheme="minorHAnsi"/>
          <w:sz w:val="24"/>
          <w:szCs w:val="24"/>
        </w:rPr>
        <w:lastRenderedPageBreak/>
        <w:t>6.</w:t>
      </w:r>
      <w:r w:rsidRPr="004E7D76">
        <w:rPr>
          <w:rFonts w:cstheme="minorHAnsi"/>
          <w:sz w:val="24"/>
          <w:szCs w:val="24"/>
        </w:rPr>
        <w:tab/>
        <w:t>Организовање периодичних испитивања громобранских инсталација, од стране правног лица са лиценцом за вршење ових испитивања, на временски период од 2 године</w:t>
      </w:r>
    </w:p>
    <w:p w:rsidR="004E7D76" w:rsidRPr="004E7D76" w:rsidRDefault="004E7D76" w:rsidP="004E7D76">
      <w:pPr>
        <w:spacing w:after="0" w:line="240" w:lineRule="auto"/>
        <w:rPr>
          <w:rFonts w:cstheme="minorHAnsi"/>
          <w:sz w:val="24"/>
          <w:szCs w:val="24"/>
        </w:rPr>
      </w:pPr>
      <w:r w:rsidRPr="004E7D76">
        <w:rPr>
          <w:rFonts w:cstheme="minorHAnsi"/>
          <w:sz w:val="24"/>
          <w:szCs w:val="24"/>
        </w:rPr>
        <w:t>7.</w:t>
      </w:r>
      <w:r w:rsidRPr="004E7D76">
        <w:rPr>
          <w:rFonts w:cstheme="minorHAnsi"/>
          <w:sz w:val="24"/>
          <w:szCs w:val="24"/>
        </w:rPr>
        <w:tab/>
        <w:t>Организовање периодичних испитивања услова радне околине и опреме за рад</w:t>
      </w:r>
    </w:p>
    <w:p w:rsidR="004E7D76" w:rsidRDefault="004E7D76" w:rsidP="004E7D76">
      <w:pPr>
        <w:spacing w:after="0" w:line="240" w:lineRule="auto"/>
        <w:rPr>
          <w:rFonts w:cstheme="minorHAnsi"/>
          <w:sz w:val="24"/>
          <w:szCs w:val="24"/>
        </w:rPr>
      </w:pPr>
    </w:p>
    <w:p w:rsidR="004E7D76" w:rsidRPr="00046EBD" w:rsidRDefault="004E7D76" w:rsidP="004E7D76">
      <w:pPr>
        <w:spacing w:after="0" w:line="240" w:lineRule="auto"/>
        <w:rPr>
          <w:rFonts w:cstheme="minorHAnsi"/>
          <w:sz w:val="24"/>
          <w:szCs w:val="24"/>
          <w:lang/>
        </w:rPr>
      </w:pPr>
    </w:p>
    <w:p w:rsidR="004E7D76" w:rsidRPr="00D4587F" w:rsidRDefault="004E7D76" w:rsidP="004E7D76">
      <w:pPr>
        <w:spacing w:after="0" w:line="240" w:lineRule="auto"/>
        <w:rPr>
          <w:rFonts w:cstheme="minorHAnsi"/>
          <w:b/>
          <w:sz w:val="24"/>
          <w:szCs w:val="24"/>
        </w:rPr>
      </w:pPr>
      <w:r w:rsidRPr="00D4587F">
        <w:rPr>
          <w:rFonts w:cstheme="minorHAnsi"/>
          <w:b/>
          <w:sz w:val="24"/>
          <w:szCs w:val="24"/>
          <w:highlight w:val="lightGray"/>
        </w:rPr>
        <w:t>Рокови за испитивање услова радне околине и мерења опреме за рад</w:t>
      </w:r>
    </w:p>
    <w:p w:rsidR="004E7D76" w:rsidRPr="004E7D76" w:rsidRDefault="004E7D76" w:rsidP="004E7D76">
      <w:pPr>
        <w:spacing w:after="0" w:line="240" w:lineRule="auto"/>
        <w:rPr>
          <w:rFonts w:cstheme="minorHAnsi"/>
          <w:sz w:val="24"/>
          <w:szCs w:val="24"/>
        </w:rPr>
      </w:pPr>
    </w:p>
    <w:p w:rsidR="004E7D76" w:rsidRPr="004E7D76" w:rsidRDefault="004E7D76" w:rsidP="004E7D76">
      <w:pPr>
        <w:spacing w:after="0" w:line="240" w:lineRule="auto"/>
        <w:rPr>
          <w:rFonts w:cstheme="minorHAnsi"/>
          <w:sz w:val="24"/>
          <w:szCs w:val="24"/>
        </w:rPr>
      </w:pPr>
      <w:r w:rsidRPr="004E7D76">
        <w:rPr>
          <w:rFonts w:cstheme="minorHAnsi"/>
          <w:sz w:val="24"/>
          <w:szCs w:val="24"/>
        </w:rPr>
        <w:t xml:space="preserve">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(Сл. Гласник бр.94/06 и 108/06) и овим Актом о процени ризика. Испитивања вршити у зимским и летњим условима на три године. </w:t>
      </w:r>
    </w:p>
    <w:p w:rsidR="004E7D76" w:rsidRPr="004E7D76" w:rsidRDefault="004E7D76" w:rsidP="004E7D76">
      <w:pPr>
        <w:spacing w:after="0" w:line="240" w:lineRule="auto"/>
        <w:rPr>
          <w:rFonts w:cstheme="minorHAnsi"/>
          <w:sz w:val="24"/>
          <w:szCs w:val="24"/>
        </w:rPr>
      </w:pPr>
    </w:p>
    <w:p w:rsidR="004E7D76" w:rsidRPr="00D4587F" w:rsidRDefault="004E7D76" w:rsidP="004E7D76">
      <w:pPr>
        <w:spacing w:after="0" w:line="240" w:lineRule="auto"/>
        <w:rPr>
          <w:rFonts w:cstheme="minorHAnsi"/>
          <w:b/>
          <w:sz w:val="24"/>
          <w:szCs w:val="24"/>
        </w:rPr>
      </w:pPr>
      <w:r w:rsidRPr="00D4587F">
        <w:rPr>
          <w:rFonts w:cstheme="minorHAnsi"/>
          <w:b/>
          <w:sz w:val="24"/>
          <w:szCs w:val="24"/>
          <w:highlight w:val="lightGray"/>
        </w:rPr>
        <w:t>Програм оспособљавања за безбедан и здрав рад запослених</w:t>
      </w:r>
    </w:p>
    <w:p w:rsidR="004E7D76" w:rsidRPr="004E7D76" w:rsidRDefault="004E7D76" w:rsidP="004E7D76">
      <w:pPr>
        <w:spacing w:after="0" w:line="240" w:lineRule="auto"/>
        <w:rPr>
          <w:rFonts w:cstheme="minorHAnsi"/>
          <w:sz w:val="24"/>
          <w:szCs w:val="24"/>
        </w:rPr>
      </w:pPr>
    </w:p>
    <w:p w:rsidR="004E7D76" w:rsidRPr="004E7D76" w:rsidRDefault="004E7D76" w:rsidP="004E7D76">
      <w:pPr>
        <w:spacing w:after="0" w:line="240" w:lineRule="auto"/>
        <w:rPr>
          <w:rFonts w:cstheme="minorHAnsi"/>
          <w:sz w:val="24"/>
          <w:szCs w:val="24"/>
        </w:rPr>
      </w:pPr>
      <w:r w:rsidRPr="004E7D76">
        <w:rPr>
          <w:rFonts w:cstheme="minorHAnsi"/>
          <w:sz w:val="24"/>
          <w:szCs w:val="24"/>
        </w:rPr>
        <w:t>Оспособљавање запослених за безбедан и здрав рад проводи послодавац на основу чл. 27. до 31. Закона и Правилником о вођењу евиденције у области БЗР. Оспособљавање вршити на радном месту, у организацији и о трошку послодавца. Обухвата теоријски и практични део. Оспособљавањем све запослене треба упознати са правима, обавезама и одговорностима у области БЗР, усвојеним процедурама за БЗР код послодавца и свим опасностима, штетностима, ризицима и мерама за њихово отклањање на сваком конкретном радном месту.</w:t>
      </w:r>
    </w:p>
    <w:p w:rsidR="008B4D43" w:rsidRDefault="008B4D43" w:rsidP="004E7D76">
      <w:pPr>
        <w:spacing w:after="0" w:line="240" w:lineRule="auto"/>
        <w:rPr>
          <w:rFonts w:cstheme="minorHAnsi"/>
          <w:sz w:val="24"/>
          <w:szCs w:val="24"/>
        </w:rPr>
      </w:pPr>
    </w:p>
    <w:p w:rsidR="004E7D76" w:rsidRPr="00B403F0" w:rsidRDefault="004E7D76" w:rsidP="004E7D76">
      <w:pPr>
        <w:spacing w:after="0" w:line="240" w:lineRule="auto"/>
        <w:rPr>
          <w:rFonts w:cstheme="minorHAnsi"/>
          <w:sz w:val="24"/>
          <w:szCs w:val="24"/>
        </w:rPr>
      </w:pPr>
    </w:p>
    <w:p w:rsidR="004E7D76" w:rsidRPr="00D4587F" w:rsidRDefault="004E7D76" w:rsidP="00D4587F">
      <w:pPr>
        <w:spacing w:after="0" w:line="240" w:lineRule="auto"/>
        <w:jc w:val="center"/>
        <w:rPr>
          <w:rFonts w:cstheme="minorHAnsi"/>
          <w:b/>
          <w:sz w:val="24"/>
          <w:szCs w:val="24"/>
        </w:rPr>
      </w:pPr>
      <w:r w:rsidRPr="00D4587F">
        <w:rPr>
          <w:rFonts w:cstheme="minorHAnsi"/>
          <w:b/>
          <w:sz w:val="24"/>
          <w:szCs w:val="24"/>
          <w:highlight w:val="lightGray"/>
        </w:rPr>
        <w:t>ИЗМЕНЕ, ДОПУНЕ И ПРАЋЕЊЕ ЕФИKАСНОСТИ АKТА О ПРОЦЕНИ РИЗИKА</w:t>
      </w:r>
    </w:p>
    <w:p w:rsidR="004E7D76" w:rsidRPr="004E7D76" w:rsidRDefault="004E7D76" w:rsidP="004E7D76">
      <w:pPr>
        <w:spacing w:after="0" w:line="240" w:lineRule="auto"/>
        <w:rPr>
          <w:rFonts w:cstheme="minorHAnsi"/>
          <w:sz w:val="24"/>
          <w:szCs w:val="24"/>
        </w:rPr>
      </w:pPr>
    </w:p>
    <w:p w:rsidR="004E7D76" w:rsidRPr="004E7D76" w:rsidRDefault="004E7D76" w:rsidP="00563B21">
      <w:pPr>
        <w:spacing w:after="0" w:line="240" w:lineRule="auto"/>
        <w:ind w:firstLine="708"/>
        <w:rPr>
          <w:rFonts w:cstheme="minorHAnsi"/>
          <w:sz w:val="24"/>
          <w:szCs w:val="24"/>
        </w:rPr>
      </w:pPr>
      <w:r w:rsidRPr="004E7D76">
        <w:rPr>
          <w:rFonts w:cstheme="minorHAnsi"/>
          <w:sz w:val="24"/>
          <w:szCs w:val="24"/>
        </w:rPr>
        <w:t>Понављање поступка процене ризика и израде акта о процени ризика (потпуна измена и допуна) врши се у случају колективне повреде на раду са смртним последицама. Делимична измена и допуна акта (у делу који се односи на радна места на којима се десила повреда или обољење у вези са радом и са њим повезеним радним местима) врши се: у случају смртне и тешке повреде; код појаве нове опасности или штетности; када се утврди да предвиђене мере за спречавање, отклањање или умањење ризика нису одговарајуће; ако се утврди да је процена заснована на неажурним подацима и када постоји могућност да се унапреди стање БЗР.</w:t>
      </w:r>
    </w:p>
    <w:p w:rsidR="004E7D76" w:rsidRPr="004E7D76" w:rsidRDefault="004E7D76" w:rsidP="004E7D76">
      <w:pPr>
        <w:spacing w:after="0" w:line="240" w:lineRule="auto"/>
        <w:rPr>
          <w:rFonts w:cstheme="minorHAnsi"/>
          <w:sz w:val="24"/>
          <w:szCs w:val="24"/>
        </w:rPr>
      </w:pPr>
    </w:p>
    <w:p w:rsidR="004E7D76" w:rsidRPr="004E7D76" w:rsidRDefault="004E7D76" w:rsidP="00563B21">
      <w:pPr>
        <w:spacing w:after="0" w:line="240" w:lineRule="auto"/>
        <w:ind w:firstLine="708"/>
        <w:rPr>
          <w:rFonts w:cstheme="minorHAnsi"/>
          <w:sz w:val="24"/>
          <w:szCs w:val="24"/>
        </w:rPr>
      </w:pPr>
      <w:r w:rsidRPr="004E7D76">
        <w:rPr>
          <w:rFonts w:cstheme="minorHAnsi"/>
          <w:sz w:val="24"/>
          <w:szCs w:val="24"/>
        </w:rPr>
        <w:t>Акт о процени ризика ће се ревидирати, допуњавати или делимично мењати и увек када се промени технолошки поступак, уведу нова средства рада, када се промени радно окружење, организација рада или било које друге околности које за последицу имају нове опасности и штетности, односно промену нивоа ризика.</w:t>
      </w:r>
    </w:p>
    <w:p w:rsidR="004E7D76" w:rsidRPr="004E7D76" w:rsidRDefault="004E7D76" w:rsidP="004E7D76">
      <w:pPr>
        <w:spacing w:after="0" w:line="240" w:lineRule="auto"/>
        <w:rPr>
          <w:rFonts w:cstheme="minorHAnsi"/>
          <w:sz w:val="24"/>
          <w:szCs w:val="24"/>
        </w:rPr>
      </w:pPr>
    </w:p>
    <w:p w:rsidR="004E7D76" w:rsidRPr="004E7D76" w:rsidRDefault="004E7D76" w:rsidP="00563B21">
      <w:pPr>
        <w:spacing w:after="0" w:line="240" w:lineRule="auto"/>
        <w:ind w:firstLine="708"/>
        <w:rPr>
          <w:rFonts w:cstheme="minorHAnsi"/>
          <w:sz w:val="24"/>
          <w:szCs w:val="24"/>
        </w:rPr>
      </w:pPr>
      <w:r w:rsidRPr="004E7D76">
        <w:rPr>
          <w:rFonts w:cstheme="minorHAnsi"/>
          <w:sz w:val="24"/>
          <w:szCs w:val="24"/>
        </w:rPr>
        <w:t xml:space="preserve">Праћење ефикасности мера безбедности и здравља на раду предвиђених у Акту о процени ризика, врши послодавац. Упоређивања стварног стања безбедности и здравља на раду са процењеним у Акту о процени ризика врше се увек када се услед промене технологије, увођење нових средстава за рад или промене услови радне околине и повремено, у одређеним роковима сва радна места, на две године. Све ове провере се морају евидентирати за свако радно место са констатацијом о сагласности стварног стања са стањем пројектованим у Акту о процени ризика. Уколико стварно стање на радном месту није у сагласности са проценом, проводи се поступак корекције Акта о процени ризика. </w:t>
      </w:r>
    </w:p>
    <w:p w:rsidR="00BE7F8D" w:rsidRPr="00BE7F8D" w:rsidRDefault="00BE7F8D" w:rsidP="00BE7F8D">
      <w:pPr>
        <w:spacing w:after="0" w:line="240" w:lineRule="auto"/>
        <w:rPr>
          <w:rFonts w:cstheme="minorHAnsi"/>
          <w:sz w:val="24"/>
          <w:szCs w:val="24"/>
        </w:rPr>
      </w:pPr>
    </w:p>
    <w:p w:rsidR="00B90006" w:rsidRDefault="00B90006" w:rsidP="00B90006">
      <w:pPr>
        <w:rPr>
          <w:rFonts w:cstheme="minorHAnsi"/>
          <w:sz w:val="24"/>
          <w:szCs w:val="24"/>
        </w:rPr>
      </w:pPr>
    </w:p>
    <w:p w:rsidR="00A16F49" w:rsidRDefault="00A16F49" w:rsidP="00B90006">
      <w:pPr>
        <w:rPr>
          <w:rFonts w:cstheme="minorHAnsi"/>
          <w:sz w:val="24"/>
          <w:szCs w:val="24"/>
        </w:rPr>
      </w:pPr>
    </w:p>
    <w:p w:rsidR="00A16F49" w:rsidRDefault="00A16F49" w:rsidP="00B90006">
      <w:pPr>
        <w:rPr>
          <w:rFonts w:cstheme="minorHAnsi"/>
          <w:sz w:val="24"/>
          <w:szCs w:val="24"/>
        </w:rPr>
      </w:pPr>
    </w:p>
    <w:p w:rsidR="00B403F0" w:rsidRPr="00046EBD" w:rsidRDefault="00B403F0" w:rsidP="000A5AAB">
      <w:pPr>
        <w:spacing w:after="0"/>
        <w:rPr>
          <w:rFonts w:cstheme="minorHAnsi"/>
          <w:sz w:val="24"/>
          <w:szCs w:val="24"/>
          <w:lang/>
        </w:rPr>
      </w:pPr>
    </w:p>
    <w:p w:rsidR="00D75369" w:rsidRPr="00D75369" w:rsidRDefault="00D75369" w:rsidP="00D75369">
      <w:pPr>
        <w:spacing w:after="0"/>
        <w:rPr>
          <w:rFonts w:cstheme="minorHAnsi"/>
          <w:sz w:val="24"/>
          <w:szCs w:val="24"/>
        </w:rPr>
      </w:pPr>
      <w:r w:rsidRPr="00D75369">
        <w:rPr>
          <w:rFonts w:cstheme="minorHAnsi"/>
          <w:sz w:val="24"/>
          <w:szCs w:val="24"/>
        </w:rPr>
        <w:t xml:space="preserve">“ОПШТА БОЛНИЦА ЛЕСKОВАЦ” </w:t>
      </w:r>
    </w:p>
    <w:p w:rsidR="00D75369" w:rsidRPr="00D75369" w:rsidRDefault="00D75369" w:rsidP="00D75369">
      <w:pPr>
        <w:spacing w:after="0"/>
        <w:rPr>
          <w:rFonts w:cstheme="minorHAnsi"/>
          <w:sz w:val="24"/>
          <w:szCs w:val="24"/>
        </w:rPr>
      </w:pPr>
    </w:p>
    <w:p w:rsidR="00D75369" w:rsidRPr="00D75369" w:rsidRDefault="00D75369" w:rsidP="00D75369">
      <w:pPr>
        <w:spacing w:after="0"/>
        <w:rPr>
          <w:rFonts w:cstheme="minorHAnsi"/>
          <w:sz w:val="24"/>
          <w:szCs w:val="24"/>
        </w:rPr>
      </w:pPr>
      <w:r w:rsidRPr="00D75369">
        <w:rPr>
          <w:rFonts w:cstheme="minorHAnsi"/>
          <w:sz w:val="24"/>
          <w:szCs w:val="24"/>
        </w:rPr>
        <w:t>број ____________</w:t>
      </w:r>
    </w:p>
    <w:p w:rsidR="00D75369" w:rsidRPr="00D75369" w:rsidRDefault="00D75369" w:rsidP="00D75369">
      <w:pPr>
        <w:spacing w:after="0"/>
        <w:rPr>
          <w:rFonts w:cstheme="minorHAnsi"/>
          <w:sz w:val="24"/>
          <w:szCs w:val="24"/>
        </w:rPr>
      </w:pPr>
    </w:p>
    <w:p w:rsidR="00D75369" w:rsidRPr="00D75369" w:rsidRDefault="00D75369" w:rsidP="00D75369">
      <w:pPr>
        <w:spacing w:after="0"/>
        <w:rPr>
          <w:rFonts w:cstheme="minorHAnsi"/>
          <w:sz w:val="24"/>
          <w:szCs w:val="24"/>
        </w:rPr>
      </w:pPr>
      <w:r w:rsidRPr="00D75369">
        <w:rPr>
          <w:rFonts w:cstheme="minorHAnsi"/>
          <w:sz w:val="24"/>
          <w:szCs w:val="24"/>
        </w:rPr>
        <w:t>датум __________</w:t>
      </w:r>
    </w:p>
    <w:p w:rsidR="00D75369" w:rsidRPr="00D75369" w:rsidRDefault="00D75369" w:rsidP="00D75369">
      <w:pPr>
        <w:spacing w:after="0"/>
        <w:rPr>
          <w:rFonts w:cstheme="minorHAnsi"/>
          <w:sz w:val="24"/>
          <w:szCs w:val="24"/>
        </w:rPr>
      </w:pPr>
    </w:p>
    <w:p w:rsidR="00D75369" w:rsidRPr="00625CF8" w:rsidRDefault="00D75369" w:rsidP="00D75369">
      <w:pPr>
        <w:spacing w:after="0"/>
        <w:rPr>
          <w:rFonts w:cstheme="minorHAnsi"/>
          <w:sz w:val="24"/>
          <w:szCs w:val="24"/>
        </w:rPr>
      </w:pPr>
    </w:p>
    <w:p w:rsidR="00D75369" w:rsidRPr="00DE3200" w:rsidRDefault="00D75369" w:rsidP="00D75369">
      <w:pPr>
        <w:spacing w:after="0"/>
        <w:rPr>
          <w:rFonts w:cstheme="minorHAnsi"/>
          <w:sz w:val="24"/>
          <w:szCs w:val="24"/>
        </w:rPr>
      </w:pPr>
      <w:r w:rsidRPr="00D75369">
        <w:rPr>
          <w:rFonts w:cstheme="minorHAnsi"/>
          <w:sz w:val="24"/>
          <w:szCs w:val="24"/>
        </w:rPr>
        <w:t xml:space="preserve">На основу </w:t>
      </w:r>
      <w:r w:rsidR="009E2E43">
        <w:rPr>
          <w:rFonts w:cstheme="minorHAnsi"/>
          <w:sz w:val="24"/>
          <w:szCs w:val="24"/>
        </w:rPr>
        <w:t xml:space="preserve">Правилника о начину и поступку процене ризика на радном месту и у радној </w:t>
      </w:r>
      <w:r w:rsidR="00DE3200">
        <w:rPr>
          <w:rFonts w:cstheme="minorHAnsi"/>
          <w:sz w:val="24"/>
          <w:szCs w:val="24"/>
        </w:rPr>
        <w:t>средини у име Опште бонице Лесковац,  др Небојша Димитријевић,</w:t>
      </w:r>
    </w:p>
    <w:p w:rsidR="00D75369" w:rsidRPr="00DE3200" w:rsidRDefault="00D75369" w:rsidP="00D75369">
      <w:pPr>
        <w:spacing w:after="0"/>
        <w:rPr>
          <w:rFonts w:cstheme="minorHAnsi"/>
          <w:sz w:val="24"/>
          <w:szCs w:val="24"/>
        </w:rPr>
      </w:pPr>
    </w:p>
    <w:p w:rsidR="00D75369" w:rsidRPr="00DE3200" w:rsidRDefault="00D75369" w:rsidP="00DE3200">
      <w:pPr>
        <w:spacing w:after="0"/>
        <w:jc w:val="center"/>
        <w:rPr>
          <w:rFonts w:cstheme="minorHAnsi"/>
          <w:sz w:val="28"/>
          <w:szCs w:val="28"/>
        </w:rPr>
      </w:pPr>
    </w:p>
    <w:p w:rsidR="00D75369" w:rsidRPr="00DE3200" w:rsidRDefault="00DE3200" w:rsidP="00DE3200">
      <w:pPr>
        <w:spacing w:after="0"/>
        <w:jc w:val="center"/>
        <w:rPr>
          <w:rFonts w:cstheme="minorHAnsi"/>
          <w:b/>
          <w:sz w:val="28"/>
          <w:szCs w:val="28"/>
        </w:rPr>
      </w:pPr>
      <w:r w:rsidRPr="00DE3200">
        <w:rPr>
          <w:rFonts w:cstheme="minorHAnsi"/>
          <w:b/>
          <w:sz w:val="28"/>
          <w:szCs w:val="28"/>
        </w:rPr>
        <w:t>ИЗЈАВЉУЈЕМ</w:t>
      </w:r>
    </w:p>
    <w:p w:rsidR="00D75369" w:rsidRPr="00625CF8" w:rsidRDefault="00D75369" w:rsidP="00D75369">
      <w:pPr>
        <w:spacing w:after="0"/>
        <w:rPr>
          <w:rFonts w:cstheme="minorHAnsi"/>
          <w:sz w:val="24"/>
          <w:szCs w:val="24"/>
        </w:rPr>
      </w:pPr>
    </w:p>
    <w:p w:rsidR="00D75369" w:rsidRPr="00D75369" w:rsidRDefault="00DE3200" w:rsidP="00D75369">
      <w:pPr>
        <w:spacing w:after="0"/>
        <w:rPr>
          <w:rFonts w:cstheme="minorHAnsi"/>
          <w:sz w:val="24"/>
          <w:szCs w:val="24"/>
        </w:rPr>
      </w:pPr>
      <w:r>
        <w:rPr>
          <w:rFonts w:cstheme="minorHAnsi"/>
          <w:sz w:val="24"/>
          <w:szCs w:val="24"/>
        </w:rPr>
        <w:t>Да је процена ризика у “ОПШТОЈ БОЛНИЦИ</w:t>
      </w:r>
      <w:r w:rsidR="00D75369" w:rsidRPr="00D75369">
        <w:rPr>
          <w:rFonts w:cstheme="minorHAnsi"/>
          <w:sz w:val="24"/>
          <w:szCs w:val="24"/>
        </w:rPr>
        <w:t xml:space="preserve"> ЛЕСKОВАЦ”, урађена на основу стварног стања безбедности и здравља на раду у болници.</w:t>
      </w:r>
    </w:p>
    <w:p w:rsidR="00D75369" w:rsidRPr="00D75369" w:rsidRDefault="00D75369" w:rsidP="00D75369">
      <w:pPr>
        <w:spacing w:after="0"/>
        <w:rPr>
          <w:rFonts w:cstheme="minorHAnsi"/>
          <w:sz w:val="24"/>
          <w:szCs w:val="24"/>
        </w:rPr>
      </w:pPr>
    </w:p>
    <w:p w:rsidR="00D75369" w:rsidRPr="00D75369" w:rsidRDefault="00D75369" w:rsidP="00D75369">
      <w:pPr>
        <w:spacing w:after="0"/>
        <w:rPr>
          <w:rFonts w:cstheme="minorHAnsi"/>
          <w:sz w:val="24"/>
          <w:szCs w:val="24"/>
        </w:rPr>
      </w:pPr>
      <w:r w:rsidRPr="00D75369">
        <w:rPr>
          <w:rFonts w:cstheme="minorHAnsi"/>
          <w:sz w:val="24"/>
          <w:szCs w:val="24"/>
        </w:rPr>
        <w:t xml:space="preserve">Препознавање и утврђивање опасности и штетности као и Акт о процени ризика урадили су процењивачи из </w:t>
      </w:r>
      <w:r w:rsidR="005F15B0">
        <w:rPr>
          <w:rFonts w:cstheme="minorHAnsi"/>
          <w:sz w:val="24"/>
          <w:szCs w:val="24"/>
        </w:rPr>
        <w:t>Опште болнце Лесковац у сарадњи са запосленима из Служби у којима је вршена</w:t>
      </w:r>
      <w:r w:rsidR="001E3343">
        <w:rPr>
          <w:rFonts w:cstheme="minorHAnsi"/>
          <w:sz w:val="24"/>
          <w:szCs w:val="24"/>
        </w:rPr>
        <w:t xml:space="preserve"> процена</w:t>
      </w:r>
      <w:r w:rsidR="005F15B0">
        <w:rPr>
          <w:rFonts w:cstheme="minorHAnsi"/>
          <w:sz w:val="24"/>
          <w:szCs w:val="24"/>
        </w:rPr>
        <w:t xml:space="preserve"> </w:t>
      </w:r>
      <w:r w:rsidRPr="00D75369">
        <w:rPr>
          <w:rFonts w:cstheme="minorHAnsi"/>
          <w:sz w:val="24"/>
          <w:szCs w:val="24"/>
        </w:rPr>
        <w:t>на основу одредб</w:t>
      </w:r>
      <w:r w:rsidR="00BC571A">
        <w:rPr>
          <w:rFonts w:cstheme="minorHAnsi"/>
          <w:sz w:val="24"/>
          <w:szCs w:val="24"/>
        </w:rPr>
        <w:t>и Закона о безбедности и здрављу</w:t>
      </w:r>
      <w:r w:rsidRPr="00D75369">
        <w:rPr>
          <w:rFonts w:cstheme="minorHAnsi"/>
          <w:sz w:val="24"/>
          <w:szCs w:val="24"/>
        </w:rPr>
        <w:t xml:space="preserve"> на раду, Правилника о начину и поступку процене ризика на радном месту и радној околини, других релевантних докумената и искуства на пословима здравствене заштите. У Акту о процени ризика у “ОПШТА БОЛНИЦА ЛЕСKОВАЦ” , утврђене су постојеће опасности и штетности и процењени ризици од повређивања и болести у вези са радом.</w:t>
      </w:r>
    </w:p>
    <w:p w:rsidR="00D75369" w:rsidRPr="00D75369" w:rsidRDefault="00D75369" w:rsidP="00D75369">
      <w:pPr>
        <w:spacing w:after="0"/>
        <w:rPr>
          <w:rFonts w:cstheme="minorHAnsi"/>
          <w:sz w:val="24"/>
          <w:szCs w:val="24"/>
        </w:rPr>
      </w:pPr>
    </w:p>
    <w:p w:rsidR="00D75369" w:rsidRPr="00D75369" w:rsidRDefault="00A95AB0" w:rsidP="00D75369">
      <w:pPr>
        <w:spacing w:after="0"/>
        <w:rPr>
          <w:rFonts w:cstheme="minorHAnsi"/>
          <w:sz w:val="24"/>
          <w:szCs w:val="24"/>
        </w:rPr>
      </w:pPr>
      <w:r>
        <w:rPr>
          <w:rFonts w:cstheme="minorHAnsi"/>
          <w:sz w:val="24"/>
          <w:szCs w:val="24"/>
        </w:rPr>
        <w:t>Као Послодавац</w:t>
      </w:r>
      <w:r w:rsidR="00D75369" w:rsidRPr="00D75369">
        <w:rPr>
          <w:rFonts w:cstheme="minorHAnsi"/>
          <w:sz w:val="24"/>
          <w:szCs w:val="24"/>
        </w:rPr>
        <w:t xml:space="preserve"> преузимам потпуну одговорност за реализацију предвиђених мера према утврђеним приоритетима, датим у закључку Акта о процени ризика.</w:t>
      </w:r>
    </w:p>
    <w:p w:rsidR="00D75369" w:rsidRPr="00D75369" w:rsidRDefault="00D75369" w:rsidP="00D75369">
      <w:pPr>
        <w:spacing w:after="0"/>
        <w:rPr>
          <w:rFonts w:cstheme="minorHAnsi"/>
          <w:sz w:val="24"/>
          <w:szCs w:val="24"/>
        </w:rPr>
      </w:pPr>
    </w:p>
    <w:p w:rsidR="00D75369" w:rsidRPr="00625CF8" w:rsidRDefault="00D75369" w:rsidP="00D75369">
      <w:pPr>
        <w:spacing w:after="0"/>
        <w:rPr>
          <w:rFonts w:cstheme="minorHAnsi"/>
          <w:sz w:val="24"/>
          <w:szCs w:val="24"/>
        </w:rPr>
      </w:pPr>
      <w:r w:rsidRPr="00D75369">
        <w:rPr>
          <w:rFonts w:cstheme="minorHAnsi"/>
          <w:sz w:val="24"/>
          <w:szCs w:val="24"/>
        </w:rPr>
        <w:t xml:space="preserve">Сви запослени, у складу са Законом о безбедности и здрављу на раду, Правилником о безбедности и здрављу на раду, Правилника о организацији и систематизацији послова у “ОПШТА БОЛНИЦА ЛЕСKОВАЦ”  дужни су да реализују захтеве и </w:t>
      </w:r>
      <w:r w:rsidR="00625CF8">
        <w:rPr>
          <w:rFonts w:cstheme="minorHAnsi"/>
          <w:sz w:val="24"/>
          <w:szCs w:val="24"/>
        </w:rPr>
        <w:t>мере из Акта о процени ризика.</w:t>
      </w:r>
    </w:p>
    <w:p w:rsidR="00D75369" w:rsidRPr="00625CF8" w:rsidRDefault="00D75369" w:rsidP="00D75369">
      <w:pPr>
        <w:spacing w:after="0"/>
        <w:rPr>
          <w:rFonts w:cstheme="minorHAnsi"/>
          <w:sz w:val="24"/>
          <w:szCs w:val="24"/>
        </w:rPr>
      </w:pPr>
      <w:r w:rsidRPr="00D75369">
        <w:rPr>
          <w:rFonts w:cstheme="minorHAnsi"/>
          <w:sz w:val="24"/>
          <w:szCs w:val="24"/>
        </w:rPr>
        <w:t>Праћење и провера ефикасности примене Акта о процени ризика и функционисања система  безбедности и здравља на раду вршиће се непрекидно у процесу управљања свим ризицима. Детаљне анализе и преиспитивање стања безбедности и здравља на раду на састанцима запослених у болници вршити када се за то</w:t>
      </w:r>
      <w:r w:rsidR="00625CF8">
        <w:rPr>
          <w:rFonts w:cstheme="minorHAnsi"/>
          <w:sz w:val="24"/>
          <w:szCs w:val="24"/>
        </w:rPr>
        <w:t xml:space="preserve"> укаже потеба или шестомесечно.</w:t>
      </w:r>
    </w:p>
    <w:p w:rsidR="00D75369" w:rsidRDefault="00D75369" w:rsidP="00D75369">
      <w:pPr>
        <w:spacing w:after="0"/>
        <w:rPr>
          <w:rFonts w:cstheme="minorHAnsi"/>
          <w:sz w:val="24"/>
          <w:szCs w:val="24"/>
        </w:rPr>
      </w:pPr>
      <w:r w:rsidRPr="00D75369">
        <w:rPr>
          <w:rFonts w:cstheme="minorHAnsi"/>
          <w:sz w:val="24"/>
          <w:szCs w:val="24"/>
        </w:rPr>
        <w:t>Обавезујем се да ћу са закључцима из овог акта упознати све запослене.</w:t>
      </w:r>
    </w:p>
    <w:p w:rsidR="00AF142C" w:rsidRPr="00AF142C" w:rsidRDefault="00AF142C" w:rsidP="00D75369">
      <w:pPr>
        <w:spacing w:after="0"/>
        <w:rPr>
          <w:rFonts w:cstheme="minorHAnsi"/>
          <w:sz w:val="24"/>
          <w:szCs w:val="24"/>
        </w:rPr>
      </w:pPr>
    </w:p>
    <w:p w:rsidR="00D75369" w:rsidRPr="00625CF8" w:rsidRDefault="00D75369" w:rsidP="00D75369">
      <w:pPr>
        <w:spacing w:after="0"/>
        <w:rPr>
          <w:rFonts w:cstheme="minorHAnsi"/>
          <w:sz w:val="24"/>
          <w:szCs w:val="24"/>
        </w:rPr>
      </w:pPr>
    </w:p>
    <w:p w:rsidR="00D75369" w:rsidRPr="00625CF8" w:rsidRDefault="00625CF8" w:rsidP="00625CF8">
      <w:pPr>
        <w:spacing w:after="0"/>
        <w:ind w:left="2124" w:firstLine="708"/>
        <w:rPr>
          <w:rFonts w:cstheme="minorHAnsi"/>
          <w:sz w:val="24"/>
          <w:szCs w:val="24"/>
        </w:rPr>
      </w:pPr>
      <w:r>
        <w:rPr>
          <w:rFonts w:cstheme="minorHAnsi"/>
          <w:sz w:val="24"/>
          <w:szCs w:val="24"/>
        </w:rPr>
        <w:t xml:space="preserve">                                                                  </w:t>
      </w:r>
      <w:r w:rsidR="00D75369" w:rsidRPr="00D75369">
        <w:rPr>
          <w:rFonts w:cstheme="minorHAnsi"/>
          <w:sz w:val="24"/>
          <w:szCs w:val="24"/>
        </w:rPr>
        <w:t>Директор</w:t>
      </w:r>
      <w:r>
        <w:rPr>
          <w:rFonts w:cstheme="minorHAnsi"/>
          <w:sz w:val="24"/>
          <w:szCs w:val="24"/>
        </w:rPr>
        <w:t xml:space="preserve"> Опште болнице Лесковац</w:t>
      </w:r>
    </w:p>
    <w:p w:rsidR="00D75369" w:rsidRPr="00625CF8" w:rsidRDefault="00D75369" w:rsidP="00D75369">
      <w:pPr>
        <w:spacing w:after="0"/>
        <w:rPr>
          <w:rFonts w:cstheme="minorHAnsi"/>
          <w:sz w:val="24"/>
          <w:szCs w:val="24"/>
        </w:rPr>
      </w:pPr>
    </w:p>
    <w:p w:rsidR="00D75369" w:rsidRPr="00D75369" w:rsidRDefault="00625CF8" w:rsidP="00D75369">
      <w:pPr>
        <w:spacing w:after="0"/>
        <w:rPr>
          <w:rFonts w:cstheme="minorHAnsi"/>
          <w:sz w:val="24"/>
          <w:szCs w:val="24"/>
        </w:rPr>
      </w:pP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D75369" w:rsidRPr="00D75369">
        <w:rPr>
          <w:rFonts w:cstheme="minorHAnsi"/>
          <w:sz w:val="24"/>
          <w:szCs w:val="24"/>
        </w:rPr>
        <w:t>_______________________________</w:t>
      </w:r>
    </w:p>
    <w:p w:rsidR="00D75369" w:rsidRPr="00D75369" w:rsidRDefault="00D75369" w:rsidP="00D75369">
      <w:pPr>
        <w:spacing w:after="0"/>
        <w:rPr>
          <w:rFonts w:cstheme="minorHAnsi"/>
          <w:sz w:val="24"/>
          <w:szCs w:val="24"/>
        </w:rPr>
      </w:pPr>
      <w:r w:rsidRPr="00D75369">
        <w:rPr>
          <w:rFonts w:cstheme="minorHAnsi"/>
          <w:sz w:val="24"/>
          <w:szCs w:val="24"/>
        </w:rPr>
        <w:tab/>
      </w:r>
      <w:r w:rsidR="000E15E2">
        <w:rPr>
          <w:rFonts w:cstheme="minorHAnsi"/>
          <w:sz w:val="24"/>
          <w:szCs w:val="24"/>
        </w:rPr>
        <w:tab/>
      </w:r>
      <w:r w:rsidR="000E15E2">
        <w:rPr>
          <w:rFonts w:cstheme="minorHAnsi"/>
          <w:sz w:val="24"/>
          <w:szCs w:val="24"/>
        </w:rPr>
        <w:tab/>
      </w:r>
      <w:r w:rsidR="000E15E2">
        <w:rPr>
          <w:rFonts w:cstheme="minorHAnsi"/>
          <w:sz w:val="24"/>
          <w:szCs w:val="24"/>
        </w:rPr>
        <w:tab/>
      </w:r>
      <w:r w:rsidR="000E15E2">
        <w:rPr>
          <w:rFonts w:cstheme="minorHAnsi"/>
          <w:sz w:val="24"/>
          <w:szCs w:val="24"/>
        </w:rPr>
        <w:tab/>
      </w:r>
      <w:r w:rsidR="000E15E2">
        <w:rPr>
          <w:rFonts w:cstheme="minorHAnsi"/>
          <w:sz w:val="24"/>
          <w:szCs w:val="24"/>
        </w:rPr>
        <w:tab/>
      </w:r>
      <w:r w:rsidR="000E15E2">
        <w:rPr>
          <w:rFonts w:cstheme="minorHAnsi"/>
          <w:sz w:val="24"/>
          <w:szCs w:val="24"/>
        </w:rPr>
        <w:tab/>
      </w:r>
      <w:r w:rsidR="000E15E2">
        <w:rPr>
          <w:rFonts w:cstheme="minorHAnsi"/>
          <w:sz w:val="24"/>
          <w:szCs w:val="24"/>
        </w:rPr>
        <w:tab/>
      </w:r>
      <w:r w:rsidR="000E15E2">
        <w:rPr>
          <w:rFonts w:cstheme="minorHAnsi"/>
          <w:sz w:val="24"/>
          <w:szCs w:val="24"/>
        </w:rPr>
        <w:tab/>
      </w:r>
      <w:r w:rsidR="000E15E2">
        <w:rPr>
          <w:rFonts w:cstheme="minorHAnsi"/>
          <w:sz w:val="24"/>
          <w:szCs w:val="24"/>
        </w:rPr>
        <w:tab/>
      </w:r>
      <w:r w:rsidR="008622EB">
        <w:rPr>
          <w:rFonts w:cstheme="minorHAnsi"/>
          <w:sz w:val="24"/>
          <w:szCs w:val="24"/>
        </w:rPr>
        <w:t>д</w:t>
      </w:r>
      <w:r w:rsidRPr="00D75369">
        <w:rPr>
          <w:rFonts w:cstheme="minorHAnsi"/>
          <w:sz w:val="24"/>
          <w:szCs w:val="24"/>
        </w:rPr>
        <w:t>р Небојша Димитријевић</w:t>
      </w:r>
    </w:p>
    <w:p w:rsidR="00D75369" w:rsidRPr="00D75369" w:rsidRDefault="00D75369" w:rsidP="00D75369">
      <w:pPr>
        <w:spacing w:after="0"/>
        <w:rPr>
          <w:rFonts w:cstheme="minorHAnsi"/>
          <w:sz w:val="24"/>
          <w:szCs w:val="24"/>
        </w:rPr>
      </w:pPr>
    </w:p>
    <w:p w:rsidR="00D75369" w:rsidRPr="00D75369" w:rsidRDefault="00D75369" w:rsidP="00D75369">
      <w:pPr>
        <w:spacing w:after="0"/>
        <w:rPr>
          <w:rFonts w:cstheme="minorHAnsi"/>
          <w:sz w:val="24"/>
          <w:szCs w:val="24"/>
        </w:rPr>
      </w:pPr>
    </w:p>
    <w:p w:rsidR="00B615FC" w:rsidRPr="00B936CE" w:rsidRDefault="00B615FC" w:rsidP="00B615FC">
      <w:pPr>
        <w:rPr>
          <w:rFonts w:cstheme="minorHAnsi"/>
          <w:sz w:val="24"/>
          <w:szCs w:val="24"/>
        </w:rPr>
      </w:pPr>
    </w:p>
    <w:sectPr w:rsidR="00B615FC" w:rsidRPr="00B936CE" w:rsidSect="002D4FA9">
      <w:footerReference w:type="default" r:id="rId14"/>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893" w:rsidRDefault="004F5893" w:rsidP="00EB222E">
      <w:pPr>
        <w:spacing w:after="0" w:line="240" w:lineRule="auto"/>
      </w:pPr>
      <w:r>
        <w:separator/>
      </w:r>
    </w:p>
  </w:endnote>
  <w:endnote w:type="continuationSeparator" w:id="1">
    <w:p w:rsidR="004F5893" w:rsidRDefault="004F5893" w:rsidP="00EB22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5000204B" w:usb2="00000000" w:usb3="00000000" w:csb0="0000019F" w:csb1="00000000"/>
  </w:font>
  <w:font w:name="Browallia New">
    <w:charset w:val="00"/>
    <w:family w:val="swiss"/>
    <w:pitch w:val="variable"/>
    <w:sig w:usb0="81000003" w:usb1="00000000" w:usb2="00000000" w:usb3="00000000" w:csb0="0001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4455"/>
      <w:docPartObj>
        <w:docPartGallery w:val="Page Numbers (Bottom of Page)"/>
        <w:docPartUnique/>
      </w:docPartObj>
    </w:sdtPr>
    <w:sdtContent>
      <w:p w:rsidR="00CD702B" w:rsidRDefault="00CD702B">
        <w:pPr>
          <w:pStyle w:val="Footer"/>
          <w:jc w:val="right"/>
        </w:pPr>
        <w:fldSimple w:instr=" PAGE   \* MERGEFORMAT ">
          <w:r w:rsidR="000B2787">
            <w:rPr>
              <w:noProof/>
            </w:rPr>
            <w:t>2</w:t>
          </w:r>
        </w:fldSimple>
      </w:p>
    </w:sdtContent>
  </w:sdt>
  <w:p w:rsidR="00CD702B" w:rsidRDefault="00CD70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893" w:rsidRDefault="004F5893" w:rsidP="00EB222E">
      <w:pPr>
        <w:spacing w:after="0" w:line="240" w:lineRule="auto"/>
      </w:pPr>
      <w:r>
        <w:separator/>
      </w:r>
    </w:p>
  </w:footnote>
  <w:footnote w:type="continuationSeparator" w:id="1">
    <w:p w:rsidR="004F5893" w:rsidRDefault="004F5893" w:rsidP="00EB22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1037"/>
        </w:tabs>
        <w:ind w:left="1037" w:hanging="360"/>
      </w:pPr>
      <w:rPr>
        <w:rFonts w:ascii="Symbol" w:hAnsi="Symbol"/>
        <w:color w:val="auto"/>
        <w:sz w:val="24"/>
        <w:szCs w:val="24"/>
        <w:lang w:val="sl-SI"/>
      </w:rPr>
    </w:lvl>
  </w:abstractNum>
  <w:abstractNum w:abstractNumId="1">
    <w:nsid w:val="006F630E"/>
    <w:multiLevelType w:val="multilevel"/>
    <w:tmpl w:val="BEDCABA4"/>
    <w:lvl w:ilvl="0">
      <w:start w:val="11"/>
      <w:numFmt w:val="decimal"/>
      <w:lvlText w:val="%1."/>
      <w:lvlJc w:val="left"/>
      <w:pPr>
        <w:ind w:left="480" w:hanging="48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
    <w:nsid w:val="03C1378D"/>
    <w:multiLevelType w:val="multilevel"/>
    <w:tmpl w:val="4574DE2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E145170"/>
    <w:multiLevelType w:val="multilevel"/>
    <w:tmpl w:val="E6087BD4"/>
    <w:lvl w:ilvl="0">
      <w:start w:val="7"/>
      <w:numFmt w:val="decimal"/>
      <w:lvlText w:val="%1."/>
      <w:lvlJc w:val="left"/>
      <w:pPr>
        <w:ind w:left="450" w:hanging="450"/>
      </w:pPr>
      <w:rPr>
        <w:rFonts w:hint="default"/>
      </w:rPr>
    </w:lvl>
    <w:lvl w:ilvl="1">
      <w:start w:val="8"/>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
    <w:nsid w:val="0ED23BD0"/>
    <w:multiLevelType w:val="multilevel"/>
    <w:tmpl w:val="F788E932"/>
    <w:lvl w:ilvl="0">
      <w:start w:val="1"/>
      <w:numFmt w:val="decimal"/>
      <w:lvlText w:val="%1."/>
      <w:lvlJc w:val="left"/>
      <w:pPr>
        <w:ind w:left="720" w:hanging="360"/>
      </w:pPr>
      <w:rPr>
        <w:rFonts w:ascii="Corbel" w:eastAsia="Times New Roman" w:hAnsi="Corbel" w:cs="Times New Roman"/>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4855F9E"/>
    <w:multiLevelType w:val="multilevel"/>
    <w:tmpl w:val="9D9C04A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D3412C3"/>
    <w:multiLevelType w:val="multilevel"/>
    <w:tmpl w:val="CE8EC208"/>
    <w:lvl w:ilvl="0">
      <w:start w:val="4"/>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7">
    <w:nsid w:val="20A05B2A"/>
    <w:multiLevelType w:val="multilevel"/>
    <w:tmpl w:val="6358B0E2"/>
    <w:lvl w:ilvl="0">
      <w:start w:val="10"/>
      <w:numFmt w:val="decimal"/>
      <w:lvlText w:val="%1."/>
      <w:lvlJc w:val="left"/>
      <w:pPr>
        <w:ind w:left="480" w:hanging="48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
    <w:nsid w:val="2A583FE5"/>
    <w:multiLevelType w:val="multilevel"/>
    <w:tmpl w:val="E65AB47C"/>
    <w:lvl w:ilvl="0">
      <w:start w:val="7"/>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nsid w:val="2FE3559D"/>
    <w:multiLevelType w:val="multilevel"/>
    <w:tmpl w:val="42587856"/>
    <w:lvl w:ilvl="0">
      <w:start w:val="12"/>
      <w:numFmt w:val="decimal"/>
      <w:lvlText w:val="%1."/>
      <w:lvlJc w:val="left"/>
      <w:pPr>
        <w:ind w:left="480" w:hanging="48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0">
    <w:nsid w:val="3008709F"/>
    <w:multiLevelType w:val="multilevel"/>
    <w:tmpl w:val="C9B4AB96"/>
    <w:lvl w:ilvl="0">
      <w:start w:val="13"/>
      <w:numFmt w:val="decimal"/>
      <w:lvlText w:val="%1.0."/>
      <w:lvlJc w:val="left"/>
      <w:pPr>
        <w:ind w:left="720" w:hanging="720"/>
      </w:pPr>
      <w:rPr>
        <w:rFonts w:hint="default"/>
        <w:sz w:val="28"/>
      </w:rPr>
    </w:lvl>
    <w:lvl w:ilvl="1">
      <w:start w:val="1"/>
      <w:numFmt w:val="decimal"/>
      <w:lvlText w:val="%1.%2."/>
      <w:lvlJc w:val="left"/>
      <w:pPr>
        <w:ind w:left="1428" w:hanging="720"/>
      </w:pPr>
      <w:rPr>
        <w:rFonts w:hint="default"/>
        <w:sz w:val="28"/>
      </w:rPr>
    </w:lvl>
    <w:lvl w:ilvl="2">
      <w:start w:val="1"/>
      <w:numFmt w:val="decimal"/>
      <w:lvlText w:val="%1.%2.%3."/>
      <w:lvlJc w:val="left"/>
      <w:pPr>
        <w:ind w:left="2496" w:hanging="1080"/>
      </w:pPr>
      <w:rPr>
        <w:rFonts w:hint="default"/>
        <w:sz w:val="28"/>
      </w:rPr>
    </w:lvl>
    <w:lvl w:ilvl="3">
      <w:start w:val="1"/>
      <w:numFmt w:val="decimal"/>
      <w:lvlText w:val="%1.%2.%3.%4."/>
      <w:lvlJc w:val="left"/>
      <w:pPr>
        <w:ind w:left="3564" w:hanging="1440"/>
      </w:pPr>
      <w:rPr>
        <w:rFonts w:hint="default"/>
        <w:sz w:val="28"/>
      </w:rPr>
    </w:lvl>
    <w:lvl w:ilvl="4">
      <w:start w:val="1"/>
      <w:numFmt w:val="decimal"/>
      <w:lvlText w:val="%1.%2.%3.%4.%5."/>
      <w:lvlJc w:val="left"/>
      <w:pPr>
        <w:ind w:left="4632" w:hanging="1800"/>
      </w:pPr>
      <w:rPr>
        <w:rFonts w:hint="default"/>
        <w:sz w:val="28"/>
      </w:rPr>
    </w:lvl>
    <w:lvl w:ilvl="5">
      <w:start w:val="1"/>
      <w:numFmt w:val="decimal"/>
      <w:lvlText w:val="%1.%2.%3.%4.%5.%6."/>
      <w:lvlJc w:val="left"/>
      <w:pPr>
        <w:ind w:left="5700" w:hanging="2160"/>
      </w:pPr>
      <w:rPr>
        <w:rFonts w:hint="default"/>
        <w:sz w:val="28"/>
      </w:rPr>
    </w:lvl>
    <w:lvl w:ilvl="6">
      <w:start w:val="1"/>
      <w:numFmt w:val="decimal"/>
      <w:lvlText w:val="%1.%2.%3.%4.%5.%6.%7."/>
      <w:lvlJc w:val="left"/>
      <w:pPr>
        <w:ind w:left="6768" w:hanging="2520"/>
      </w:pPr>
      <w:rPr>
        <w:rFonts w:hint="default"/>
        <w:sz w:val="28"/>
      </w:rPr>
    </w:lvl>
    <w:lvl w:ilvl="7">
      <w:start w:val="1"/>
      <w:numFmt w:val="decimal"/>
      <w:lvlText w:val="%1.%2.%3.%4.%5.%6.%7.%8."/>
      <w:lvlJc w:val="left"/>
      <w:pPr>
        <w:ind w:left="7836" w:hanging="2880"/>
      </w:pPr>
      <w:rPr>
        <w:rFonts w:hint="default"/>
        <w:sz w:val="28"/>
      </w:rPr>
    </w:lvl>
    <w:lvl w:ilvl="8">
      <w:start w:val="1"/>
      <w:numFmt w:val="decimal"/>
      <w:lvlText w:val="%1.%2.%3.%4.%5.%6.%7.%8.%9."/>
      <w:lvlJc w:val="left"/>
      <w:pPr>
        <w:ind w:left="8904" w:hanging="3240"/>
      </w:pPr>
      <w:rPr>
        <w:rFonts w:hint="default"/>
        <w:sz w:val="28"/>
      </w:rPr>
    </w:lvl>
  </w:abstractNum>
  <w:abstractNum w:abstractNumId="11">
    <w:nsid w:val="303D5C10"/>
    <w:multiLevelType w:val="multilevel"/>
    <w:tmpl w:val="4154889C"/>
    <w:lvl w:ilvl="0">
      <w:start w:val="8"/>
      <w:numFmt w:val="decimal"/>
      <w:lvlText w:val="%1."/>
      <w:lvlJc w:val="left"/>
      <w:pPr>
        <w:ind w:left="450" w:hanging="450"/>
      </w:pPr>
      <w:rPr>
        <w:rFonts w:hint="default"/>
      </w:rPr>
    </w:lvl>
    <w:lvl w:ilvl="1">
      <w:start w:val="7"/>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nsid w:val="3041657F"/>
    <w:multiLevelType w:val="multilevel"/>
    <w:tmpl w:val="E57C4278"/>
    <w:lvl w:ilvl="0">
      <w:start w:val="12"/>
      <w:numFmt w:val="decimal"/>
      <w:lvlText w:val="%1."/>
      <w:lvlJc w:val="left"/>
      <w:pPr>
        <w:ind w:left="480" w:hanging="480"/>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3">
    <w:nsid w:val="30DB1001"/>
    <w:multiLevelType w:val="multilevel"/>
    <w:tmpl w:val="32B83300"/>
    <w:lvl w:ilvl="0">
      <w:start w:val="14"/>
      <w:numFmt w:val="decimal"/>
      <w:lvlText w:val="%1."/>
      <w:lvlJc w:val="left"/>
      <w:pPr>
        <w:ind w:left="480" w:hanging="48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14">
    <w:nsid w:val="32F7634B"/>
    <w:multiLevelType w:val="multilevel"/>
    <w:tmpl w:val="E6CE2224"/>
    <w:lvl w:ilvl="0">
      <w:start w:val="12"/>
      <w:numFmt w:val="decimal"/>
      <w:lvlText w:val="%1."/>
      <w:lvlJc w:val="left"/>
      <w:pPr>
        <w:ind w:left="600" w:hanging="600"/>
      </w:pPr>
      <w:rPr>
        <w:rFonts w:hint="default"/>
      </w:rPr>
    </w:lvl>
    <w:lvl w:ilvl="1">
      <w:start w:val="8"/>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nsid w:val="35B81CF2"/>
    <w:multiLevelType w:val="multilevel"/>
    <w:tmpl w:val="9D9C04A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3758759F"/>
    <w:multiLevelType w:val="multilevel"/>
    <w:tmpl w:val="5B264BB0"/>
    <w:lvl w:ilvl="0">
      <w:start w:val="12"/>
      <w:numFmt w:val="decimal"/>
      <w:lvlText w:val="%1."/>
      <w:lvlJc w:val="left"/>
      <w:pPr>
        <w:ind w:left="600" w:hanging="600"/>
      </w:pPr>
      <w:rPr>
        <w:rFonts w:hint="default"/>
        <w:sz w:val="28"/>
      </w:rPr>
    </w:lvl>
    <w:lvl w:ilvl="1">
      <w:start w:val="1"/>
      <w:numFmt w:val="decimal"/>
      <w:lvlText w:val="%1.%2."/>
      <w:lvlJc w:val="left"/>
      <w:pPr>
        <w:ind w:left="900" w:hanging="720"/>
      </w:pPr>
      <w:rPr>
        <w:rFonts w:hint="default"/>
        <w:sz w:val="28"/>
      </w:rPr>
    </w:lvl>
    <w:lvl w:ilvl="2">
      <w:start w:val="1"/>
      <w:numFmt w:val="decimal"/>
      <w:lvlText w:val="%1.%2.%3."/>
      <w:lvlJc w:val="left"/>
      <w:pPr>
        <w:ind w:left="1080" w:hanging="720"/>
      </w:pPr>
      <w:rPr>
        <w:rFonts w:hint="default"/>
        <w:sz w:val="28"/>
      </w:rPr>
    </w:lvl>
    <w:lvl w:ilvl="3">
      <w:start w:val="1"/>
      <w:numFmt w:val="decimal"/>
      <w:lvlText w:val="%1.%2.%3.%4."/>
      <w:lvlJc w:val="left"/>
      <w:pPr>
        <w:ind w:left="1620" w:hanging="1080"/>
      </w:pPr>
      <w:rPr>
        <w:rFonts w:hint="default"/>
        <w:sz w:val="28"/>
      </w:rPr>
    </w:lvl>
    <w:lvl w:ilvl="4">
      <w:start w:val="1"/>
      <w:numFmt w:val="decimal"/>
      <w:lvlText w:val="%1.%2.%3.%4.%5."/>
      <w:lvlJc w:val="left"/>
      <w:pPr>
        <w:ind w:left="1800" w:hanging="1080"/>
      </w:pPr>
      <w:rPr>
        <w:rFonts w:hint="default"/>
        <w:sz w:val="28"/>
      </w:rPr>
    </w:lvl>
    <w:lvl w:ilvl="5">
      <w:start w:val="1"/>
      <w:numFmt w:val="decimal"/>
      <w:lvlText w:val="%1.%2.%3.%4.%5.%6."/>
      <w:lvlJc w:val="left"/>
      <w:pPr>
        <w:ind w:left="2340" w:hanging="1440"/>
      </w:pPr>
      <w:rPr>
        <w:rFonts w:hint="default"/>
        <w:sz w:val="28"/>
      </w:rPr>
    </w:lvl>
    <w:lvl w:ilvl="6">
      <w:start w:val="1"/>
      <w:numFmt w:val="decimal"/>
      <w:lvlText w:val="%1.%2.%3.%4.%5.%6.%7."/>
      <w:lvlJc w:val="left"/>
      <w:pPr>
        <w:ind w:left="2520" w:hanging="1440"/>
      </w:pPr>
      <w:rPr>
        <w:rFonts w:hint="default"/>
        <w:sz w:val="28"/>
      </w:rPr>
    </w:lvl>
    <w:lvl w:ilvl="7">
      <w:start w:val="1"/>
      <w:numFmt w:val="decimal"/>
      <w:lvlText w:val="%1.%2.%3.%4.%5.%6.%7.%8."/>
      <w:lvlJc w:val="left"/>
      <w:pPr>
        <w:ind w:left="3060" w:hanging="1800"/>
      </w:pPr>
      <w:rPr>
        <w:rFonts w:hint="default"/>
        <w:sz w:val="28"/>
      </w:rPr>
    </w:lvl>
    <w:lvl w:ilvl="8">
      <w:start w:val="1"/>
      <w:numFmt w:val="decimal"/>
      <w:lvlText w:val="%1.%2.%3.%4.%5.%6.%7.%8.%9."/>
      <w:lvlJc w:val="left"/>
      <w:pPr>
        <w:ind w:left="3240" w:hanging="1800"/>
      </w:pPr>
      <w:rPr>
        <w:rFonts w:hint="default"/>
        <w:sz w:val="28"/>
      </w:rPr>
    </w:lvl>
  </w:abstractNum>
  <w:abstractNum w:abstractNumId="17">
    <w:nsid w:val="3A050AAA"/>
    <w:multiLevelType w:val="multilevel"/>
    <w:tmpl w:val="985A250A"/>
    <w:lvl w:ilvl="0">
      <w:start w:val="7"/>
      <w:numFmt w:val="decimal"/>
      <w:lvlText w:val="%1."/>
      <w:lvlJc w:val="left"/>
      <w:pPr>
        <w:ind w:left="540" w:hanging="54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8">
    <w:nsid w:val="3C8905FE"/>
    <w:multiLevelType w:val="hybridMultilevel"/>
    <w:tmpl w:val="08BA3FDE"/>
    <w:lvl w:ilvl="0" w:tplc="0C1A000F">
      <w:start w:val="6"/>
      <w:numFmt w:val="decimal"/>
      <w:lvlText w:val="%1."/>
      <w:lvlJc w:val="left"/>
      <w:pPr>
        <w:ind w:left="1068" w:hanging="360"/>
      </w:pPr>
      <w:rPr>
        <w:rFonts w:hint="default"/>
      </w:rPr>
    </w:lvl>
    <w:lvl w:ilvl="1" w:tplc="0C1A0019" w:tentative="1">
      <w:start w:val="1"/>
      <w:numFmt w:val="lowerLetter"/>
      <w:lvlText w:val="%2."/>
      <w:lvlJc w:val="left"/>
      <w:pPr>
        <w:ind w:left="1788" w:hanging="360"/>
      </w:pPr>
    </w:lvl>
    <w:lvl w:ilvl="2" w:tplc="0C1A001B" w:tentative="1">
      <w:start w:val="1"/>
      <w:numFmt w:val="lowerRoman"/>
      <w:lvlText w:val="%3."/>
      <w:lvlJc w:val="right"/>
      <w:pPr>
        <w:ind w:left="2508" w:hanging="180"/>
      </w:pPr>
    </w:lvl>
    <w:lvl w:ilvl="3" w:tplc="0C1A000F" w:tentative="1">
      <w:start w:val="1"/>
      <w:numFmt w:val="decimal"/>
      <w:lvlText w:val="%4."/>
      <w:lvlJc w:val="left"/>
      <w:pPr>
        <w:ind w:left="3228" w:hanging="360"/>
      </w:pPr>
    </w:lvl>
    <w:lvl w:ilvl="4" w:tplc="0C1A0019" w:tentative="1">
      <w:start w:val="1"/>
      <w:numFmt w:val="lowerLetter"/>
      <w:lvlText w:val="%5."/>
      <w:lvlJc w:val="left"/>
      <w:pPr>
        <w:ind w:left="3948" w:hanging="360"/>
      </w:pPr>
    </w:lvl>
    <w:lvl w:ilvl="5" w:tplc="0C1A001B" w:tentative="1">
      <w:start w:val="1"/>
      <w:numFmt w:val="lowerRoman"/>
      <w:lvlText w:val="%6."/>
      <w:lvlJc w:val="right"/>
      <w:pPr>
        <w:ind w:left="4668" w:hanging="180"/>
      </w:pPr>
    </w:lvl>
    <w:lvl w:ilvl="6" w:tplc="0C1A000F" w:tentative="1">
      <w:start w:val="1"/>
      <w:numFmt w:val="decimal"/>
      <w:lvlText w:val="%7."/>
      <w:lvlJc w:val="left"/>
      <w:pPr>
        <w:ind w:left="5388" w:hanging="360"/>
      </w:pPr>
    </w:lvl>
    <w:lvl w:ilvl="7" w:tplc="0C1A0019" w:tentative="1">
      <w:start w:val="1"/>
      <w:numFmt w:val="lowerLetter"/>
      <w:lvlText w:val="%8."/>
      <w:lvlJc w:val="left"/>
      <w:pPr>
        <w:ind w:left="6108" w:hanging="360"/>
      </w:pPr>
    </w:lvl>
    <w:lvl w:ilvl="8" w:tplc="0C1A001B" w:tentative="1">
      <w:start w:val="1"/>
      <w:numFmt w:val="lowerRoman"/>
      <w:lvlText w:val="%9."/>
      <w:lvlJc w:val="right"/>
      <w:pPr>
        <w:ind w:left="6828" w:hanging="180"/>
      </w:pPr>
    </w:lvl>
  </w:abstractNum>
  <w:abstractNum w:abstractNumId="19">
    <w:nsid w:val="3D45492B"/>
    <w:multiLevelType w:val="multilevel"/>
    <w:tmpl w:val="9138B17C"/>
    <w:lvl w:ilvl="0">
      <w:start w:val="13"/>
      <w:numFmt w:val="decimal"/>
      <w:lvlText w:val="%1."/>
      <w:lvlJc w:val="left"/>
      <w:pPr>
        <w:ind w:left="480" w:hanging="48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0">
    <w:nsid w:val="3E114DB8"/>
    <w:multiLevelType w:val="multilevel"/>
    <w:tmpl w:val="A196A27C"/>
    <w:lvl w:ilvl="0">
      <w:start w:val="10"/>
      <w:numFmt w:val="decimal"/>
      <w:lvlText w:val="%1."/>
      <w:lvlJc w:val="left"/>
      <w:pPr>
        <w:ind w:left="600" w:hanging="600"/>
      </w:pPr>
      <w:rPr>
        <w:rFonts w:hint="default"/>
      </w:rPr>
    </w:lvl>
    <w:lvl w:ilvl="1">
      <w:start w:val="8"/>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nsid w:val="428D6A49"/>
    <w:multiLevelType w:val="hybridMultilevel"/>
    <w:tmpl w:val="0108CD78"/>
    <w:lvl w:ilvl="0" w:tplc="0C1A000F">
      <w:start w:val="18"/>
      <w:numFmt w:val="decimal"/>
      <w:lvlText w:val="%1."/>
      <w:lvlJc w:val="left"/>
      <w:pPr>
        <w:ind w:left="1068" w:hanging="360"/>
      </w:pPr>
      <w:rPr>
        <w:rFonts w:hint="default"/>
      </w:rPr>
    </w:lvl>
    <w:lvl w:ilvl="1" w:tplc="0C1A0019" w:tentative="1">
      <w:start w:val="1"/>
      <w:numFmt w:val="lowerLetter"/>
      <w:lvlText w:val="%2."/>
      <w:lvlJc w:val="left"/>
      <w:pPr>
        <w:ind w:left="1788" w:hanging="360"/>
      </w:pPr>
    </w:lvl>
    <w:lvl w:ilvl="2" w:tplc="0C1A001B" w:tentative="1">
      <w:start w:val="1"/>
      <w:numFmt w:val="lowerRoman"/>
      <w:lvlText w:val="%3."/>
      <w:lvlJc w:val="right"/>
      <w:pPr>
        <w:ind w:left="2508" w:hanging="180"/>
      </w:pPr>
    </w:lvl>
    <w:lvl w:ilvl="3" w:tplc="0C1A000F" w:tentative="1">
      <w:start w:val="1"/>
      <w:numFmt w:val="decimal"/>
      <w:lvlText w:val="%4."/>
      <w:lvlJc w:val="left"/>
      <w:pPr>
        <w:ind w:left="3228" w:hanging="360"/>
      </w:pPr>
    </w:lvl>
    <w:lvl w:ilvl="4" w:tplc="0C1A0019" w:tentative="1">
      <w:start w:val="1"/>
      <w:numFmt w:val="lowerLetter"/>
      <w:lvlText w:val="%5."/>
      <w:lvlJc w:val="left"/>
      <w:pPr>
        <w:ind w:left="3948" w:hanging="360"/>
      </w:pPr>
    </w:lvl>
    <w:lvl w:ilvl="5" w:tplc="0C1A001B" w:tentative="1">
      <w:start w:val="1"/>
      <w:numFmt w:val="lowerRoman"/>
      <w:lvlText w:val="%6."/>
      <w:lvlJc w:val="right"/>
      <w:pPr>
        <w:ind w:left="4668" w:hanging="180"/>
      </w:pPr>
    </w:lvl>
    <w:lvl w:ilvl="6" w:tplc="0C1A000F" w:tentative="1">
      <w:start w:val="1"/>
      <w:numFmt w:val="decimal"/>
      <w:lvlText w:val="%7."/>
      <w:lvlJc w:val="left"/>
      <w:pPr>
        <w:ind w:left="5388" w:hanging="360"/>
      </w:pPr>
    </w:lvl>
    <w:lvl w:ilvl="7" w:tplc="0C1A0019" w:tentative="1">
      <w:start w:val="1"/>
      <w:numFmt w:val="lowerLetter"/>
      <w:lvlText w:val="%8."/>
      <w:lvlJc w:val="left"/>
      <w:pPr>
        <w:ind w:left="6108" w:hanging="360"/>
      </w:pPr>
    </w:lvl>
    <w:lvl w:ilvl="8" w:tplc="0C1A001B" w:tentative="1">
      <w:start w:val="1"/>
      <w:numFmt w:val="lowerRoman"/>
      <w:lvlText w:val="%9."/>
      <w:lvlJc w:val="right"/>
      <w:pPr>
        <w:ind w:left="6828" w:hanging="180"/>
      </w:pPr>
    </w:lvl>
  </w:abstractNum>
  <w:abstractNum w:abstractNumId="22">
    <w:nsid w:val="432947C4"/>
    <w:multiLevelType w:val="hybridMultilevel"/>
    <w:tmpl w:val="7D76B350"/>
    <w:lvl w:ilvl="0" w:tplc="0C1A000F">
      <w:start w:val="1"/>
      <w:numFmt w:val="decimal"/>
      <w:lvlText w:val="%1."/>
      <w:lvlJc w:val="left"/>
      <w:pPr>
        <w:ind w:left="720" w:hanging="360"/>
      </w:pPr>
      <w:rPr>
        <w:rFonts w:hint="default"/>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23">
    <w:nsid w:val="4ACB7F82"/>
    <w:multiLevelType w:val="hybridMultilevel"/>
    <w:tmpl w:val="CAA6FAF6"/>
    <w:lvl w:ilvl="0" w:tplc="D7149828">
      <w:start w:val="1"/>
      <w:numFmt w:val="decimal"/>
      <w:lvlText w:val="%1."/>
      <w:lvlJc w:val="left"/>
      <w:pPr>
        <w:ind w:left="1068" w:hanging="360"/>
      </w:pPr>
      <w:rPr>
        <w:rFonts w:hint="default"/>
      </w:rPr>
    </w:lvl>
    <w:lvl w:ilvl="1" w:tplc="0C1A0019" w:tentative="1">
      <w:start w:val="1"/>
      <w:numFmt w:val="lowerLetter"/>
      <w:lvlText w:val="%2."/>
      <w:lvlJc w:val="left"/>
      <w:pPr>
        <w:ind w:left="1788" w:hanging="360"/>
      </w:pPr>
    </w:lvl>
    <w:lvl w:ilvl="2" w:tplc="0C1A001B" w:tentative="1">
      <w:start w:val="1"/>
      <w:numFmt w:val="lowerRoman"/>
      <w:lvlText w:val="%3."/>
      <w:lvlJc w:val="right"/>
      <w:pPr>
        <w:ind w:left="2508" w:hanging="180"/>
      </w:pPr>
    </w:lvl>
    <w:lvl w:ilvl="3" w:tplc="0C1A000F" w:tentative="1">
      <w:start w:val="1"/>
      <w:numFmt w:val="decimal"/>
      <w:lvlText w:val="%4."/>
      <w:lvlJc w:val="left"/>
      <w:pPr>
        <w:ind w:left="3228" w:hanging="360"/>
      </w:pPr>
    </w:lvl>
    <w:lvl w:ilvl="4" w:tplc="0C1A0019" w:tentative="1">
      <w:start w:val="1"/>
      <w:numFmt w:val="lowerLetter"/>
      <w:lvlText w:val="%5."/>
      <w:lvlJc w:val="left"/>
      <w:pPr>
        <w:ind w:left="3948" w:hanging="360"/>
      </w:pPr>
    </w:lvl>
    <w:lvl w:ilvl="5" w:tplc="0C1A001B" w:tentative="1">
      <w:start w:val="1"/>
      <w:numFmt w:val="lowerRoman"/>
      <w:lvlText w:val="%6."/>
      <w:lvlJc w:val="right"/>
      <w:pPr>
        <w:ind w:left="4668" w:hanging="180"/>
      </w:pPr>
    </w:lvl>
    <w:lvl w:ilvl="6" w:tplc="0C1A000F" w:tentative="1">
      <w:start w:val="1"/>
      <w:numFmt w:val="decimal"/>
      <w:lvlText w:val="%7."/>
      <w:lvlJc w:val="left"/>
      <w:pPr>
        <w:ind w:left="5388" w:hanging="360"/>
      </w:pPr>
    </w:lvl>
    <w:lvl w:ilvl="7" w:tplc="0C1A0019" w:tentative="1">
      <w:start w:val="1"/>
      <w:numFmt w:val="lowerLetter"/>
      <w:lvlText w:val="%8."/>
      <w:lvlJc w:val="left"/>
      <w:pPr>
        <w:ind w:left="6108" w:hanging="360"/>
      </w:pPr>
    </w:lvl>
    <w:lvl w:ilvl="8" w:tplc="0C1A001B" w:tentative="1">
      <w:start w:val="1"/>
      <w:numFmt w:val="lowerRoman"/>
      <w:lvlText w:val="%9."/>
      <w:lvlJc w:val="right"/>
      <w:pPr>
        <w:ind w:left="6828" w:hanging="180"/>
      </w:pPr>
    </w:lvl>
  </w:abstractNum>
  <w:abstractNum w:abstractNumId="24">
    <w:nsid w:val="4C117DF8"/>
    <w:multiLevelType w:val="multilevel"/>
    <w:tmpl w:val="C22E0260"/>
    <w:lvl w:ilvl="0">
      <w:start w:val="7"/>
      <w:numFmt w:val="decimal"/>
      <w:lvlText w:val="%1."/>
      <w:lvlJc w:val="left"/>
      <w:pPr>
        <w:ind w:left="360" w:hanging="36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5">
    <w:nsid w:val="4C483C04"/>
    <w:multiLevelType w:val="multilevel"/>
    <w:tmpl w:val="651A0FCE"/>
    <w:lvl w:ilvl="0">
      <w:start w:val="9"/>
      <w:numFmt w:val="decimal"/>
      <w:lvlText w:val="%1."/>
      <w:lvlJc w:val="left"/>
      <w:pPr>
        <w:ind w:left="360" w:hanging="36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6">
    <w:nsid w:val="4C9D60B8"/>
    <w:multiLevelType w:val="multilevel"/>
    <w:tmpl w:val="86DC04AA"/>
    <w:lvl w:ilvl="0">
      <w:start w:val="9"/>
      <w:numFmt w:val="decimal"/>
      <w:lvlText w:val="%1."/>
      <w:lvlJc w:val="left"/>
      <w:pPr>
        <w:ind w:left="450" w:hanging="450"/>
      </w:pPr>
      <w:rPr>
        <w:rFonts w:hint="default"/>
      </w:rPr>
    </w:lvl>
    <w:lvl w:ilvl="1">
      <w:start w:val="7"/>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nsid w:val="4E861DCB"/>
    <w:multiLevelType w:val="multilevel"/>
    <w:tmpl w:val="4E5486C0"/>
    <w:lvl w:ilvl="0">
      <w:start w:val="11"/>
      <w:numFmt w:val="decimal"/>
      <w:lvlText w:val="%1."/>
      <w:lvlJc w:val="left"/>
      <w:pPr>
        <w:ind w:left="480" w:hanging="48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8">
    <w:nsid w:val="52F36C55"/>
    <w:multiLevelType w:val="multilevel"/>
    <w:tmpl w:val="AA228B88"/>
    <w:lvl w:ilvl="0">
      <w:start w:val="6"/>
      <w:numFmt w:val="decimal"/>
      <w:lvlText w:val="%1."/>
      <w:lvlJc w:val="left"/>
      <w:pPr>
        <w:ind w:left="450" w:hanging="450"/>
      </w:pPr>
      <w:rPr>
        <w:rFonts w:hint="default"/>
      </w:rPr>
    </w:lvl>
    <w:lvl w:ilvl="1">
      <w:start w:val="7"/>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9">
    <w:nsid w:val="532201B1"/>
    <w:multiLevelType w:val="multilevel"/>
    <w:tmpl w:val="9D9C04A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54057DA7"/>
    <w:multiLevelType w:val="multilevel"/>
    <w:tmpl w:val="64FA6ABE"/>
    <w:lvl w:ilvl="0">
      <w:start w:val="10"/>
      <w:numFmt w:val="decimal"/>
      <w:lvlText w:val="%1."/>
      <w:lvlJc w:val="left"/>
      <w:pPr>
        <w:ind w:left="660" w:hanging="660"/>
      </w:pPr>
      <w:rPr>
        <w:rFonts w:hint="default"/>
      </w:rPr>
    </w:lvl>
    <w:lvl w:ilvl="1">
      <w:start w:val="4"/>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1">
    <w:nsid w:val="54353593"/>
    <w:multiLevelType w:val="multilevel"/>
    <w:tmpl w:val="9D9C04A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57E40907"/>
    <w:multiLevelType w:val="multilevel"/>
    <w:tmpl w:val="E2C07EC8"/>
    <w:lvl w:ilvl="0">
      <w:start w:val="14"/>
      <w:numFmt w:val="decimal"/>
      <w:lvlText w:val="%1."/>
      <w:lvlJc w:val="left"/>
      <w:pPr>
        <w:ind w:left="480" w:hanging="48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3">
    <w:nsid w:val="586B4EF0"/>
    <w:multiLevelType w:val="multilevel"/>
    <w:tmpl w:val="112C3734"/>
    <w:lvl w:ilvl="0">
      <w:start w:val="9"/>
      <w:numFmt w:val="decimal"/>
      <w:lvlText w:val="%1."/>
      <w:lvlJc w:val="left"/>
      <w:pPr>
        <w:ind w:left="720" w:hanging="720"/>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4">
    <w:nsid w:val="63322E31"/>
    <w:multiLevelType w:val="multilevel"/>
    <w:tmpl w:val="9D9C04A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nsid w:val="646C51AF"/>
    <w:multiLevelType w:val="multilevel"/>
    <w:tmpl w:val="FAE0FB50"/>
    <w:lvl w:ilvl="0">
      <w:start w:val="13"/>
      <w:numFmt w:val="decimal"/>
      <w:lvlText w:val="%1."/>
      <w:lvlJc w:val="left"/>
      <w:pPr>
        <w:ind w:left="600" w:hanging="600"/>
      </w:pPr>
      <w:rPr>
        <w:rFonts w:hint="default"/>
      </w:rPr>
    </w:lvl>
    <w:lvl w:ilvl="1">
      <w:start w:val="8"/>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6">
    <w:nsid w:val="6FE5765A"/>
    <w:multiLevelType w:val="multilevel"/>
    <w:tmpl w:val="9D9C04A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nsid w:val="701774DE"/>
    <w:multiLevelType w:val="multilevel"/>
    <w:tmpl w:val="656A2E9E"/>
    <w:lvl w:ilvl="0">
      <w:start w:val="13"/>
      <w:numFmt w:val="decimal"/>
      <w:lvlText w:val="%1."/>
      <w:lvlJc w:val="left"/>
      <w:pPr>
        <w:ind w:left="480" w:hanging="480"/>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8">
    <w:nsid w:val="72421BFA"/>
    <w:multiLevelType w:val="multilevel"/>
    <w:tmpl w:val="0D1C5BA2"/>
    <w:lvl w:ilvl="0">
      <w:start w:val="7"/>
      <w:numFmt w:val="decimal"/>
      <w:lvlText w:val="%1."/>
      <w:lvlJc w:val="left"/>
      <w:pPr>
        <w:ind w:left="450" w:hanging="450"/>
      </w:pPr>
      <w:rPr>
        <w:rFonts w:hint="default"/>
      </w:rPr>
    </w:lvl>
    <w:lvl w:ilvl="1">
      <w:start w:val="7"/>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9">
    <w:nsid w:val="72766E6B"/>
    <w:multiLevelType w:val="multilevel"/>
    <w:tmpl w:val="922663E4"/>
    <w:lvl w:ilvl="0">
      <w:start w:val="14"/>
      <w:numFmt w:val="decimal"/>
      <w:lvlText w:val="%1."/>
      <w:lvlJc w:val="left"/>
      <w:pPr>
        <w:ind w:left="480" w:hanging="480"/>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0">
    <w:nsid w:val="743266CA"/>
    <w:multiLevelType w:val="multilevel"/>
    <w:tmpl w:val="21B8F966"/>
    <w:lvl w:ilvl="0">
      <w:start w:val="8"/>
      <w:numFmt w:val="decimal"/>
      <w:lvlText w:val="%1."/>
      <w:lvlJc w:val="left"/>
      <w:pPr>
        <w:ind w:left="360" w:hanging="36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1">
    <w:nsid w:val="76143493"/>
    <w:multiLevelType w:val="multilevel"/>
    <w:tmpl w:val="2D1E5F46"/>
    <w:lvl w:ilvl="0">
      <w:start w:val="7"/>
      <w:numFmt w:val="decimal"/>
      <w:lvlText w:val="%1."/>
      <w:lvlJc w:val="left"/>
      <w:pPr>
        <w:ind w:left="720" w:hanging="720"/>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2">
    <w:nsid w:val="769C0C35"/>
    <w:multiLevelType w:val="hybridMultilevel"/>
    <w:tmpl w:val="0B5E82EE"/>
    <w:lvl w:ilvl="0" w:tplc="EA2E6736">
      <w:start w:val="1"/>
      <w:numFmt w:val="bullet"/>
      <w:lvlText w:val="-"/>
      <w:lvlJc w:val="left"/>
      <w:pPr>
        <w:ind w:left="1068" w:hanging="360"/>
      </w:pPr>
      <w:rPr>
        <w:rFonts w:ascii="Calibri" w:eastAsiaTheme="minorHAnsi" w:hAnsi="Calibri" w:cs="Calibri" w:hint="default"/>
      </w:rPr>
    </w:lvl>
    <w:lvl w:ilvl="1" w:tplc="0C1A0003">
      <w:start w:val="1"/>
      <w:numFmt w:val="bullet"/>
      <w:lvlText w:val="o"/>
      <w:lvlJc w:val="left"/>
      <w:pPr>
        <w:ind w:left="1788" w:hanging="360"/>
      </w:pPr>
      <w:rPr>
        <w:rFonts w:ascii="Courier New" w:hAnsi="Courier New" w:cs="Courier New" w:hint="default"/>
      </w:rPr>
    </w:lvl>
    <w:lvl w:ilvl="2" w:tplc="0C1A0005">
      <w:start w:val="1"/>
      <w:numFmt w:val="bullet"/>
      <w:lvlText w:val=""/>
      <w:lvlJc w:val="left"/>
      <w:pPr>
        <w:ind w:left="2508" w:hanging="360"/>
      </w:pPr>
      <w:rPr>
        <w:rFonts w:ascii="Wingdings" w:hAnsi="Wingdings" w:hint="default"/>
      </w:rPr>
    </w:lvl>
    <w:lvl w:ilvl="3" w:tplc="0C1A0001" w:tentative="1">
      <w:start w:val="1"/>
      <w:numFmt w:val="bullet"/>
      <w:lvlText w:val=""/>
      <w:lvlJc w:val="left"/>
      <w:pPr>
        <w:ind w:left="3228" w:hanging="360"/>
      </w:pPr>
      <w:rPr>
        <w:rFonts w:ascii="Symbol" w:hAnsi="Symbol" w:hint="default"/>
      </w:rPr>
    </w:lvl>
    <w:lvl w:ilvl="4" w:tplc="0C1A0003" w:tentative="1">
      <w:start w:val="1"/>
      <w:numFmt w:val="bullet"/>
      <w:lvlText w:val="o"/>
      <w:lvlJc w:val="left"/>
      <w:pPr>
        <w:ind w:left="3948" w:hanging="360"/>
      </w:pPr>
      <w:rPr>
        <w:rFonts w:ascii="Courier New" w:hAnsi="Courier New" w:cs="Courier New" w:hint="default"/>
      </w:rPr>
    </w:lvl>
    <w:lvl w:ilvl="5" w:tplc="0C1A0005" w:tentative="1">
      <w:start w:val="1"/>
      <w:numFmt w:val="bullet"/>
      <w:lvlText w:val=""/>
      <w:lvlJc w:val="left"/>
      <w:pPr>
        <w:ind w:left="4668" w:hanging="360"/>
      </w:pPr>
      <w:rPr>
        <w:rFonts w:ascii="Wingdings" w:hAnsi="Wingdings" w:hint="default"/>
      </w:rPr>
    </w:lvl>
    <w:lvl w:ilvl="6" w:tplc="0C1A0001" w:tentative="1">
      <w:start w:val="1"/>
      <w:numFmt w:val="bullet"/>
      <w:lvlText w:val=""/>
      <w:lvlJc w:val="left"/>
      <w:pPr>
        <w:ind w:left="5388" w:hanging="360"/>
      </w:pPr>
      <w:rPr>
        <w:rFonts w:ascii="Symbol" w:hAnsi="Symbol" w:hint="default"/>
      </w:rPr>
    </w:lvl>
    <w:lvl w:ilvl="7" w:tplc="0C1A0003" w:tentative="1">
      <w:start w:val="1"/>
      <w:numFmt w:val="bullet"/>
      <w:lvlText w:val="o"/>
      <w:lvlJc w:val="left"/>
      <w:pPr>
        <w:ind w:left="6108" w:hanging="360"/>
      </w:pPr>
      <w:rPr>
        <w:rFonts w:ascii="Courier New" w:hAnsi="Courier New" w:cs="Courier New" w:hint="default"/>
      </w:rPr>
    </w:lvl>
    <w:lvl w:ilvl="8" w:tplc="0C1A0005" w:tentative="1">
      <w:start w:val="1"/>
      <w:numFmt w:val="bullet"/>
      <w:lvlText w:val=""/>
      <w:lvlJc w:val="left"/>
      <w:pPr>
        <w:ind w:left="6828" w:hanging="360"/>
      </w:pPr>
      <w:rPr>
        <w:rFonts w:ascii="Wingdings" w:hAnsi="Wingdings" w:hint="default"/>
      </w:rPr>
    </w:lvl>
  </w:abstractNum>
  <w:abstractNum w:abstractNumId="43">
    <w:nsid w:val="79EA5E21"/>
    <w:multiLevelType w:val="hybridMultilevel"/>
    <w:tmpl w:val="D71CD496"/>
    <w:lvl w:ilvl="0" w:tplc="6D0CD80C">
      <w:start w:val="8"/>
      <w:numFmt w:val="bullet"/>
      <w:lvlText w:val="•"/>
      <w:lvlJc w:val="left"/>
      <w:pPr>
        <w:ind w:left="720" w:hanging="360"/>
      </w:pPr>
      <w:rPr>
        <w:rFonts w:ascii="Calibri" w:eastAsiaTheme="minorHAnsi" w:hAnsi="Calibri" w:cs="Calibri"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4">
    <w:nsid w:val="7FCE4935"/>
    <w:multiLevelType w:val="multilevel"/>
    <w:tmpl w:val="8AE01968"/>
    <w:lvl w:ilvl="0">
      <w:start w:val="9"/>
      <w:numFmt w:val="decimal"/>
      <w:lvlText w:val="%1.0"/>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 w:numId="2">
    <w:abstractNumId w:val="42"/>
  </w:num>
  <w:num w:numId="3">
    <w:abstractNumId w:val="4"/>
  </w:num>
  <w:num w:numId="4">
    <w:abstractNumId w:val="36"/>
  </w:num>
  <w:num w:numId="5">
    <w:abstractNumId w:val="2"/>
  </w:num>
  <w:num w:numId="6">
    <w:abstractNumId w:val="6"/>
  </w:num>
  <w:num w:numId="7">
    <w:abstractNumId w:val="29"/>
  </w:num>
  <w:num w:numId="8">
    <w:abstractNumId w:val="44"/>
  </w:num>
  <w:num w:numId="9">
    <w:abstractNumId w:val="25"/>
  </w:num>
  <w:num w:numId="10">
    <w:abstractNumId w:val="33"/>
  </w:num>
  <w:num w:numId="11">
    <w:abstractNumId w:val="7"/>
  </w:num>
  <w:num w:numId="12">
    <w:abstractNumId w:val="30"/>
  </w:num>
  <w:num w:numId="13">
    <w:abstractNumId w:val="1"/>
  </w:num>
  <w:num w:numId="14">
    <w:abstractNumId w:val="12"/>
  </w:num>
  <w:num w:numId="15">
    <w:abstractNumId w:val="14"/>
  </w:num>
  <w:num w:numId="16">
    <w:abstractNumId w:val="10"/>
  </w:num>
  <w:num w:numId="17">
    <w:abstractNumId w:val="37"/>
  </w:num>
  <w:num w:numId="18">
    <w:abstractNumId w:val="35"/>
  </w:num>
  <w:num w:numId="19">
    <w:abstractNumId w:val="39"/>
  </w:num>
  <w:num w:numId="20">
    <w:abstractNumId w:val="13"/>
  </w:num>
  <w:num w:numId="21">
    <w:abstractNumId w:val="23"/>
  </w:num>
  <w:num w:numId="22">
    <w:abstractNumId w:val="40"/>
  </w:num>
  <w:num w:numId="23">
    <w:abstractNumId w:val="20"/>
  </w:num>
  <w:num w:numId="24">
    <w:abstractNumId w:val="9"/>
  </w:num>
  <w:num w:numId="25">
    <w:abstractNumId w:val="32"/>
  </w:num>
  <w:num w:numId="26">
    <w:abstractNumId w:val="18"/>
  </w:num>
  <w:num w:numId="27">
    <w:abstractNumId w:val="21"/>
  </w:num>
  <w:num w:numId="28">
    <w:abstractNumId w:val="28"/>
  </w:num>
  <w:num w:numId="29">
    <w:abstractNumId w:val="8"/>
  </w:num>
  <w:num w:numId="30">
    <w:abstractNumId w:val="17"/>
  </w:num>
  <w:num w:numId="31">
    <w:abstractNumId w:val="41"/>
  </w:num>
  <w:num w:numId="32">
    <w:abstractNumId w:val="43"/>
  </w:num>
  <w:num w:numId="33">
    <w:abstractNumId w:val="27"/>
  </w:num>
  <w:num w:numId="34">
    <w:abstractNumId w:val="16"/>
  </w:num>
  <w:num w:numId="35">
    <w:abstractNumId w:val="19"/>
  </w:num>
  <w:num w:numId="36">
    <w:abstractNumId w:val="22"/>
  </w:num>
  <w:num w:numId="37">
    <w:abstractNumId w:val="24"/>
  </w:num>
  <w:num w:numId="38">
    <w:abstractNumId w:val="15"/>
  </w:num>
  <w:num w:numId="39">
    <w:abstractNumId w:val="34"/>
  </w:num>
  <w:num w:numId="40">
    <w:abstractNumId w:val="5"/>
  </w:num>
  <w:num w:numId="41">
    <w:abstractNumId w:val="31"/>
  </w:num>
  <w:num w:numId="42">
    <w:abstractNumId w:val="3"/>
  </w:num>
  <w:num w:numId="43">
    <w:abstractNumId w:val="38"/>
  </w:num>
  <w:num w:numId="44">
    <w:abstractNumId w:val="11"/>
  </w:num>
  <w:num w:numId="45">
    <w:abstractNumId w:val="2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2132F5"/>
    <w:rsid w:val="0000032F"/>
    <w:rsid w:val="00000CE0"/>
    <w:rsid w:val="000015CF"/>
    <w:rsid w:val="00001E1C"/>
    <w:rsid w:val="000025B0"/>
    <w:rsid w:val="00002DB7"/>
    <w:rsid w:val="00003306"/>
    <w:rsid w:val="00003972"/>
    <w:rsid w:val="00003C11"/>
    <w:rsid w:val="000041CD"/>
    <w:rsid w:val="000043F0"/>
    <w:rsid w:val="00005180"/>
    <w:rsid w:val="0000577F"/>
    <w:rsid w:val="00006765"/>
    <w:rsid w:val="000067E0"/>
    <w:rsid w:val="00007488"/>
    <w:rsid w:val="00010AAA"/>
    <w:rsid w:val="000110CB"/>
    <w:rsid w:val="0001186D"/>
    <w:rsid w:val="000130E5"/>
    <w:rsid w:val="0001457C"/>
    <w:rsid w:val="00014858"/>
    <w:rsid w:val="00014D72"/>
    <w:rsid w:val="00014E56"/>
    <w:rsid w:val="0001510B"/>
    <w:rsid w:val="000158C7"/>
    <w:rsid w:val="000168DA"/>
    <w:rsid w:val="00016C0E"/>
    <w:rsid w:val="000177E1"/>
    <w:rsid w:val="000179AA"/>
    <w:rsid w:val="00020CE1"/>
    <w:rsid w:val="0002155B"/>
    <w:rsid w:val="00022ACE"/>
    <w:rsid w:val="000237D0"/>
    <w:rsid w:val="00023AAA"/>
    <w:rsid w:val="000244E9"/>
    <w:rsid w:val="0002581D"/>
    <w:rsid w:val="00026844"/>
    <w:rsid w:val="00026E7F"/>
    <w:rsid w:val="0002709D"/>
    <w:rsid w:val="00027159"/>
    <w:rsid w:val="00027EFE"/>
    <w:rsid w:val="0003099E"/>
    <w:rsid w:val="00030D5E"/>
    <w:rsid w:val="00031242"/>
    <w:rsid w:val="0003136C"/>
    <w:rsid w:val="00031A61"/>
    <w:rsid w:val="000325FB"/>
    <w:rsid w:val="00032656"/>
    <w:rsid w:val="0003313E"/>
    <w:rsid w:val="0003528D"/>
    <w:rsid w:val="000361CB"/>
    <w:rsid w:val="00036B28"/>
    <w:rsid w:val="00036D73"/>
    <w:rsid w:val="00036DEB"/>
    <w:rsid w:val="000370D8"/>
    <w:rsid w:val="000370F0"/>
    <w:rsid w:val="00037CE2"/>
    <w:rsid w:val="00040338"/>
    <w:rsid w:val="00040446"/>
    <w:rsid w:val="000404A0"/>
    <w:rsid w:val="00040E9E"/>
    <w:rsid w:val="0004225F"/>
    <w:rsid w:val="000428CA"/>
    <w:rsid w:val="00042C37"/>
    <w:rsid w:val="00044C8E"/>
    <w:rsid w:val="00044F03"/>
    <w:rsid w:val="000466D4"/>
    <w:rsid w:val="0004687A"/>
    <w:rsid w:val="00046EBD"/>
    <w:rsid w:val="00046F8B"/>
    <w:rsid w:val="00047093"/>
    <w:rsid w:val="000470D2"/>
    <w:rsid w:val="000473B2"/>
    <w:rsid w:val="0004757F"/>
    <w:rsid w:val="000505A9"/>
    <w:rsid w:val="00050AC8"/>
    <w:rsid w:val="00050BA7"/>
    <w:rsid w:val="00050F12"/>
    <w:rsid w:val="00051B21"/>
    <w:rsid w:val="00051B8F"/>
    <w:rsid w:val="00051C08"/>
    <w:rsid w:val="00051C7E"/>
    <w:rsid w:val="0005234E"/>
    <w:rsid w:val="00052B0D"/>
    <w:rsid w:val="00052B5C"/>
    <w:rsid w:val="000534AF"/>
    <w:rsid w:val="000536F4"/>
    <w:rsid w:val="00053A0D"/>
    <w:rsid w:val="00053B5D"/>
    <w:rsid w:val="00053C69"/>
    <w:rsid w:val="00054006"/>
    <w:rsid w:val="000543E3"/>
    <w:rsid w:val="00055AC3"/>
    <w:rsid w:val="00056659"/>
    <w:rsid w:val="000566AA"/>
    <w:rsid w:val="000567B2"/>
    <w:rsid w:val="000568D2"/>
    <w:rsid w:val="000607AD"/>
    <w:rsid w:val="000607BE"/>
    <w:rsid w:val="000607DF"/>
    <w:rsid w:val="000612BC"/>
    <w:rsid w:val="00061AEA"/>
    <w:rsid w:val="00062C9D"/>
    <w:rsid w:val="000632D1"/>
    <w:rsid w:val="00063FE6"/>
    <w:rsid w:val="00064144"/>
    <w:rsid w:val="0006438A"/>
    <w:rsid w:val="0006475C"/>
    <w:rsid w:val="000648B6"/>
    <w:rsid w:val="00064A47"/>
    <w:rsid w:val="00064F6D"/>
    <w:rsid w:val="00065686"/>
    <w:rsid w:val="000658DF"/>
    <w:rsid w:val="00065917"/>
    <w:rsid w:val="0006634C"/>
    <w:rsid w:val="00067501"/>
    <w:rsid w:val="000676C0"/>
    <w:rsid w:val="00067FEC"/>
    <w:rsid w:val="000701E9"/>
    <w:rsid w:val="00070A21"/>
    <w:rsid w:val="00070E92"/>
    <w:rsid w:val="00071A84"/>
    <w:rsid w:val="00072400"/>
    <w:rsid w:val="000727F0"/>
    <w:rsid w:val="00072E86"/>
    <w:rsid w:val="00073305"/>
    <w:rsid w:val="0007355B"/>
    <w:rsid w:val="00074359"/>
    <w:rsid w:val="000745E2"/>
    <w:rsid w:val="00074B82"/>
    <w:rsid w:val="000761BA"/>
    <w:rsid w:val="000763BB"/>
    <w:rsid w:val="00076B3C"/>
    <w:rsid w:val="00076EE8"/>
    <w:rsid w:val="000800F0"/>
    <w:rsid w:val="00080981"/>
    <w:rsid w:val="00080D00"/>
    <w:rsid w:val="00081381"/>
    <w:rsid w:val="000817D1"/>
    <w:rsid w:val="000818B3"/>
    <w:rsid w:val="000819CC"/>
    <w:rsid w:val="00082024"/>
    <w:rsid w:val="00083111"/>
    <w:rsid w:val="00084938"/>
    <w:rsid w:val="00084B14"/>
    <w:rsid w:val="0008522B"/>
    <w:rsid w:val="0008586E"/>
    <w:rsid w:val="00085ECF"/>
    <w:rsid w:val="0008635B"/>
    <w:rsid w:val="00086707"/>
    <w:rsid w:val="0008695F"/>
    <w:rsid w:val="0009036C"/>
    <w:rsid w:val="000908BA"/>
    <w:rsid w:val="00090BE6"/>
    <w:rsid w:val="000918B5"/>
    <w:rsid w:val="00091A97"/>
    <w:rsid w:val="000924DD"/>
    <w:rsid w:val="00092F5A"/>
    <w:rsid w:val="00094184"/>
    <w:rsid w:val="00094288"/>
    <w:rsid w:val="000943FE"/>
    <w:rsid w:val="00095273"/>
    <w:rsid w:val="00095B8E"/>
    <w:rsid w:val="0009611E"/>
    <w:rsid w:val="000962FA"/>
    <w:rsid w:val="000A000D"/>
    <w:rsid w:val="000A0369"/>
    <w:rsid w:val="000A07A6"/>
    <w:rsid w:val="000A0EED"/>
    <w:rsid w:val="000A1466"/>
    <w:rsid w:val="000A180F"/>
    <w:rsid w:val="000A1BD9"/>
    <w:rsid w:val="000A2BC3"/>
    <w:rsid w:val="000A360E"/>
    <w:rsid w:val="000A3831"/>
    <w:rsid w:val="000A43AB"/>
    <w:rsid w:val="000A5AAB"/>
    <w:rsid w:val="000A5F00"/>
    <w:rsid w:val="000A757D"/>
    <w:rsid w:val="000A79EE"/>
    <w:rsid w:val="000B0A1B"/>
    <w:rsid w:val="000B0DA2"/>
    <w:rsid w:val="000B10CF"/>
    <w:rsid w:val="000B14E7"/>
    <w:rsid w:val="000B2787"/>
    <w:rsid w:val="000B2D0E"/>
    <w:rsid w:val="000B49CF"/>
    <w:rsid w:val="000B4DC4"/>
    <w:rsid w:val="000B4EEB"/>
    <w:rsid w:val="000B544D"/>
    <w:rsid w:val="000B5BCE"/>
    <w:rsid w:val="000B5E92"/>
    <w:rsid w:val="000B6B8C"/>
    <w:rsid w:val="000B6F9F"/>
    <w:rsid w:val="000C0887"/>
    <w:rsid w:val="000C0A87"/>
    <w:rsid w:val="000C1486"/>
    <w:rsid w:val="000C2196"/>
    <w:rsid w:val="000C3373"/>
    <w:rsid w:val="000C3420"/>
    <w:rsid w:val="000C3B7B"/>
    <w:rsid w:val="000C3C90"/>
    <w:rsid w:val="000C70F1"/>
    <w:rsid w:val="000D043E"/>
    <w:rsid w:val="000D1902"/>
    <w:rsid w:val="000D1D9F"/>
    <w:rsid w:val="000D1F77"/>
    <w:rsid w:val="000D2C3A"/>
    <w:rsid w:val="000D326C"/>
    <w:rsid w:val="000D33D6"/>
    <w:rsid w:val="000D3484"/>
    <w:rsid w:val="000D3CCA"/>
    <w:rsid w:val="000D3E19"/>
    <w:rsid w:val="000D4499"/>
    <w:rsid w:val="000D48FE"/>
    <w:rsid w:val="000D4F15"/>
    <w:rsid w:val="000D6F55"/>
    <w:rsid w:val="000D713D"/>
    <w:rsid w:val="000D7B3F"/>
    <w:rsid w:val="000D7E89"/>
    <w:rsid w:val="000E0EBC"/>
    <w:rsid w:val="000E15E2"/>
    <w:rsid w:val="000E1665"/>
    <w:rsid w:val="000E2D73"/>
    <w:rsid w:val="000E3B28"/>
    <w:rsid w:val="000E3F96"/>
    <w:rsid w:val="000E4135"/>
    <w:rsid w:val="000E52A7"/>
    <w:rsid w:val="000E55D4"/>
    <w:rsid w:val="000E582D"/>
    <w:rsid w:val="000E5E3A"/>
    <w:rsid w:val="000E68BF"/>
    <w:rsid w:val="000E6D59"/>
    <w:rsid w:val="000E71D4"/>
    <w:rsid w:val="000E74BA"/>
    <w:rsid w:val="000F097A"/>
    <w:rsid w:val="000F0B0A"/>
    <w:rsid w:val="000F0F5D"/>
    <w:rsid w:val="000F1024"/>
    <w:rsid w:val="000F106F"/>
    <w:rsid w:val="000F1AD6"/>
    <w:rsid w:val="000F24D7"/>
    <w:rsid w:val="000F2E43"/>
    <w:rsid w:val="000F5876"/>
    <w:rsid w:val="000F58B5"/>
    <w:rsid w:val="000F7127"/>
    <w:rsid w:val="000F72AD"/>
    <w:rsid w:val="000F78CA"/>
    <w:rsid w:val="00100295"/>
    <w:rsid w:val="00101947"/>
    <w:rsid w:val="00103382"/>
    <w:rsid w:val="001041E6"/>
    <w:rsid w:val="001041F8"/>
    <w:rsid w:val="00104B53"/>
    <w:rsid w:val="001053E0"/>
    <w:rsid w:val="00105785"/>
    <w:rsid w:val="00105AFD"/>
    <w:rsid w:val="00105F40"/>
    <w:rsid w:val="001067A4"/>
    <w:rsid w:val="001071FC"/>
    <w:rsid w:val="001075A9"/>
    <w:rsid w:val="001105A3"/>
    <w:rsid w:val="00111557"/>
    <w:rsid w:val="00111B01"/>
    <w:rsid w:val="00112ABD"/>
    <w:rsid w:val="00113F9C"/>
    <w:rsid w:val="00114275"/>
    <w:rsid w:val="00115B48"/>
    <w:rsid w:val="00116829"/>
    <w:rsid w:val="001200A1"/>
    <w:rsid w:val="0012091A"/>
    <w:rsid w:val="00120D7E"/>
    <w:rsid w:val="0012175B"/>
    <w:rsid w:val="00122347"/>
    <w:rsid w:val="00122C45"/>
    <w:rsid w:val="00124091"/>
    <w:rsid w:val="00124451"/>
    <w:rsid w:val="001246EF"/>
    <w:rsid w:val="00124C30"/>
    <w:rsid w:val="00125563"/>
    <w:rsid w:val="00125BE5"/>
    <w:rsid w:val="00125E3F"/>
    <w:rsid w:val="00126C55"/>
    <w:rsid w:val="0012758D"/>
    <w:rsid w:val="00130D4D"/>
    <w:rsid w:val="00131D03"/>
    <w:rsid w:val="00132411"/>
    <w:rsid w:val="00132A97"/>
    <w:rsid w:val="00133384"/>
    <w:rsid w:val="00133A7D"/>
    <w:rsid w:val="00134097"/>
    <w:rsid w:val="001340D5"/>
    <w:rsid w:val="00134116"/>
    <w:rsid w:val="001343D7"/>
    <w:rsid w:val="0013493F"/>
    <w:rsid w:val="0013552E"/>
    <w:rsid w:val="00135D85"/>
    <w:rsid w:val="00136163"/>
    <w:rsid w:val="00136642"/>
    <w:rsid w:val="00137235"/>
    <w:rsid w:val="0013725C"/>
    <w:rsid w:val="00137934"/>
    <w:rsid w:val="00140442"/>
    <w:rsid w:val="001408EA"/>
    <w:rsid w:val="00140C3F"/>
    <w:rsid w:val="00142F60"/>
    <w:rsid w:val="00142FFE"/>
    <w:rsid w:val="0014323E"/>
    <w:rsid w:val="00144B3D"/>
    <w:rsid w:val="00146D57"/>
    <w:rsid w:val="00147B31"/>
    <w:rsid w:val="00150134"/>
    <w:rsid w:val="00150EF2"/>
    <w:rsid w:val="00151D8F"/>
    <w:rsid w:val="001531D8"/>
    <w:rsid w:val="00156CEC"/>
    <w:rsid w:val="001572B4"/>
    <w:rsid w:val="001574F0"/>
    <w:rsid w:val="00157A15"/>
    <w:rsid w:val="00157CF8"/>
    <w:rsid w:val="00157D97"/>
    <w:rsid w:val="001600D7"/>
    <w:rsid w:val="001603EE"/>
    <w:rsid w:val="001613DA"/>
    <w:rsid w:val="001619D9"/>
    <w:rsid w:val="00161F3A"/>
    <w:rsid w:val="001623B0"/>
    <w:rsid w:val="00162AA6"/>
    <w:rsid w:val="00162C0E"/>
    <w:rsid w:val="00162DE2"/>
    <w:rsid w:val="00164107"/>
    <w:rsid w:val="00165F84"/>
    <w:rsid w:val="001665D3"/>
    <w:rsid w:val="001667B3"/>
    <w:rsid w:val="0016720D"/>
    <w:rsid w:val="0017060B"/>
    <w:rsid w:val="00170FA1"/>
    <w:rsid w:val="00171B53"/>
    <w:rsid w:val="00171BA9"/>
    <w:rsid w:val="00171E90"/>
    <w:rsid w:val="001721F1"/>
    <w:rsid w:val="001733CE"/>
    <w:rsid w:val="00173608"/>
    <w:rsid w:val="00174348"/>
    <w:rsid w:val="0017443F"/>
    <w:rsid w:val="00175D19"/>
    <w:rsid w:val="00176328"/>
    <w:rsid w:val="001767C5"/>
    <w:rsid w:val="00176AF9"/>
    <w:rsid w:val="0017707C"/>
    <w:rsid w:val="00177205"/>
    <w:rsid w:val="00180F7E"/>
    <w:rsid w:val="001811CD"/>
    <w:rsid w:val="0018206D"/>
    <w:rsid w:val="00182AC2"/>
    <w:rsid w:val="00182BC4"/>
    <w:rsid w:val="0018306F"/>
    <w:rsid w:val="001830E1"/>
    <w:rsid w:val="00185574"/>
    <w:rsid w:val="001856D2"/>
    <w:rsid w:val="00185AAB"/>
    <w:rsid w:val="001869CE"/>
    <w:rsid w:val="00186E4C"/>
    <w:rsid w:val="00187486"/>
    <w:rsid w:val="00187599"/>
    <w:rsid w:val="0018768E"/>
    <w:rsid w:val="001901C1"/>
    <w:rsid w:val="001901C7"/>
    <w:rsid w:val="001921AF"/>
    <w:rsid w:val="0019232B"/>
    <w:rsid w:val="00192675"/>
    <w:rsid w:val="00192B80"/>
    <w:rsid w:val="00192FA4"/>
    <w:rsid w:val="001932DB"/>
    <w:rsid w:val="00193323"/>
    <w:rsid w:val="001938F6"/>
    <w:rsid w:val="00193EA6"/>
    <w:rsid w:val="00195257"/>
    <w:rsid w:val="001955D2"/>
    <w:rsid w:val="00195EC6"/>
    <w:rsid w:val="00195FFF"/>
    <w:rsid w:val="0019666F"/>
    <w:rsid w:val="00197DD9"/>
    <w:rsid w:val="00197FC8"/>
    <w:rsid w:val="001A03D6"/>
    <w:rsid w:val="001A0B59"/>
    <w:rsid w:val="001A1517"/>
    <w:rsid w:val="001A1C79"/>
    <w:rsid w:val="001A1E47"/>
    <w:rsid w:val="001A2922"/>
    <w:rsid w:val="001A2E52"/>
    <w:rsid w:val="001A337A"/>
    <w:rsid w:val="001A3721"/>
    <w:rsid w:val="001A3BD4"/>
    <w:rsid w:val="001A3BD9"/>
    <w:rsid w:val="001A40C2"/>
    <w:rsid w:val="001A6EF8"/>
    <w:rsid w:val="001A6FD8"/>
    <w:rsid w:val="001A70C4"/>
    <w:rsid w:val="001B048A"/>
    <w:rsid w:val="001B1437"/>
    <w:rsid w:val="001B165C"/>
    <w:rsid w:val="001B4861"/>
    <w:rsid w:val="001B490A"/>
    <w:rsid w:val="001B571A"/>
    <w:rsid w:val="001B60BD"/>
    <w:rsid w:val="001B6BF3"/>
    <w:rsid w:val="001B6E45"/>
    <w:rsid w:val="001B7550"/>
    <w:rsid w:val="001C0EC0"/>
    <w:rsid w:val="001C10D4"/>
    <w:rsid w:val="001C17A1"/>
    <w:rsid w:val="001C17E2"/>
    <w:rsid w:val="001C1BC4"/>
    <w:rsid w:val="001C203B"/>
    <w:rsid w:val="001C2A71"/>
    <w:rsid w:val="001C3621"/>
    <w:rsid w:val="001C36AE"/>
    <w:rsid w:val="001C4223"/>
    <w:rsid w:val="001C4989"/>
    <w:rsid w:val="001C4DD6"/>
    <w:rsid w:val="001C51D1"/>
    <w:rsid w:val="001C5894"/>
    <w:rsid w:val="001C5D31"/>
    <w:rsid w:val="001C6025"/>
    <w:rsid w:val="001C62DF"/>
    <w:rsid w:val="001C660E"/>
    <w:rsid w:val="001C6772"/>
    <w:rsid w:val="001C7B5C"/>
    <w:rsid w:val="001C7CB7"/>
    <w:rsid w:val="001D030E"/>
    <w:rsid w:val="001D0914"/>
    <w:rsid w:val="001D2172"/>
    <w:rsid w:val="001D246C"/>
    <w:rsid w:val="001D3118"/>
    <w:rsid w:val="001D4221"/>
    <w:rsid w:val="001D5883"/>
    <w:rsid w:val="001D5FC3"/>
    <w:rsid w:val="001D63FF"/>
    <w:rsid w:val="001D6D0F"/>
    <w:rsid w:val="001E022D"/>
    <w:rsid w:val="001E3087"/>
    <w:rsid w:val="001E3343"/>
    <w:rsid w:val="001E3775"/>
    <w:rsid w:val="001E3A43"/>
    <w:rsid w:val="001E4592"/>
    <w:rsid w:val="001E48ED"/>
    <w:rsid w:val="001E4CF5"/>
    <w:rsid w:val="001E5E02"/>
    <w:rsid w:val="001E5E5F"/>
    <w:rsid w:val="001E6109"/>
    <w:rsid w:val="001E6FFA"/>
    <w:rsid w:val="001E78F7"/>
    <w:rsid w:val="001E7C48"/>
    <w:rsid w:val="001F0623"/>
    <w:rsid w:val="001F1D19"/>
    <w:rsid w:val="001F1D4C"/>
    <w:rsid w:val="001F24D8"/>
    <w:rsid w:val="001F34D1"/>
    <w:rsid w:val="001F36E4"/>
    <w:rsid w:val="001F41E3"/>
    <w:rsid w:val="001F49A6"/>
    <w:rsid w:val="001F5CB9"/>
    <w:rsid w:val="00200DA8"/>
    <w:rsid w:val="002011AA"/>
    <w:rsid w:val="002018AA"/>
    <w:rsid w:val="00201AD4"/>
    <w:rsid w:val="00201C77"/>
    <w:rsid w:val="00201CCB"/>
    <w:rsid w:val="0020279E"/>
    <w:rsid w:val="002032B0"/>
    <w:rsid w:val="0020337C"/>
    <w:rsid w:val="002038E1"/>
    <w:rsid w:val="00204082"/>
    <w:rsid w:val="0020447F"/>
    <w:rsid w:val="002044B0"/>
    <w:rsid w:val="00204DD6"/>
    <w:rsid w:val="00205354"/>
    <w:rsid w:val="002053A4"/>
    <w:rsid w:val="002055D6"/>
    <w:rsid w:val="00205CCF"/>
    <w:rsid w:val="00206478"/>
    <w:rsid w:val="0020667E"/>
    <w:rsid w:val="002069A0"/>
    <w:rsid w:val="002070B2"/>
    <w:rsid w:val="00207639"/>
    <w:rsid w:val="00207916"/>
    <w:rsid w:val="002103C7"/>
    <w:rsid w:val="00210F3C"/>
    <w:rsid w:val="0021115F"/>
    <w:rsid w:val="002115E8"/>
    <w:rsid w:val="00211717"/>
    <w:rsid w:val="00212402"/>
    <w:rsid w:val="0021260B"/>
    <w:rsid w:val="002132F5"/>
    <w:rsid w:val="002135F3"/>
    <w:rsid w:val="00213FF4"/>
    <w:rsid w:val="00214167"/>
    <w:rsid w:val="0021560A"/>
    <w:rsid w:val="002161B7"/>
    <w:rsid w:val="00216BAE"/>
    <w:rsid w:val="002176F0"/>
    <w:rsid w:val="002178E9"/>
    <w:rsid w:val="00217D47"/>
    <w:rsid w:val="00217FE4"/>
    <w:rsid w:val="002208E4"/>
    <w:rsid w:val="00220CA5"/>
    <w:rsid w:val="0022139A"/>
    <w:rsid w:val="00222828"/>
    <w:rsid w:val="00222B9D"/>
    <w:rsid w:val="002243E4"/>
    <w:rsid w:val="00224B78"/>
    <w:rsid w:val="002267C1"/>
    <w:rsid w:val="0022685B"/>
    <w:rsid w:val="00226AA7"/>
    <w:rsid w:val="00226C5C"/>
    <w:rsid w:val="00230E01"/>
    <w:rsid w:val="002311D8"/>
    <w:rsid w:val="0023157A"/>
    <w:rsid w:val="002323E1"/>
    <w:rsid w:val="002323F4"/>
    <w:rsid w:val="002324A8"/>
    <w:rsid w:val="00232566"/>
    <w:rsid w:val="00232DF3"/>
    <w:rsid w:val="00233E18"/>
    <w:rsid w:val="00233F0E"/>
    <w:rsid w:val="0023456C"/>
    <w:rsid w:val="0023459D"/>
    <w:rsid w:val="0023513B"/>
    <w:rsid w:val="00235376"/>
    <w:rsid w:val="0023542A"/>
    <w:rsid w:val="0023631E"/>
    <w:rsid w:val="0023668B"/>
    <w:rsid w:val="00236B28"/>
    <w:rsid w:val="00237216"/>
    <w:rsid w:val="00237579"/>
    <w:rsid w:val="00240BCE"/>
    <w:rsid w:val="002423DF"/>
    <w:rsid w:val="00242430"/>
    <w:rsid w:val="00242AEA"/>
    <w:rsid w:val="0024327D"/>
    <w:rsid w:val="00243B7A"/>
    <w:rsid w:val="00244EDC"/>
    <w:rsid w:val="00245069"/>
    <w:rsid w:val="00245350"/>
    <w:rsid w:val="00245BAF"/>
    <w:rsid w:val="00245C0E"/>
    <w:rsid w:val="00246081"/>
    <w:rsid w:val="0024616D"/>
    <w:rsid w:val="00246A21"/>
    <w:rsid w:val="00246C66"/>
    <w:rsid w:val="002479CA"/>
    <w:rsid w:val="002500B3"/>
    <w:rsid w:val="00251115"/>
    <w:rsid w:val="002516F1"/>
    <w:rsid w:val="002519C1"/>
    <w:rsid w:val="00252001"/>
    <w:rsid w:val="002522C4"/>
    <w:rsid w:val="00252A18"/>
    <w:rsid w:val="00252D6C"/>
    <w:rsid w:val="0025300F"/>
    <w:rsid w:val="0025389C"/>
    <w:rsid w:val="00253DE3"/>
    <w:rsid w:val="002540FF"/>
    <w:rsid w:val="00254E47"/>
    <w:rsid w:val="002563DA"/>
    <w:rsid w:val="00256525"/>
    <w:rsid w:val="00256B19"/>
    <w:rsid w:val="00257C73"/>
    <w:rsid w:val="00260111"/>
    <w:rsid w:val="002604CF"/>
    <w:rsid w:val="0026159F"/>
    <w:rsid w:val="00261FF7"/>
    <w:rsid w:val="0026262E"/>
    <w:rsid w:val="00262E36"/>
    <w:rsid w:val="00262EF0"/>
    <w:rsid w:val="002636B5"/>
    <w:rsid w:val="002637F3"/>
    <w:rsid w:val="00263A54"/>
    <w:rsid w:val="00263B34"/>
    <w:rsid w:val="00263F9E"/>
    <w:rsid w:val="002657FE"/>
    <w:rsid w:val="00270167"/>
    <w:rsid w:val="002719F6"/>
    <w:rsid w:val="00271C8C"/>
    <w:rsid w:val="00272294"/>
    <w:rsid w:val="00272A38"/>
    <w:rsid w:val="00273047"/>
    <w:rsid w:val="00273412"/>
    <w:rsid w:val="00274FE4"/>
    <w:rsid w:val="002755D7"/>
    <w:rsid w:val="00275ACB"/>
    <w:rsid w:val="00276013"/>
    <w:rsid w:val="00277DBD"/>
    <w:rsid w:val="00277DE8"/>
    <w:rsid w:val="00281193"/>
    <w:rsid w:val="00282557"/>
    <w:rsid w:val="002826C1"/>
    <w:rsid w:val="002826DD"/>
    <w:rsid w:val="00282C31"/>
    <w:rsid w:val="00282E86"/>
    <w:rsid w:val="002830CD"/>
    <w:rsid w:val="00284887"/>
    <w:rsid w:val="0028591B"/>
    <w:rsid w:val="00286DE5"/>
    <w:rsid w:val="0029033D"/>
    <w:rsid w:val="00290563"/>
    <w:rsid w:val="0029066F"/>
    <w:rsid w:val="00290720"/>
    <w:rsid w:val="002914EF"/>
    <w:rsid w:val="00291889"/>
    <w:rsid w:val="00291F7A"/>
    <w:rsid w:val="0029389C"/>
    <w:rsid w:val="00293D78"/>
    <w:rsid w:val="002941A2"/>
    <w:rsid w:val="00294DEC"/>
    <w:rsid w:val="002965A1"/>
    <w:rsid w:val="00296649"/>
    <w:rsid w:val="00297B8D"/>
    <w:rsid w:val="00297DA9"/>
    <w:rsid w:val="002A0C33"/>
    <w:rsid w:val="002A115A"/>
    <w:rsid w:val="002A2564"/>
    <w:rsid w:val="002A258B"/>
    <w:rsid w:val="002A264A"/>
    <w:rsid w:val="002A2697"/>
    <w:rsid w:val="002A29AF"/>
    <w:rsid w:val="002A34CA"/>
    <w:rsid w:val="002A35F6"/>
    <w:rsid w:val="002A3767"/>
    <w:rsid w:val="002A3AE1"/>
    <w:rsid w:val="002A3C67"/>
    <w:rsid w:val="002A4334"/>
    <w:rsid w:val="002A441F"/>
    <w:rsid w:val="002A4763"/>
    <w:rsid w:val="002A4ACF"/>
    <w:rsid w:val="002A6326"/>
    <w:rsid w:val="002A63B7"/>
    <w:rsid w:val="002A67E5"/>
    <w:rsid w:val="002A6844"/>
    <w:rsid w:val="002A6AB7"/>
    <w:rsid w:val="002A6E07"/>
    <w:rsid w:val="002A7463"/>
    <w:rsid w:val="002B13F9"/>
    <w:rsid w:val="002B2387"/>
    <w:rsid w:val="002B2777"/>
    <w:rsid w:val="002B2C5C"/>
    <w:rsid w:val="002B2D58"/>
    <w:rsid w:val="002B3433"/>
    <w:rsid w:val="002B3845"/>
    <w:rsid w:val="002B456E"/>
    <w:rsid w:val="002B4A39"/>
    <w:rsid w:val="002B5640"/>
    <w:rsid w:val="002B5719"/>
    <w:rsid w:val="002B59E6"/>
    <w:rsid w:val="002B69C8"/>
    <w:rsid w:val="002B7823"/>
    <w:rsid w:val="002C02D6"/>
    <w:rsid w:val="002C115D"/>
    <w:rsid w:val="002C2064"/>
    <w:rsid w:val="002C2A12"/>
    <w:rsid w:val="002C3FE7"/>
    <w:rsid w:val="002C4596"/>
    <w:rsid w:val="002C4A0E"/>
    <w:rsid w:val="002C4C55"/>
    <w:rsid w:val="002C5C83"/>
    <w:rsid w:val="002C6356"/>
    <w:rsid w:val="002C6608"/>
    <w:rsid w:val="002C67DB"/>
    <w:rsid w:val="002C6B5E"/>
    <w:rsid w:val="002C72E8"/>
    <w:rsid w:val="002C737B"/>
    <w:rsid w:val="002D033F"/>
    <w:rsid w:val="002D0533"/>
    <w:rsid w:val="002D0C36"/>
    <w:rsid w:val="002D0C69"/>
    <w:rsid w:val="002D1478"/>
    <w:rsid w:val="002D1687"/>
    <w:rsid w:val="002D1774"/>
    <w:rsid w:val="002D2830"/>
    <w:rsid w:val="002D338E"/>
    <w:rsid w:val="002D3E6D"/>
    <w:rsid w:val="002D42A1"/>
    <w:rsid w:val="002D4829"/>
    <w:rsid w:val="002D4FA9"/>
    <w:rsid w:val="002D508F"/>
    <w:rsid w:val="002D6650"/>
    <w:rsid w:val="002D6FE1"/>
    <w:rsid w:val="002D73BF"/>
    <w:rsid w:val="002D7E1E"/>
    <w:rsid w:val="002E14AD"/>
    <w:rsid w:val="002E298F"/>
    <w:rsid w:val="002E3C57"/>
    <w:rsid w:val="002E3E8D"/>
    <w:rsid w:val="002E40F9"/>
    <w:rsid w:val="002E4D38"/>
    <w:rsid w:val="002E526C"/>
    <w:rsid w:val="002E5B3E"/>
    <w:rsid w:val="002E5E50"/>
    <w:rsid w:val="002E638C"/>
    <w:rsid w:val="002E63CE"/>
    <w:rsid w:val="002E6406"/>
    <w:rsid w:val="002E690F"/>
    <w:rsid w:val="002E71CA"/>
    <w:rsid w:val="002E79D0"/>
    <w:rsid w:val="002F03D8"/>
    <w:rsid w:val="002F05A6"/>
    <w:rsid w:val="002F0661"/>
    <w:rsid w:val="002F06ED"/>
    <w:rsid w:val="002F0803"/>
    <w:rsid w:val="002F1223"/>
    <w:rsid w:val="002F1415"/>
    <w:rsid w:val="002F1644"/>
    <w:rsid w:val="002F16BB"/>
    <w:rsid w:val="002F204C"/>
    <w:rsid w:val="002F2AF1"/>
    <w:rsid w:val="002F39AA"/>
    <w:rsid w:val="002F3DAF"/>
    <w:rsid w:val="002F633C"/>
    <w:rsid w:val="002F654B"/>
    <w:rsid w:val="002F68EB"/>
    <w:rsid w:val="00300601"/>
    <w:rsid w:val="003017B3"/>
    <w:rsid w:val="003020C4"/>
    <w:rsid w:val="00303448"/>
    <w:rsid w:val="00304107"/>
    <w:rsid w:val="003041F2"/>
    <w:rsid w:val="00304EC0"/>
    <w:rsid w:val="003051DA"/>
    <w:rsid w:val="003066D4"/>
    <w:rsid w:val="00307753"/>
    <w:rsid w:val="00307E91"/>
    <w:rsid w:val="0031001C"/>
    <w:rsid w:val="0031006C"/>
    <w:rsid w:val="003100E8"/>
    <w:rsid w:val="00310919"/>
    <w:rsid w:val="00310997"/>
    <w:rsid w:val="00310E27"/>
    <w:rsid w:val="00311593"/>
    <w:rsid w:val="003120A1"/>
    <w:rsid w:val="0031295A"/>
    <w:rsid w:val="00317995"/>
    <w:rsid w:val="00317C99"/>
    <w:rsid w:val="00320049"/>
    <w:rsid w:val="00320243"/>
    <w:rsid w:val="00320368"/>
    <w:rsid w:val="00320538"/>
    <w:rsid w:val="00320BD0"/>
    <w:rsid w:val="00320F02"/>
    <w:rsid w:val="003211D2"/>
    <w:rsid w:val="00322CEE"/>
    <w:rsid w:val="003230D4"/>
    <w:rsid w:val="0032515A"/>
    <w:rsid w:val="0032577F"/>
    <w:rsid w:val="003257D9"/>
    <w:rsid w:val="00326721"/>
    <w:rsid w:val="00326995"/>
    <w:rsid w:val="00327827"/>
    <w:rsid w:val="00327A55"/>
    <w:rsid w:val="0033040D"/>
    <w:rsid w:val="00331015"/>
    <w:rsid w:val="0033184A"/>
    <w:rsid w:val="00331D1B"/>
    <w:rsid w:val="00332B84"/>
    <w:rsid w:val="00332E0D"/>
    <w:rsid w:val="00333B19"/>
    <w:rsid w:val="00334979"/>
    <w:rsid w:val="00335395"/>
    <w:rsid w:val="003355EB"/>
    <w:rsid w:val="00335807"/>
    <w:rsid w:val="00336A91"/>
    <w:rsid w:val="00336D91"/>
    <w:rsid w:val="003420B3"/>
    <w:rsid w:val="003421ED"/>
    <w:rsid w:val="00344432"/>
    <w:rsid w:val="00344B71"/>
    <w:rsid w:val="00345012"/>
    <w:rsid w:val="0034581A"/>
    <w:rsid w:val="0034650C"/>
    <w:rsid w:val="003467DC"/>
    <w:rsid w:val="003473D6"/>
    <w:rsid w:val="003500B6"/>
    <w:rsid w:val="00351A9F"/>
    <w:rsid w:val="00352128"/>
    <w:rsid w:val="0035296F"/>
    <w:rsid w:val="00352A34"/>
    <w:rsid w:val="00352AC6"/>
    <w:rsid w:val="00353B6B"/>
    <w:rsid w:val="00355293"/>
    <w:rsid w:val="003557E5"/>
    <w:rsid w:val="003558D1"/>
    <w:rsid w:val="00356887"/>
    <w:rsid w:val="0035733C"/>
    <w:rsid w:val="00360927"/>
    <w:rsid w:val="00361302"/>
    <w:rsid w:val="003618A8"/>
    <w:rsid w:val="00363972"/>
    <w:rsid w:val="00364E2F"/>
    <w:rsid w:val="00365657"/>
    <w:rsid w:val="0036593B"/>
    <w:rsid w:val="00366612"/>
    <w:rsid w:val="00366D3D"/>
    <w:rsid w:val="00366E64"/>
    <w:rsid w:val="00367593"/>
    <w:rsid w:val="00370492"/>
    <w:rsid w:val="00372470"/>
    <w:rsid w:val="003728C4"/>
    <w:rsid w:val="00372963"/>
    <w:rsid w:val="00372E34"/>
    <w:rsid w:val="00373C0E"/>
    <w:rsid w:val="003744E6"/>
    <w:rsid w:val="00374F34"/>
    <w:rsid w:val="00375092"/>
    <w:rsid w:val="003768CA"/>
    <w:rsid w:val="00377320"/>
    <w:rsid w:val="00381A3C"/>
    <w:rsid w:val="00381E85"/>
    <w:rsid w:val="0038222C"/>
    <w:rsid w:val="003826DF"/>
    <w:rsid w:val="00382932"/>
    <w:rsid w:val="00382A13"/>
    <w:rsid w:val="00382C88"/>
    <w:rsid w:val="00382D08"/>
    <w:rsid w:val="00383018"/>
    <w:rsid w:val="00383689"/>
    <w:rsid w:val="0038378D"/>
    <w:rsid w:val="00383A0D"/>
    <w:rsid w:val="00383ACE"/>
    <w:rsid w:val="00384205"/>
    <w:rsid w:val="003848FA"/>
    <w:rsid w:val="003851C6"/>
    <w:rsid w:val="00385661"/>
    <w:rsid w:val="0038567F"/>
    <w:rsid w:val="00385B6E"/>
    <w:rsid w:val="00386FF8"/>
    <w:rsid w:val="0038758F"/>
    <w:rsid w:val="0038793B"/>
    <w:rsid w:val="00387A11"/>
    <w:rsid w:val="00390862"/>
    <w:rsid w:val="003910B4"/>
    <w:rsid w:val="0039183D"/>
    <w:rsid w:val="003924E8"/>
    <w:rsid w:val="00392598"/>
    <w:rsid w:val="00392A21"/>
    <w:rsid w:val="00393C6A"/>
    <w:rsid w:val="0039448A"/>
    <w:rsid w:val="00394E1C"/>
    <w:rsid w:val="00395420"/>
    <w:rsid w:val="003954C1"/>
    <w:rsid w:val="00395CFA"/>
    <w:rsid w:val="00395E3F"/>
    <w:rsid w:val="00395E82"/>
    <w:rsid w:val="00397123"/>
    <w:rsid w:val="003979E3"/>
    <w:rsid w:val="00397CFC"/>
    <w:rsid w:val="003A00AD"/>
    <w:rsid w:val="003A024A"/>
    <w:rsid w:val="003A141D"/>
    <w:rsid w:val="003A1EF5"/>
    <w:rsid w:val="003A3A59"/>
    <w:rsid w:val="003A40C8"/>
    <w:rsid w:val="003A50FC"/>
    <w:rsid w:val="003A5483"/>
    <w:rsid w:val="003A617F"/>
    <w:rsid w:val="003A646B"/>
    <w:rsid w:val="003A66C2"/>
    <w:rsid w:val="003A6AE0"/>
    <w:rsid w:val="003A72DA"/>
    <w:rsid w:val="003A767B"/>
    <w:rsid w:val="003A7D33"/>
    <w:rsid w:val="003B0642"/>
    <w:rsid w:val="003B0650"/>
    <w:rsid w:val="003B12E6"/>
    <w:rsid w:val="003B183E"/>
    <w:rsid w:val="003B27B0"/>
    <w:rsid w:val="003B27FC"/>
    <w:rsid w:val="003B2EE5"/>
    <w:rsid w:val="003B3DCC"/>
    <w:rsid w:val="003B6A57"/>
    <w:rsid w:val="003C026B"/>
    <w:rsid w:val="003C1B8F"/>
    <w:rsid w:val="003C2B7E"/>
    <w:rsid w:val="003C3429"/>
    <w:rsid w:val="003C3AE7"/>
    <w:rsid w:val="003C405D"/>
    <w:rsid w:val="003C4E59"/>
    <w:rsid w:val="003C5A08"/>
    <w:rsid w:val="003C6034"/>
    <w:rsid w:val="003C7420"/>
    <w:rsid w:val="003C78A0"/>
    <w:rsid w:val="003D006B"/>
    <w:rsid w:val="003D0324"/>
    <w:rsid w:val="003D0D62"/>
    <w:rsid w:val="003D0FDD"/>
    <w:rsid w:val="003D1B21"/>
    <w:rsid w:val="003D25FE"/>
    <w:rsid w:val="003D3729"/>
    <w:rsid w:val="003D39B1"/>
    <w:rsid w:val="003D508D"/>
    <w:rsid w:val="003D5BB0"/>
    <w:rsid w:val="003D76C9"/>
    <w:rsid w:val="003D7BCE"/>
    <w:rsid w:val="003E0EC4"/>
    <w:rsid w:val="003E10E4"/>
    <w:rsid w:val="003E1FDE"/>
    <w:rsid w:val="003E2885"/>
    <w:rsid w:val="003E2D64"/>
    <w:rsid w:val="003E3615"/>
    <w:rsid w:val="003E3B9E"/>
    <w:rsid w:val="003E40BB"/>
    <w:rsid w:val="003E43AE"/>
    <w:rsid w:val="003E4564"/>
    <w:rsid w:val="003E46E2"/>
    <w:rsid w:val="003E521F"/>
    <w:rsid w:val="003E52B9"/>
    <w:rsid w:val="003E5322"/>
    <w:rsid w:val="003E533C"/>
    <w:rsid w:val="003E55CB"/>
    <w:rsid w:val="003E7671"/>
    <w:rsid w:val="003F0A21"/>
    <w:rsid w:val="003F0CCE"/>
    <w:rsid w:val="003F11CA"/>
    <w:rsid w:val="003F1E9A"/>
    <w:rsid w:val="003F208F"/>
    <w:rsid w:val="003F26BE"/>
    <w:rsid w:val="003F2CD4"/>
    <w:rsid w:val="003F5F1B"/>
    <w:rsid w:val="003F5F94"/>
    <w:rsid w:val="003F6CC1"/>
    <w:rsid w:val="003F78C7"/>
    <w:rsid w:val="003F7D3C"/>
    <w:rsid w:val="00400B3B"/>
    <w:rsid w:val="00400ED3"/>
    <w:rsid w:val="00400F37"/>
    <w:rsid w:val="004016DD"/>
    <w:rsid w:val="0040170F"/>
    <w:rsid w:val="00401AE9"/>
    <w:rsid w:val="00402C6C"/>
    <w:rsid w:val="00402CD9"/>
    <w:rsid w:val="00402EFE"/>
    <w:rsid w:val="00403C77"/>
    <w:rsid w:val="004043A4"/>
    <w:rsid w:val="004047DD"/>
    <w:rsid w:val="00404A3A"/>
    <w:rsid w:val="00405AEF"/>
    <w:rsid w:val="004066D6"/>
    <w:rsid w:val="004117A8"/>
    <w:rsid w:val="004126A2"/>
    <w:rsid w:val="00412FEE"/>
    <w:rsid w:val="00413BC9"/>
    <w:rsid w:val="00413D44"/>
    <w:rsid w:val="00414A0F"/>
    <w:rsid w:val="00414D36"/>
    <w:rsid w:val="004150EE"/>
    <w:rsid w:val="00415E6E"/>
    <w:rsid w:val="00417577"/>
    <w:rsid w:val="00417B30"/>
    <w:rsid w:val="004205F7"/>
    <w:rsid w:val="00420AFA"/>
    <w:rsid w:val="00420B39"/>
    <w:rsid w:val="004215DE"/>
    <w:rsid w:val="00422243"/>
    <w:rsid w:val="004223AC"/>
    <w:rsid w:val="00422CB6"/>
    <w:rsid w:val="00423CB2"/>
    <w:rsid w:val="004240D0"/>
    <w:rsid w:val="0042431F"/>
    <w:rsid w:val="0042440D"/>
    <w:rsid w:val="00424959"/>
    <w:rsid w:val="00427F3B"/>
    <w:rsid w:val="0043061B"/>
    <w:rsid w:val="00430BB4"/>
    <w:rsid w:val="004311FB"/>
    <w:rsid w:val="00431515"/>
    <w:rsid w:val="00431F2C"/>
    <w:rsid w:val="0043226C"/>
    <w:rsid w:val="00432C29"/>
    <w:rsid w:val="004332E8"/>
    <w:rsid w:val="00433394"/>
    <w:rsid w:val="00433A68"/>
    <w:rsid w:val="00434708"/>
    <w:rsid w:val="00435D84"/>
    <w:rsid w:val="00436635"/>
    <w:rsid w:val="00436828"/>
    <w:rsid w:val="0043721B"/>
    <w:rsid w:val="00441D2E"/>
    <w:rsid w:val="00442234"/>
    <w:rsid w:val="004427BD"/>
    <w:rsid w:val="00443410"/>
    <w:rsid w:val="00443ED7"/>
    <w:rsid w:val="004442F6"/>
    <w:rsid w:val="004443DF"/>
    <w:rsid w:val="004445DD"/>
    <w:rsid w:val="00444A2E"/>
    <w:rsid w:val="00444D20"/>
    <w:rsid w:val="00444EF2"/>
    <w:rsid w:val="00444FC0"/>
    <w:rsid w:val="0044571B"/>
    <w:rsid w:val="00445C16"/>
    <w:rsid w:val="00445C57"/>
    <w:rsid w:val="00445D03"/>
    <w:rsid w:val="00446E49"/>
    <w:rsid w:val="00446FD6"/>
    <w:rsid w:val="0044728F"/>
    <w:rsid w:val="004508C0"/>
    <w:rsid w:val="004509B7"/>
    <w:rsid w:val="0045175B"/>
    <w:rsid w:val="00451924"/>
    <w:rsid w:val="00451DBC"/>
    <w:rsid w:val="0045228A"/>
    <w:rsid w:val="00454598"/>
    <w:rsid w:val="0045592B"/>
    <w:rsid w:val="00455A88"/>
    <w:rsid w:val="00456037"/>
    <w:rsid w:val="00460107"/>
    <w:rsid w:val="0046033D"/>
    <w:rsid w:val="00460612"/>
    <w:rsid w:val="00461028"/>
    <w:rsid w:val="00461070"/>
    <w:rsid w:val="004615DE"/>
    <w:rsid w:val="0046195B"/>
    <w:rsid w:val="00461E4E"/>
    <w:rsid w:val="004621F4"/>
    <w:rsid w:val="00462548"/>
    <w:rsid w:val="00463266"/>
    <w:rsid w:val="00463E31"/>
    <w:rsid w:val="004644C0"/>
    <w:rsid w:val="00464EDF"/>
    <w:rsid w:val="00465813"/>
    <w:rsid w:val="00465DED"/>
    <w:rsid w:val="004662B1"/>
    <w:rsid w:val="004662B5"/>
    <w:rsid w:val="0046682D"/>
    <w:rsid w:val="00466B97"/>
    <w:rsid w:val="00467AB2"/>
    <w:rsid w:val="00470052"/>
    <w:rsid w:val="004713E9"/>
    <w:rsid w:val="004716A6"/>
    <w:rsid w:val="004716CF"/>
    <w:rsid w:val="00471DFF"/>
    <w:rsid w:val="00472E3A"/>
    <w:rsid w:val="00472E4E"/>
    <w:rsid w:val="00474082"/>
    <w:rsid w:val="00474AEB"/>
    <w:rsid w:val="0047614F"/>
    <w:rsid w:val="0047626B"/>
    <w:rsid w:val="00476ED6"/>
    <w:rsid w:val="00477152"/>
    <w:rsid w:val="0047718C"/>
    <w:rsid w:val="0047726D"/>
    <w:rsid w:val="0047727E"/>
    <w:rsid w:val="00477353"/>
    <w:rsid w:val="0048099B"/>
    <w:rsid w:val="00482289"/>
    <w:rsid w:val="00482483"/>
    <w:rsid w:val="00482521"/>
    <w:rsid w:val="00482700"/>
    <w:rsid w:val="00482C5F"/>
    <w:rsid w:val="004838D4"/>
    <w:rsid w:val="00483FB9"/>
    <w:rsid w:val="00484287"/>
    <w:rsid w:val="00484521"/>
    <w:rsid w:val="004847C4"/>
    <w:rsid w:val="004847CC"/>
    <w:rsid w:val="00484EA8"/>
    <w:rsid w:val="004854FD"/>
    <w:rsid w:val="00486599"/>
    <w:rsid w:val="004866E8"/>
    <w:rsid w:val="004902CC"/>
    <w:rsid w:val="00490C44"/>
    <w:rsid w:val="004915DF"/>
    <w:rsid w:val="00492645"/>
    <w:rsid w:val="0049387B"/>
    <w:rsid w:val="004942F3"/>
    <w:rsid w:val="0049493A"/>
    <w:rsid w:val="00494D5A"/>
    <w:rsid w:val="00495CF6"/>
    <w:rsid w:val="00495DCF"/>
    <w:rsid w:val="004961FA"/>
    <w:rsid w:val="00496CE1"/>
    <w:rsid w:val="004A05D8"/>
    <w:rsid w:val="004A0E00"/>
    <w:rsid w:val="004A1527"/>
    <w:rsid w:val="004A3B9F"/>
    <w:rsid w:val="004A460E"/>
    <w:rsid w:val="004A4701"/>
    <w:rsid w:val="004A50E1"/>
    <w:rsid w:val="004A513A"/>
    <w:rsid w:val="004A55F7"/>
    <w:rsid w:val="004A5993"/>
    <w:rsid w:val="004A5DBC"/>
    <w:rsid w:val="004A6513"/>
    <w:rsid w:val="004A66B0"/>
    <w:rsid w:val="004A6D48"/>
    <w:rsid w:val="004A76FB"/>
    <w:rsid w:val="004B0EAD"/>
    <w:rsid w:val="004B16B9"/>
    <w:rsid w:val="004B16DB"/>
    <w:rsid w:val="004B2BE3"/>
    <w:rsid w:val="004B330A"/>
    <w:rsid w:val="004B3709"/>
    <w:rsid w:val="004B398C"/>
    <w:rsid w:val="004B457A"/>
    <w:rsid w:val="004B4D7C"/>
    <w:rsid w:val="004B51D7"/>
    <w:rsid w:val="004B54EC"/>
    <w:rsid w:val="004B64B6"/>
    <w:rsid w:val="004B688D"/>
    <w:rsid w:val="004B6D83"/>
    <w:rsid w:val="004B7418"/>
    <w:rsid w:val="004B7F90"/>
    <w:rsid w:val="004C0358"/>
    <w:rsid w:val="004C0576"/>
    <w:rsid w:val="004C0820"/>
    <w:rsid w:val="004C11B0"/>
    <w:rsid w:val="004C15F4"/>
    <w:rsid w:val="004C162D"/>
    <w:rsid w:val="004C1677"/>
    <w:rsid w:val="004C1A48"/>
    <w:rsid w:val="004C1D80"/>
    <w:rsid w:val="004C362F"/>
    <w:rsid w:val="004C3F88"/>
    <w:rsid w:val="004C4B2F"/>
    <w:rsid w:val="004C55C4"/>
    <w:rsid w:val="004C59F7"/>
    <w:rsid w:val="004C5B00"/>
    <w:rsid w:val="004C5D5E"/>
    <w:rsid w:val="004C65F0"/>
    <w:rsid w:val="004C6C91"/>
    <w:rsid w:val="004C722F"/>
    <w:rsid w:val="004C7BA4"/>
    <w:rsid w:val="004D0259"/>
    <w:rsid w:val="004D1069"/>
    <w:rsid w:val="004D1DAA"/>
    <w:rsid w:val="004D357D"/>
    <w:rsid w:val="004D3602"/>
    <w:rsid w:val="004D3612"/>
    <w:rsid w:val="004D6C89"/>
    <w:rsid w:val="004E05C3"/>
    <w:rsid w:val="004E0936"/>
    <w:rsid w:val="004E19F9"/>
    <w:rsid w:val="004E2AAE"/>
    <w:rsid w:val="004E4C4B"/>
    <w:rsid w:val="004E4CF4"/>
    <w:rsid w:val="004E4FBA"/>
    <w:rsid w:val="004E5B30"/>
    <w:rsid w:val="004E6165"/>
    <w:rsid w:val="004E698E"/>
    <w:rsid w:val="004E7D76"/>
    <w:rsid w:val="004F0CAB"/>
    <w:rsid w:val="004F11E6"/>
    <w:rsid w:val="004F13E6"/>
    <w:rsid w:val="004F222E"/>
    <w:rsid w:val="004F23D0"/>
    <w:rsid w:val="004F2C26"/>
    <w:rsid w:val="004F32B3"/>
    <w:rsid w:val="004F3520"/>
    <w:rsid w:val="004F42A8"/>
    <w:rsid w:val="004F51A2"/>
    <w:rsid w:val="004F5893"/>
    <w:rsid w:val="004F5C4E"/>
    <w:rsid w:val="004F60F9"/>
    <w:rsid w:val="004F6178"/>
    <w:rsid w:val="004F66B0"/>
    <w:rsid w:val="004F7085"/>
    <w:rsid w:val="004F75B9"/>
    <w:rsid w:val="005011E9"/>
    <w:rsid w:val="00501272"/>
    <w:rsid w:val="0050154D"/>
    <w:rsid w:val="005019DB"/>
    <w:rsid w:val="0050329D"/>
    <w:rsid w:val="00503BC7"/>
    <w:rsid w:val="00503CE4"/>
    <w:rsid w:val="0050493A"/>
    <w:rsid w:val="00505515"/>
    <w:rsid w:val="005064AF"/>
    <w:rsid w:val="00506531"/>
    <w:rsid w:val="00506AEB"/>
    <w:rsid w:val="00506C51"/>
    <w:rsid w:val="005118D5"/>
    <w:rsid w:val="00512938"/>
    <w:rsid w:val="00512DEC"/>
    <w:rsid w:val="0051329E"/>
    <w:rsid w:val="00513D58"/>
    <w:rsid w:val="00515A87"/>
    <w:rsid w:val="00515B34"/>
    <w:rsid w:val="00516047"/>
    <w:rsid w:val="005160E4"/>
    <w:rsid w:val="005163CD"/>
    <w:rsid w:val="00516764"/>
    <w:rsid w:val="00517D01"/>
    <w:rsid w:val="00520186"/>
    <w:rsid w:val="0052038E"/>
    <w:rsid w:val="00520635"/>
    <w:rsid w:val="00520779"/>
    <w:rsid w:val="00520B1C"/>
    <w:rsid w:val="00521256"/>
    <w:rsid w:val="00521CA6"/>
    <w:rsid w:val="00521E4F"/>
    <w:rsid w:val="00522A28"/>
    <w:rsid w:val="00522C1E"/>
    <w:rsid w:val="00522C59"/>
    <w:rsid w:val="0052437C"/>
    <w:rsid w:val="0052482E"/>
    <w:rsid w:val="00524888"/>
    <w:rsid w:val="0052497F"/>
    <w:rsid w:val="005256C9"/>
    <w:rsid w:val="00525918"/>
    <w:rsid w:val="00525E7F"/>
    <w:rsid w:val="00527566"/>
    <w:rsid w:val="00527C50"/>
    <w:rsid w:val="005308B4"/>
    <w:rsid w:val="00530B61"/>
    <w:rsid w:val="00530CA8"/>
    <w:rsid w:val="00530CF8"/>
    <w:rsid w:val="005313B8"/>
    <w:rsid w:val="005322F8"/>
    <w:rsid w:val="005327A5"/>
    <w:rsid w:val="00532F20"/>
    <w:rsid w:val="00533867"/>
    <w:rsid w:val="00533AA2"/>
    <w:rsid w:val="00533C86"/>
    <w:rsid w:val="00533D53"/>
    <w:rsid w:val="005408DD"/>
    <w:rsid w:val="00540C48"/>
    <w:rsid w:val="00541C92"/>
    <w:rsid w:val="00542102"/>
    <w:rsid w:val="0054213B"/>
    <w:rsid w:val="005422A5"/>
    <w:rsid w:val="00542FB8"/>
    <w:rsid w:val="005442C3"/>
    <w:rsid w:val="00544977"/>
    <w:rsid w:val="00545B71"/>
    <w:rsid w:val="005461BE"/>
    <w:rsid w:val="005468F8"/>
    <w:rsid w:val="00546BC9"/>
    <w:rsid w:val="00547165"/>
    <w:rsid w:val="00547780"/>
    <w:rsid w:val="00547C03"/>
    <w:rsid w:val="00550213"/>
    <w:rsid w:val="00551B53"/>
    <w:rsid w:val="00551C05"/>
    <w:rsid w:val="005522E8"/>
    <w:rsid w:val="0055239F"/>
    <w:rsid w:val="005525CE"/>
    <w:rsid w:val="00553598"/>
    <w:rsid w:val="00554F82"/>
    <w:rsid w:val="0055567F"/>
    <w:rsid w:val="0055731A"/>
    <w:rsid w:val="00557E0B"/>
    <w:rsid w:val="0056091A"/>
    <w:rsid w:val="0056187A"/>
    <w:rsid w:val="00561F99"/>
    <w:rsid w:val="0056265F"/>
    <w:rsid w:val="00563295"/>
    <w:rsid w:val="00563B21"/>
    <w:rsid w:val="00563E5E"/>
    <w:rsid w:val="00564D13"/>
    <w:rsid w:val="005659E3"/>
    <w:rsid w:val="00567684"/>
    <w:rsid w:val="005676D7"/>
    <w:rsid w:val="00567818"/>
    <w:rsid w:val="00570310"/>
    <w:rsid w:val="0057099A"/>
    <w:rsid w:val="00570D58"/>
    <w:rsid w:val="00571347"/>
    <w:rsid w:val="005716CA"/>
    <w:rsid w:val="00571A17"/>
    <w:rsid w:val="00571EFA"/>
    <w:rsid w:val="00572A73"/>
    <w:rsid w:val="00572BC0"/>
    <w:rsid w:val="00574456"/>
    <w:rsid w:val="00574C1E"/>
    <w:rsid w:val="00574F10"/>
    <w:rsid w:val="0057702B"/>
    <w:rsid w:val="005778C5"/>
    <w:rsid w:val="00580056"/>
    <w:rsid w:val="005805D4"/>
    <w:rsid w:val="00580B25"/>
    <w:rsid w:val="00580D58"/>
    <w:rsid w:val="00580EFB"/>
    <w:rsid w:val="0058100C"/>
    <w:rsid w:val="00582CF8"/>
    <w:rsid w:val="00583EB0"/>
    <w:rsid w:val="005842DC"/>
    <w:rsid w:val="0058438A"/>
    <w:rsid w:val="0058635B"/>
    <w:rsid w:val="0058642A"/>
    <w:rsid w:val="005900D4"/>
    <w:rsid w:val="005902DD"/>
    <w:rsid w:val="00590811"/>
    <w:rsid w:val="00590CA6"/>
    <w:rsid w:val="00590DF1"/>
    <w:rsid w:val="00591013"/>
    <w:rsid w:val="00591307"/>
    <w:rsid w:val="00591969"/>
    <w:rsid w:val="00591E64"/>
    <w:rsid w:val="00592C7E"/>
    <w:rsid w:val="00592CCF"/>
    <w:rsid w:val="0059321D"/>
    <w:rsid w:val="00593221"/>
    <w:rsid w:val="0059394C"/>
    <w:rsid w:val="00593A33"/>
    <w:rsid w:val="005940FB"/>
    <w:rsid w:val="00594C21"/>
    <w:rsid w:val="0059507E"/>
    <w:rsid w:val="00595660"/>
    <w:rsid w:val="005959BE"/>
    <w:rsid w:val="0059674A"/>
    <w:rsid w:val="00596DEC"/>
    <w:rsid w:val="00596F88"/>
    <w:rsid w:val="00597E25"/>
    <w:rsid w:val="005A05A4"/>
    <w:rsid w:val="005A0BBD"/>
    <w:rsid w:val="005A11C4"/>
    <w:rsid w:val="005A2AC1"/>
    <w:rsid w:val="005A2B35"/>
    <w:rsid w:val="005A3577"/>
    <w:rsid w:val="005A36AA"/>
    <w:rsid w:val="005A3B01"/>
    <w:rsid w:val="005A4131"/>
    <w:rsid w:val="005A470D"/>
    <w:rsid w:val="005A4F06"/>
    <w:rsid w:val="005A56AD"/>
    <w:rsid w:val="005A5C24"/>
    <w:rsid w:val="005A5D3B"/>
    <w:rsid w:val="005A647F"/>
    <w:rsid w:val="005A7447"/>
    <w:rsid w:val="005B0207"/>
    <w:rsid w:val="005B0D81"/>
    <w:rsid w:val="005B1051"/>
    <w:rsid w:val="005B1062"/>
    <w:rsid w:val="005B1989"/>
    <w:rsid w:val="005B1B38"/>
    <w:rsid w:val="005B2397"/>
    <w:rsid w:val="005B2D58"/>
    <w:rsid w:val="005B4156"/>
    <w:rsid w:val="005B4426"/>
    <w:rsid w:val="005B56CD"/>
    <w:rsid w:val="005B697B"/>
    <w:rsid w:val="005B6998"/>
    <w:rsid w:val="005B6A6D"/>
    <w:rsid w:val="005B70C1"/>
    <w:rsid w:val="005B7928"/>
    <w:rsid w:val="005B7DBE"/>
    <w:rsid w:val="005B7E16"/>
    <w:rsid w:val="005C081D"/>
    <w:rsid w:val="005C10BC"/>
    <w:rsid w:val="005C16AA"/>
    <w:rsid w:val="005C3481"/>
    <w:rsid w:val="005C5E8E"/>
    <w:rsid w:val="005C65B4"/>
    <w:rsid w:val="005C66D4"/>
    <w:rsid w:val="005C7177"/>
    <w:rsid w:val="005C75D7"/>
    <w:rsid w:val="005C7EC8"/>
    <w:rsid w:val="005D0F49"/>
    <w:rsid w:val="005D1D49"/>
    <w:rsid w:val="005D2B4B"/>
    <w:rsid w:val="005D2DF1"/>
    <w:rsid w:val="005D38A9"/>
    <w:rsid w:val="005D392F"/>
    <w:rsid w:val="005D49C1"/>
    <w:rsid w:val="005D4FA0"/>
    <w:rsid w:val="005D5268"/>
    <w:rsid w:val="005D548A"/>
    <w:rsid w:val="005D7269"/>
    <w:rsid w:val="005D7C14"/>
    <w:rsid w:val="005E0A9D"/>
    <w:rsid w:val="005E0E69"/>
    <w:rsid w:val="005E1B36"/>
    <w:rsid w:val="005E209B"/>
    <w:rsid w:val="005E2103"/>
    <w:rsid w:val="005E2CCF"/>
    <w:rsid w:val="005E2D95"/>
    <w:rsid w:val="005E3AB3"/>
    <w:rsid w:val="005E3B9E"/>
    <w:rsid w:val="005E4056"/>
    <w:rsid w:val="005E4508"/>
    <w:rsid w:val="005E4916"/>
    <w:rsid w:val="005E4A6B"/>
    <w:rsid w:val="005E537D"/>
    <w:rsid w:val="005E5757"/>
    <w:rsid w:val="005E58C0"/>
    <w:rsid w:val="005E62CF"/>
    <w:rsid w:val="005E63AE"/>
    <w:rsid w:val="005E6437"/>
    <w:rsid w:val="005E7456"/>
    <w:rsid w:val="005E7C3A"/>
    <w:rsid w:val="005F03E4"/>
    <w:rsid w:val="005F1365"/>
    <w:rsid w:val="005F15B0"/>
    <w:rsid w:val="005F1E36"/>
    <w:rsid w:val="005F20B4"/>
    <w:rsid w:val="005F2AB8"/>
    <w:rsid w:val="005F30CA"/>
    <w:rsid w:val="005F3282"/>
    <w:rsid w:val="005F43CC"/>
    <w:rsid w:val="005F43DB"/>
    <w:rsid w:val="005F533C"/>
    <w:rsid w:val="005F5EBD"/>
    <w:rsid w:val="005F6203"/>
    <w:rsid w:val="005F67DC"/>
    <w:rsid w:val="005F7415"/>
    <w:rsid w:val="005F7764"/>
    <w:rsid w:val="006000A7"/>
    <w:rsid w:val="00600C46"/>
    <w:rsid w:val="00602E72"/>
    <w:rsid w:val="00603B75"/>
    <w:rsid w:val="00604CDE"/>
    <w:rsid w:val="006054DE"/>
    <w:rsid w:val="0060719E"/>
    <w:rsid w:val="00607F5B"/>
    <w:rsid w:val="00610C8C"/>
    <w:rsid w:val="00610E4F"/>
    <w:rsid w:val="00611CEE"/>
    <w:rsid w:val="00614915"/>
    <w:rsid w:val="00614CB4"/>
    <w:rsid w:val="0061559E"/>
    <w:rsid w:val="00615DF0"/>
    <w:rsid w:val="00615E3E"/>
    <w:rsid w:val="00615F1A"/>
    <w:rsid w:val="006160F0"/>
    <w:rsid w:val="006163F3"/>
    <w:rsid w:val="00616B73"/>
    <w:rsid w:val="0061780B"/>
    <w:rsid w:val="00617FF7"/>
    <w:rsid w:val="0062033B"/>
    <w:rsid w:val="00621129"/>
    <w:rsid w:val="00621B00"/>
    <w:rsid w:val="00621B50"/>
    <w:rsid w:val="00622C8A"/>
    <w:rsid w:val="006235EC"/>
    <w:rsid w:val="0062404D"/>
    <w:rsid w:val="00625B4E"/>
    <w:rsid w:val="00625CF8"/>
    <w:rsid w:val="006265DF"/>
    <w:rsid w:val="00626783"/>
    <w:rsid w:val="006274C8"/>
    <w:rsid w:val="00630AD1"/>
    <w:rsid w:val="00630AEA"/>
    <w:rsid w:val="00630D52"/>
    <w:rsid w:val="00630E64"/>
    <w:rsid w:val="00631EDB"/>
    <w:rsid w:val="00632C28"/>
    <w:rsid w:val="00632CA6"/>
    <w:rsid w:val="0063325D"/>
    <w:rsid w:val="00633275"/>
    <w:rsid w:val="00633854"/>
    <w:rsid w:val="00634AD3"/>
    <w:rsid w:val="00635202"/>
    <w:rsid w:val="00635BC9"/>
    <w:rsid w:val="00635CC3"/>
    <w:rsid w:val="00635E17"/>
    <w:rsid w:val="00636940"/>
    <w:rsid w:val="00636995"/>
    <w:rsid w:val="0063777F"/>
    <w:rsid w:val="00637996"/>
    <w:rsid w:val="00640C84"/>
    <w:rsid w:val="006416F9"/>
    <w:rsid w:val="00641772"/>
    <w:rsid w:val="006425BA"/>
    <w:rsid w:val="0064313D"/>
    <w:rsid w:val="006434B2"/>
    <w:rsid w:val="00643E55"/>
    <w:rsid w:val="00644011"/>
    <w:rsid w:val="00645350"/>
    <w:rsid w:val="0064540B"/>
    <w:rsid w:val="0064592A"/>
    <w:rsid w:val="00645A37"/>
    <w:rsid w:val="00645D45"/>
    <w:rsid w:val="00645D6C"/>
    <w:rsid w:val="006465A6"/>
    <w:rsid w:val="006469C0"/>
    <w:rsid w:val="00647AF4"/>
    <w:rsid w:val="00647E60"/>
    <w:rsid w:val="006503B4"/>
    <w:rsid w:val="00650A68"/>
    <w:rsid w:val="0065137E"/>
    <w:rsid w:val="00651634"/>
    <w:rsid w:val="00651BD8"/>
    <w:rsid w:val="00652660"/>
    <w:rsid w:val="00652E6B"/>
    <w:rsid w:val="0065396D"/>
    <w:rsid w:val="00653B06"/>
    <w:rsid w:val="00653FA9"/>
    <w:rsid w:val="00654510"/>
    <w:rsid w:val="006569CA"/>
    <w:rsid w:val="00656F83"/>
    <w:rsid w:val="00660980"/>
    <w:rsid w:val="00661A8E"/>
    <w:rsid w:val="00661C7B"/>
    <w:rsid w:val="006622AA"/>
    <w:rsid w:val="0066260A"/>
    <w:rsid w:val="00662BA3"/>
    <w:rsid w:val="00662E89"/>
    <w:rsid w:val="00663A0A"/>
    <w:rsid w:val="00664312"/>
    <w:rsid w:val="00664F72"/>
    <w:rsid w:val="00667FB6"/>
    <w:rsid w:val="0067011A"/>
    <w:rsid w:val="006705BD"/>
    <w:rsid w:val="006706E2"/>
    <w:rsid w:val="006709F4"/>
    <w:rsid w:val="00670A9D"/>
    <w:rsid w:val="00670BA7"/>
    <w:rsid w:val="00671683"/>
    <w:rsid w:val="00671985"/>
    <w:rsid w:val="00671A28"/>
    <w:rsid w:val="00672274"/>
    <w:rsid w:val="00672D74"/>
    <w:rsid w:val="00673257"/>
    <w:rsid w:val="006738A3"/>
    <w:rsid w:val="006744A2"/>
    <w:rsid w:val="006748FC"/>
    <w:rsid w:val="00674BF5"/>
    <w:rsid w:val="00674D79"/>
    <w:rsid w:val="00675011"/>
    <w:rsid w:val="00675220"/>
    <w:rsid w:val="00675295"/>
    <w:rsid w:val="00675F68"/>
    <w:rsid w:val="00676D9E"/>
    <w:rsid w:val="006772A9"/>
    <w:rsid w:val="00680CF6"/>
    <w:rsid w:val="00681F9D"/>
    <w:rsid w:val="00683682"/>
    <w:rsid w:val="00684D3B"/>
    <w:rsid w:val="00686631"/>
    <w:rsid w:val="00686EA4"/>
    <w:rsid w:val="00686F7F"/>
    <w:rsid w:val="006872D9"/>
    <w:rsid w:val="00687C56"/>
    <w:rsid w:val="00690841"/>
    <w:rsid w:val="00690B77"/>
    <w:rsid w:val="00691110"/>
    <w:rsid w:val="006919F0"/>
    <w:rsid w:val="006922C9"/>
    <w:rsid w:val="00693E8C"/>
    <w:rsid w:val="006949E5"/>
    <w:rsid w:val="006954B3"/>
    <w:rsid w:val="006962FA"/>
    <w:rsid w:val="00696361"/>
    <w:rsid w:val="0069654D"/>
    <w:rsid w:val="00696D62"/>
    <w:rsid w:val="00697C0E"/>
    <w:rsid w:val="00697CB0"/>
    <w:rsid w:val="00697CFA"/>
    <w:rsid w:val="006A08F1"/>
    <w:rsid w:val="006A1720"/>
    <w:rsid w:val="006A1B95"/>
    <w:rsid w:val="006A3CBF"/>
    <w:rsid w:val="006A4042"/>
    <w:rsid w:val="006A4620"/>
    <w:rsid w:val="006A51A4"/>
    <w:rsid w:val="006A5244"/>
    <w:rsid w:val="006A5306"/>
    <w:rsid w:val="006A532F"/>
    <w:rsid w:val="006A6816"/>
    <w:rsid w:val="006A7352"/>
    <w:rsid w:val="006B0F4F"/>
    <w:rsid w:val="006B1B96"/>
    <w:rsid w:val="006B1D37"/>
    <w:rsid w:val="006B4685"/>
    <w:rsid w:val="006B4998"/>
    <w:rsid w:val="006B4D76"/>
    <w:rsid w:val="006B5A57"/>
    <w:rsid w:val="006B6219"/>
    <w:rsid w:val="006B7352"/>
    <w:rsid w:val="006B7767"/>
    <w:rsid w:val="006C05B1"/>
    <w:rsid w:val="006C0B44"/>
    <w:rsid w:val="006C1569"/>
    <w:rsid w:val="006C26EF"/>
    <w:rsid w:val="006C364A"/>
    <w:rsid w:val="006C4CB8"/>
    <w:rsid w:val="006C7196"/>
    <w:rsid w:val="006C72DE"/>
    <w:rsid w:val="006C7703"/>
    <w:rsid w:val="006C7C95"/>
    <w:rsid w:val="006C7D34"/>
    <w:rsid w:val="006D1085"/>
    <w:rsid w:val="006D111E"/>
    <w:rsid w:val="006D197D"/>
    <w:rsid w:val="006D19E5"/>
    <w:rsid w:val="006D1D4E"/>
    <w:rsid w:val="006D24FB"/>
    <w:rsid w:val="006D2CDB"/>
    <w:rsid w:val="006D32F1"/>
    <w:rsid w:val="006D34EF"/>
    <w:rsid w:val="006D3FA3"/>
    <w:rsid w:val="006D435E"/>
    <w:rsid w:val="006D4BDE"/>
    <w:rsid w:val="006D5A22"/>
    <w:rsid w:val="006D5B07"/>
    <w:rsid w:val="006D5B2E"/>
    <w:rsid w:val="006D5C20"/>
    <w:rsid w:val="006D5C81"/>
    <w:rsid w:val="006D61AA"/>
    <w:rsid w:val="006D6296"/>
    <w:rsid w:val="006D710B"/>
    <w:rsid w:val="006D7854"/>
    <w:rsid w:val="006D7DF8"/>
    <w:rsid w:val="006E123B"/>
    <w:rsid w:val="006E221D"/>
    <w:rsid w:val="006E2428"/>
    <w:rsid w:val="006E2646"/>
    <w:rsid w:val="006E2B3C"/>
    <w:rsid w:val="006E2BAB"/>
    <w:rsid w:val="006E3BB2"/>
    <w:rsid w:val="006E5C29"/>
    <w:rsid w:val="006E5EE4"/>
    <w:rsid w:val="006E67CE"/>
    <w:rsid w:val="006E7626"/>
    <w:rsid w:val="006F01F6"/>
    <w:rsid w:val="006F0B1C"/>
    <w:rsid w:val="006F2128"/>
    <w:rsid w:val="006F2611"/>
    <w:rsid w:val="006F26D6"/>
    <w:rsid w:val="006F2A39"/>
    <w:rsid w:val="006F3866"/>
    <w:rsid w:val="006F41A8"/>
    <w:rsid w:val="006F4C76"/>
    <w:rsid w:val="006F5E4C"/>
    <w:rsid w:val="006F5FA9"/>
    <w:rsid w:val="006F78B6"/>
    <w:rsid w:val="006F7B39"/>
    <w:rsid w:val="006F7FB6"/>
    <w:rsid w:val="00700A10"/>
    <w:rsid w:val="00700ECF"/>
    <w:rsid w:val="00700ED6"/>
    <w:rsid w:val="0070132D"/>
    <w:rsid w:val="007025E0"/>
    <w:rsid w:val="00704407"/>
    <w:rsid w:val="00704B15"/>
    <w:rsid w:val="00704B59"/>
    <w:rsid w:val="007054E5"/>
    <w:rsid w:val="00706390"/>
    <w:rsid w:val="007069D8"/>
    <w:rsid w:val="0070713C"/>
    <w:rsid w:val="00710601"/>
    <w:rsid w:val="0071126E"/>
    <w:rsid w:val="0071193A"/>
    <w:rsid w:val="00711BB8"/>
    <w:rsid w:val="0071228E"/>
    <w:rsid w:val="007151C1"/>
    <w:rsid w:val="00717397"/>
    <w:rsid w:val="007176BB"/>
    <w:rsid w:val="00720679"/>
    <w:rsid w:val="00720BFF"/>
    <w:rsid w:val="00720C00"/>
    <w:rsid w:val="00720D24"/>
    <w:rsid w:val="00720FF1"/>
    <w:rsid w:val="00721065"/>
    <w:rsid w:val="007218FE"/>
    <w:rsid w:val="00721EF7"/>
    <w:rsid w:val="00723D13"/>
    <w:rsid w:val="00724245"/>
    <w:rsid w:val="00725878"/>
    <w:rsid w:val="007265A9"/>
    <w:rsid w:val="00726D9A"/>
    <w:rsid w:val="00726E48"/>
    <w:rsid w:val="0072773F"/>
    <w:rsid w:val="00727A4E"/>
    <w:rsid w:val="00730EFA"/>
    <w:rsid w:val="00730F76"/>
    <w:rsid w:val="00731EFA"/>
    <w:rsid w:val="0073285D"/>
    <w:rsid w:val="00733209"/>
    <w:rsid w:val="00733C7F"/>
    <w:rsid w:val="00734558"/>
    <w:rsid w:val="0073469D"/>
    <w:rsid w:val="00734729"/>
    <w:rsid w:val="007355BE"/>
    <w:rsid w:val="007357A5"/>
    <w:rsid w:val="00735985"/>
    <w:rsid w:val="0073629D"/>
    <w:rsid w:val="007370F0"/>
    <w:rsid w:val="00737454"/>
    <w:rsid w:val="007375A5"/>
    <w:rsid w:val="00737E57"/>
    <w:rsid w:val="0074066E"/>
    <w:rsid w:val="0074067E"/>
    <w:rsid w:val="00740ABD"/>
    <w:rsid w:val="00740D34"/>
    <w:rsid w:val="00741047"/>
    <w:rsid w:val="00741E1E"/>
    <w:rsid w:val="007425D9"/>
    <w:rsid w:val="0074386D"/>
    <w:rsid w:val="0074390A"/>
    <w:rsid w:val="00743C43"/>
    <w:rsid w:val="00745E8C"/>
    <w:rsid w:val="0074616F"/>
    <w:rsid w:val="007463A1"/>
    <w:rsid w:val="0074740C"/>
    <w:rsid w:val="007475B3"/>
    <w:rsid w:val="0075236E"/>
    <w:rsid w:val="0075291E"/>
    <w:rsid w:val="00752ABC"/>
    <w:rsid w:val="00752F68"/>
    <w:rsid w:val="00753483"/>
    <w:rsid w:val="00753FED"/>
    <w:rsid w:val="007548D7"/>
    <w:rsid w:val="00754978"/>
    <w:rsid w:val="007556C0"/>
    <w:rsid w:val="00755DA7"/>
    <w:rsid w:val="00756F38"/>
    <w:rsid w:val="0075703E"/>
    <w:rsid w:val="00757452"/>
    <w:rsid w:val="00757F0A"/>
    <w:rsid w:val="007600AD"/>
    <w:rsid w:val="007602DE"/>
    <w:rsid w:val="007607CB"/>
    <w:rsid w:val="00760870"/>
    <w:rsid w:val="007615BD"/>
    <w:rsid w:val="00761EC3"/>
    <w:rsid w:val="0076257B"/>
    <w:rsid w:val="00763423"/>
    <w:rsid w:val="0076394B"/>
    <w:rsid w:val="00763FDF"/>
    <w:rsid w:val="00764610"/>
    <w:rsid w:val="00764804"/>
    <w:rsid w:val="00764BAE"/>
    <w:rsid w:val="00765587"/>
    <w:rsid w:val="0076566E"/>
    <w:rsid w:val="0076613F"/>
    <w:rsid w:val="00766196"/>
    <w:rsid w:val="00766B0E"/>
    <w:rsid w:val="00766B6B"/>
    <w:rsid w:val="00766EFB"/>
    <w:rsid w:val="0076768C"/>
    <w:rsid w:val="00767CE5"/>
    <w:rsid w:val="00767FB8"/>
    <w:rsid w:val="00770AA0"/>
    <w:rsid w:val="007710E4"/>
    <w:rsid w:val="007737D1"/>
    <w:rsid w:val="00774AC2"/>
    <w:rsid w:val="00774E6D"/>
    <w:rsid w:val="00774FE5"/>
    <w:rsid w:val="00775062"/>
    <w:rsid w:val="007754E6"/>
    <w:rsid w:val="00775D8E"/>
    <w:rsid w:val="00775EE6"/>
    <w:rsid w:val="0078057D"/>
    <w:rsid w:val="00780D11"/>
    <w:rsid w:val="007813E8"/>
    <w:rsid w:val="0078232B"/>
    <w:rsid w:val="00783069"/>
    <w:rsid w:val="0078497A"/>
    <w:rsid w:val="0078564D"/>
    <w:rsid w:val="0078606B"/>
    <w:rsid w:val="0078624B"/>
    <w:rsid w:val="0078695F"/>
    <w:rsid w:val="007878E8"/>
    <w:rsid w:val="00790A60"/>
    <w:rsid w:val="00790A90"/>
    <w:rsid w:val="00790E30"/>
    <w:rsid w:val="007914A7"/>
    <w:rsid w:val="00792000"/>
    <w:rsid w:val="0079302D"/>
    <w:rsid w:val="00793849"/>
    <w:rsid w:val="00793E90"/>
    <w:rsid w:val="00793FF5"/>
    <w:rsid w:val="00794A61"/>
    <w:rsid w:val="00794F7D"/>
    <w:rsid w:val="00795277"/>
    <w:rsid w:val="00795E12"/>
    <w:rsid w:val="00796542"/>
    <w:rsid w:val="00796661"/>
    <w:rsid w:val="0079687F"/>
    <w:rsid w:val="00796B04"/>
    <w:rsid w:val="00797BCF"/>
    <w:rsid w:val="007A0A63"/>
    <w:rsid w:val="007A16B9"/>
    <w:rsid w:val="007A29DF"/>
    <w:rsid w:val="007A2DE3"/>
    <w:rsid w:val="007A2F45"/>
    <w:rsid w:val="007A325C"/>
    <w:rsid w:val="007A365C"/>
    <w:rsid w:val="007A3F1E"/>
    <w:rsid w:val="007A4001"/>
    <w:rsid w:val="007A5BE5"/>
    <w:rsid w:val="007A6844"/>
    <w:rsid w:val="007B011F"/>
    <w:rsid w:val="007B091F"/>
    <w:rsid w:val="007B0C35"/>
    <w:rsid w:val="007B0F95"/>
    <w:rsid w:val="007B13B6"/>
    <w:rsid w:val="007B26BE"/>
    <w:rsid w:val="007B2736"/>
    <w:rsid w:val="007B3400"/>
    <w:rsid w:val="007B378E"/>
    <w:rsid w:val="007B5E25"/>
    <w:rsid w:val="007B6740"/>
    <w:rsid w:val="007B6B53"/>
    <w:rsid w:val="007B72F4"/>
    <w:rsid w:val="007B766A"/>
    <w:rsid w:val="007B779D"/>
    <w:rsid w:val="007C08F6"/>
    <w:rsid w:val="007C1416"/>
    <w:rsid w:val="007C1420"/>
    <w:rsid w:val="007C2A2A"/>
    <w:rsid w:val="007C2C27"/>
    <w:rsid w:val="007C2F5F"/>
    <w:rsid w:val="007C34A4"/>
    <w:rsid w:val="007C35B1"/>
    <w:rsid w:val="007C461D"/>
    <w:rsid w:val="007C4B84"/>
    <w:rsid w:val="007C4FE2"/>
    <w:rsid w:val="007C5DE4"/>
    <w:rsid w:val="007C65A4"/>
    <w:rsid w:val="007C7B7E"/>
    <w:rsid w:val="007D0423"/>
    <w:rsid w:val="007D050D"/>
    <w:rsid w:val="007D10DF"/>
    <w:rsid w:val="007D1111"/>
    <w:rsid w:val="007D1690"/>
    <w:rsid w:val="007D17DE"/>
    <w:rsid w:val="007D1B16"/>
    <w:rsid w:val="007D3C7B"/>
    <w:rsid w:val="007D3D2F"/>
    <w:rsid w:val="007D3DF5"/>
    <w:rsid w:val="007D437B"/>
    <w:rsid w:val="007D457B"/>
    <w:rsid w:val="007D6012"/>
    <w:rsid w:val="007D603C"/>
    <w:rsid w:val="007D6313"/>
    <w:rsid w:val="007E0578"/>
    <w:rsid w:val="007E085D"/>
    <w:rsid w:val="007E0BF4"/>
    <w:rsid w:val="007E0F3F"/>
    <w:rsid w:val="007E1597"/>
    <w:rsid w:val="007E2031"/>
    <w:rsid w:val="007E20E2"/>
    <w:rsid w:val="007E3331"/>
    <w:rsid w:val="007E333F"/>
    <w:rsid w:val="007E383B"/>
    <w:rsid w:val="007E3F11"/>
    <w:rsid w:val="007E44B4"/>
    <w:rsid w:val="007E46AD"/>
    <w:rsid w:val="007E4ED2"/>
    <w:rsid w:val="007E58F7"/>
    <w:rsid w:val="007E6814"/>
    <w:rsid w:val="007E728D"/>
    <w:rsid w:val="007F0618"/>
    <w:rsid w:val="007F1879"/>
    <w:rsid w:val="007F3511"/>
    <w:rsid w:val="007F3B24"/>
    <w:rsid w:val="007F3E25"/>
    <w:rsid w:val="007F3F34"/>
    <w:rsid w:val="007F412B"/>
    <w:rsid w:val="007F483A"/>
    <w:rsid w:val="007F4A6B"/>
    <w:rsid w:val="007F4AFE"/>
    <w:rsid w:val="007F50BE"/>
    <w:rsid w:val="007F5979"/>
    <w:rsid w:val="007F608E"/>
    <w:rsid w:val="007F67E1"/>
    <w:rsid w:val="007F73E3"/>
    <w:rsid w:val="007F7C40"/>
    <w:rsid w:val="00800F9B"/>
    <w:rsid w:val="008014E3"/>
    <w:rsid w:val="008017D8"/>
    <w:rsid w:val="00801ACF"/>
    <w:rsid w:val="0080202A"/>
    <w:rsid w:val="00802452"/>
    <w:rsid w:val="00803A14"/>
    <w:rsid w:val="008046AF"/>
    <w:rsid w:val="0080480B"/>
    <w:rsid w:val="00804A96"/>
    <w:rsid w:val="008062D0"/>
    <w:rsid w:val="008076A8"/>
    <w:rsid w:val="008100C8"/>
    <w:rsid w:val="008108F9"/>
    <w:rsid w:val="00812FDF"/>
    <w:rsid w:val="0081421B"/>
    <w:rsid w:val="008155A7"/>
    <w:rsid w:val="008168D1"/>
    <w:rsid w:val="00817593"/>
    <w:rsid w:val="008179E8"/>
    <w:rsid w:val="008201A9"/>
    <w:rsid w:val="00820217"/>
    <w:rsid w:val="00820269"/>
    <w:rsid w:val="0082051E"/>
    <w:rsid w:val="0082062D"/>
    <w:rsid w:val="00820DF3"/>
    <w:rsid w:val="0082103C"/>
    <w:rsid w:val="00821754"/>
    <w:rsid w:val="008223C3"/>
    <w:rsid w:val="00822751"/>
    <w:rsid w:val="008228A2"/>
    <w:rsid w:val="0082574E"/>
    <w:rsid w:val="00825AF1"/>
    <w:rsid w:val="00825E02"/>
    <w:rsid w:val="0082694E"/>
    <w:rsid w:val="00826A0F"/>
    <w:rsid w:val="008301AE"/>
    <w:rsid w:val="0083068A"/>
    <w:rsid w:val="00831A53"/>
    <w:rsid w:val="00831E77"/>
    <w:rsid w:val="00832453"/>
    <w:rsid w:val="008343CE"/>
    <w:rsid w:val="00834CEE"/>
    <w:rsid w:val="00835084"/>
    <w:rsid w:val="0083509E"/>
    <w:rsid w:val="00836703"/>
    <w:rsid w:val="00836985"/>
    <w:rsid w:val="0083751D"/>
    <w:rsid w:val="00837946"/>
    <w:rsid w:val="00840074"/>
    <w:rsid w:val="0084045A"/>
    <w:rsid w:val="008404A7"/>
    <w:rsid w:val="00841B33"/>
    <w:rsid w:val="00842835"/>
    <w:rsid w:val="00843CDA"/>
    <w:rsid w:val="00844BCA"/>
    <w:rsid w:val="008454C3"/>
    <w:rsid w:val="008459DB"/>
    <w:rsid w:val="00845A53"/>
    <w:rsid w:val="00845E58"/>
    <w:rsid w:val="00847355"/>
    <w:rsid w:val="00847AFD"/>
    <w:rsid w:val="00850D08"/>
    <w:rsid w:val="008511BC"/>
    <w:rsid w:val="00851F41"/>
    <w:rsid w:val="00851FBE"/>
    <w:rsid w:val="0085207F"/>
    <w:rsid w:val="008521E0"/>
    <w:rsid w:val="00852AA7"/>
    <w:rsid w:val="008533CC"/>
    <w:rsid w:val="00853C52"/>
    <w:rsid w:val="00853F9D"/>
    <w:rsid w:val="0085471A"/>
    <w:rsid w:val="0085560D"/>
    <w:rsid w:val="00855950"/>
    <w:rsid w:val="00856090"/>
    <w:rsid w:val="008564A1"/>
    <w:rsid w:val="00857E01"/>
    <w:rsid w:val="00860456"/>
    <w:rsid w:val="00860B4F"/>
    <w:rsid w:val="00860C89"/>
    <w:rsid w:val="00860DFE"/>
    <w:rsid w:val="00861037"/>
    <w:rsid w:val="00862156"/>
    <w:rsid w:val="008622EB"/>
    <w:rsid w:val="008633BB"/>
    <w:rsid w:val="00864560"/>
    <w:rsid w:val="00864601"/>
    <w:rsid w:val="00865E85"/>
    <w:rsid w:val="00866936"/>
    <w:rsid w:val="00867339"/>
    <w:rsid w:val="008679BE"/>
    <w:rsid w:val="008715B9"/>
    <w:rsid w:val="008719A3"/>
    <w:rsid w:val="00872A04"/>
    <w:rsid w:val="008734B3"/>
    <w:rsid w:val="00874126"/>
    <w:rsid w:val="00874A34"/>
    <w:rsid w:val="00874C04"/>
    <w:rsid w:val="008751D1"/>
    <w:rsid w:val="00875792"/>
    <w:rsid w:val="00875953"/>
    <w:rsid w:val="00875D06"/>
    <w:rsid w:val="00876A30"/>
    <w:rsid w:val="00877BBC"/>
    <w:rsid w:val="00882570"/>
    <w:rsid w:val="008829C7"/>
    <w:rsid w:val="00882AA2"/>
    <w:rsid w:val="008843D1"/>
    <w:rsid w:val="00885134"/>
    <w:rsid w:val="00885836"/>
    <w:rsid w:val="00885866"/>
    <w:rsid w:val="00886271"/>
    <w:rsid w:val="00887C89"/>
    <w:rsid w:val="00890474"/>
    <w:rsid w:val="00890C32"/>
    <w:rsid w:val="00890EA3"/>
    <w:rsid w:val="0089107F"/>
    <w:rsid w:val="00891D29"/>
    <w:rsid w:val="008924F4"/>
    <w:rsid w:val="00893937"/>
    <w:rsid w:val="00893AE6"/>
    <w:rsid w:val="008941E9"/>
    <w:rsid w:val="008943BA"/>
    <w:rsid w:val="008950D7"/>
    <w:rsid w:val="00896541"/>
    <w:rsid w:val="00896A9F"/>
    <w:rsid w:val="00896F3F"/>
    <w:rsid w:val="008A00D4"/>
    <w:rsid w:val="008A0591"/>
    <w:rsid w:val="008A06EE"/>
    <w:rsid w:val="008A0B8C"/>
    <w:rsid w:val="008A0B8D"/>
    <w:rsid w:val="008A1AEF"/>
    <w:rsid w:val="008A2254"/>
    <w:rsid w:val="008A226C"/>
    <w:rsid w:val="008A3559"/>
    <w:rsid w:val="008A3AD7"/>
    <w:rsid w:val="008A3B6F"/>
    <w:rsid w:val="008A3BA2"/>
    <w:rsid w:val="008A3BAF"/>
    <w:rsid w:val="008A4470"/>
    <w:rsid w:val="008A50B4"/>
    <w:rsid w:val="008A55CF"/>
    <w:rsid w:val="008A5D45"/>
    <w:rsid w:val="008A6026"/>
    <w:rsid w:val="008A6C54"/>
    <w:rsid w:val="008A6D55"/>
    <w:rsid w:val="008A7AE6"/>
    <w:rsid w:val="008B08CA"/>
    <w:rsid w:val="008B1568"/>
    <w:rsid w:val="008B2C73"/>
    <w:rsid w:val="008B381E"/>
    <w:rsid w:val="008B4D43"/>
    <w:rsid w:val="008B4E56"/>
    <w:rsid w:val="008B5C3A"/>
    <w:rsid w:val="008B5E62"/>
    <w:rsid w:val="008B60D2"/>
    <w:rsid w:val="008B6EEE"/>
    <w:rsid w:val="008B741A"/>
    <w:rsid w:val="008B7934"/>
    <w:rsid w:val="008B7FBC"/>
    <w:rsid w:val="008C06A0"/>
    <w:rsid w:val="008C0D37"/>
    <w:rsid w:val="008C106E"/>
    <w:rsid w:val="008C12C7"/>
    <w:rsid w:val="008C2365"/>
    <w:rsid w:val="008C2528"/>
    <w:rsid w:val="008C3C11"/>
    <w:rsid w:val="008C3D6A"/>
    <w:rsid w:val="008C4827"/>
    <w:rsid w:val="008C4CB1"/>
    <w:rsid w:val="008C5473"/>
    <w:rsid w:val="008C59EF"/>
    <w:rsid w:val="008C5A4D"/>
    <w:rsid w:val="008C6A8B"/>
    <w:rsid w:val="008C76E0"/>
    <w:rsid w:val="008D06CC"/>
    <w:rsid w:val="008D12DE"/>
    <w:rsid w:val="008D1C9C"/>
    <w:rsid w:val="008D28DF"/>
    <w:rsid w:val="008D3092"/>
    <w:rsid w:val="008D3C3D"/>
    <w:rsid w:val="008D4D0B"/>
    <w:rsid w:val="008D4D12"/>
    <w:rsid w:val="008D532B"/>
    <w:rsid w:val="008D59A4"/>
    <w:rsid w:val="008D5C2F"/>
    <w:rsid w:val="008D6E07"/>
    <w:rsid w:val="008D708C"/>
    <w:rsid w:val="008D77D0"/>
    <w:rsid w:val="008E03AD"/>
    <w:rsid w:val="008E06F2"/>
    <w:rsid w:val="008E077A"/>
    <w:rsid w:val="008E1376"/>
    <w:rsid w:val="008E13E8"/>
    <w:rsid w:val="008E1CC1"/>
    <w:rsid w:val="008E1EE2"/>
    <w:rsid w:val="008E2879"/>
    <w:rsid w:val="008E48F6"/>
    <w:rsid w:val="008E52CA"/>
    <w:rsid w:val="008E598F"/>
    <w:rsid w:val="008E5C74"/>
    <w:rsid w:val="008E5EF6"/>
    <w:rsid w:val="008E65E7"/>
    <w:rsid w:val="008E6B48"/>
    <w:rsid w:val="008E78F2"/>
    <w:rsid w:val="008E7E64"/>
    <w:rsid w:val="008F05F4"/>
    <w:rsid w:val="008F114E"/>
    <w:rsid w:val="008F1B8C"/>
    <w:rsid w:val="008F2122"/>
    <w:rsid w:val="008F246E"/>
    <w:rsid w:val="008F25E5"/>
    <w:rsid w:val="008F3699"/>
    <w:rsid w:val="008F4627"/>
    <w:rsid w:val="008F496C"/>
    <w:rsid w:val="008F512B"/>
    <w:rsid w:val="008F56AA"/>
    <w:rsid w:val="008F5B0B"/>
    <w:rsid w:val="008F5E00"/>
    <w:rsid w:val="008F7471"/>
    <w:rsid w:val="009002E4"/>
    <w:rsid w:val="009009F1"/>
    <w:rsid w:val="00901BFA"/>
    <w:rsid w:val="00901CA7"/>
    <w:rsid w:val="0090228F"/>
    <w:rsid w:val="009028AD"/>
    <w:rsid w:val="00902C80"/>
    <w:rsid w:val="00902F67"/>
    <w:rsid w:val="00902FE0"/>
    <w:rsid w:val="00904C7E"/>
    <w:rsid w:val="00905AA4"/>
    <w:rsid w:val="00906258"/>
    <w:rsid w:val="009064DD"/>
    <w:rsid w:val="00907D5B"/>
    <w:rsid w:val="0091040B"/>
    <w:rsid w:val="0091072E"/>
    <w:rsid w:val="00911445"/>
    <w:rsid w:val="009116C8"/>
    <w:rsid w:val="00912B4E"/>
    <w:rsid w:val="00912C6F"/>
    <w:rsid w:val="00914FE2"/>
    <w:rsid w:val="0091576F"/>
    <w:rsid w:val="00915B35"/>
    <w:rsid w:val="009163CE"/>
    <w:rsid w:val="00916A3D"/>
    <w:rsid w:val="0091782E"/>
    <w:rsid w:val="00917988"/>
    <w:rsid w:val="00917A13"/>
    <w:rsid w:val="00917CBA"/>
    <w:rsid w:val="009205EC"/>
    <w:rsid w:val="009209FD"/>
    <w:rsid w:val="0092199C"/>
    <w:rsid w:val="00921C94"/>
    <w:rsid w:val="00921F32"/>
    <w:rsid w:val="00922729"/>
    <w:rsid w:val="0092291C"/>
    <w:rsid w:val="00922B21"/>
    <w:rsid w:val="00922BEB"/>
    <w:rsid w:val="009237DD"/>
    <w:rsid w:val="009242F6"/>
    <w:rsid w:val="009305E5"/>
    <w:rsid w:val="00931FC4"/>
    <w:rsid w:val="00932A9C"/>
    <w:rsid w:val="00932C93"/>
    <w:rsid w:val="009335B5"/>
    <w:rsid w:val="009353AB"/>
    <w:rsid w:val="00935710"/>
    <w:rsid w:val="00935D5F"/>
    <w:rsid w:val="00941138"/>
    <w:rsid w:val="0094189A"/>
    <w:rsid w:val="009420CA"/>
    <w:rsid w:val="0094280D"/>
    <w:rsid w:val="00942E74"/>
    <w:rsid w:val="0094305B"/>
    <w:rsid w:val="00944E3A"/>
    <w:rsid w:val="00944E3E"/>
    <w:rsid w:val="00945A69"/>
    <w:rsid w:val="00946B48"/>
    <w:rsid w:val="00946E45"/>
    <w:rsid w:val="00946E52"/>
    <w:rsid w:val="009472BE"/>
    <w:rsid w:val="009474E0"/>
    <w:rsid w:val="00947571"/>
    <w:rsid w:val="00950018"/>
    <w:rsid w:val="009505FE"/>
    <w:rsid w:val="00950783"/>
    <w:rsid w:val="009520A2"/>
    <w:rsid w:val="009524D9"/>
    <w:rsid w:val="0095281D"/>
    <w:rsid w:val="00952D08"/>
    <w:rsid w:val="009533DA"/>
    <w:rsid w:val="0095394E"/>
    <w:rsid w:val="0095475F"/>
    <w:rsid w:val="009555EF"/>
    <w:rsid w:val="00956709"/>
    <w:rsid w:val="0095733E"/>
    <w:rsid w:val="0095762A"/>
    <w:rsid w:val="00957CF3"/>
    <w:rsid w:val="00960771"/>
    <w:rsid w:val="009608D7"/>
    <w:rsid w:val="00960B97"/>
    <w:rsid w:val="00960C2F"/>
    <w:rsid w:val="00961100"/>
    <w:rsid w:val="00961D51"/>
    <w:rsid w:val="00961DEF"/>
    <w:rsid w:val="00962812"/>
    <w:rsid w:val="009629BF"/>
    <w:rsid w:val="00963080"/>
    <w:rsid w:val="00963282"/>
    <w:rsid w:val="0096482E"/>
    <w:rsid w:val="00965F67"/>
    <w:rsid w:val="009664E7"/>
    <w:rsid w:val="00966554"/>
    <w:rsid w:val="0096676D"/>
    <w:rsid w:val="009670C9"/>
    <w:rsid w:val="009677BC"/>
    <w:rsid w:val="00967E80"/>
    <w:rsid w:val="0097051C"/>
    <w:rsid w:val="00970E8C"/>
    <w:rsid w:val="009710D1"/>
    <w:rsid w:val="009712D8"/>
    <w:rsid w:val="009717FE"/>
    <w:rsid w:val="00971A11"/>
    <w:rsid w:val="00971B46"/>
    <w:rsid w:val="00972335"/>
    <w:rsid w:val="009727EE"/>
    <w:rsid w:val="00973093"/>
    <w:rsid w:val="00973618"/>
    <w:rsid w:val="00973690"/>
    <w:rsid w:val="00973A1A"/>
    <w:rsid w:val="0097461D"/>
    <w:rsid w:val="009758A9"/>
    <w:rsid w:val="009765B1"/>
    <w:rsid w:val="00976E97"/>
    <w:rsid w:val="00977DCB"/>
    <w:rsid w:val="00980842"/>
    <w:rsid w:val="00980876"/>
    <w:rsid w:val="0098279C"/>
    <w:rsid w:val="009841DF"/>
    <w:rsid w:val="009844AF"/>
    <w:rsid w:val="00985416"/>
    <w:rsid w:val="0098570F"/>
    <w:rsid w:val="00986975"/>
    <w:rsid w:val="00987247"/>
    <w:rsid w:val="00987DF5"/>
    <w:rsid w:val="00990AC9"/>
    <w:rsid w:val="00991054"/>
    <w:rsid w:val="00991074"/>
    <w:rsid w:val="00991321"/>
    <w:rsid w:val="00991479"/>
    <w:rsid w:val="009918E1"/>
    <w:rsid w:val="0099227F"/>
    <w:rsid w:val="009928BE"/>
    <w:rsid w:val="00992C8B"/>
    <w:rsid w:val="00994A98"/>
    <w:rsid w:val="00994C0D"/>
    <w:rsid w:val="00994E0B"/>
    <w:rsid w:val="009A03F4"/>
    <w:rsid w:val="009A0B7C"/>
    <w:rsid w:val="009A14DF"/>
    <w:rsid w:val="009A1597"/>
    <w:rsid w:val="009A1790"/>
    <w:rsid w:val="009A2432"/>
    <w:rsid w:val="009A2C3C"/>
    <w:rsid w:val="009A365E"/>
    <w:rsid w:val="009A40FA"/>
    <w:rsid w:val="009A41E7"/>
    <w:rsid w:val="009A56FB"/>
    <w:rsid w:val="009A5DB3"/>
    <w:rsid w:val="009A5FB6"/>
    <w:rsid w:val="009A64EA"/>
    <w:rsid w:val="009A7CC0"/>
    <w:rsid w:val="009B0099"/>
    <w:rsid w:val="009B01AD"/>
    <w:rsid w:val="009B0C6C"/>
    <w:rsid w:val="009B13FE"/>
    <w:rsid w:val="009B1884"/>
    <w:rsid w:val="009B1B6A"/>
    <w:rsid w:val="009B3822"/>
    <w:rsid w:val="009B40BA"/>
    <w:rsid w:val="009B4260"/>
    <w:rsid w:val="009B49F9"/>
    <w:rsid w:val="009B53C2"/>
    <w:rsid w:val="009B6062"/>
    <w:rsid w:val="009B6CEA"/>
    <w:rsid w:val="009B7140"/>
    <w:rsid w:val="009B7805"/>
    <w:rsid w:val="009C117E"/>
    <w:rsid w:val="009C4AF0"/>
    <w:rsid w:val="009C6953"/>
    <w:rsid w:val="009C76F7"/>
    <w:rsid w:val="009D0177"/>
    <w:rsid w:val="009D217C"/>
    <w:rsid w:val="009D223A"/>
    <w:rsid w:val="009D35ED"/>
    <w:rsid w:val="009D3741"/>
    <w:rsid w:val="009D3E0E"/>
    <w:rsid w:val="009D40B9"/>
    <w:rsid w:val="009D494F"/>
    <w:rsid w:val="009D4A4B"/>
    <w:rsid w:val="009D4E40"/>
    <w:rsid w:val="009D503C"/>
    <w:rsid w:val="009D5B9E"/>
    <w:rsid w:val="009D73C5"/>
    <w:rsid w:val="009D75D4"/>
    <w:rsid w:val="009D7A10"/>
    <w:rsid w:val="009E0344"/>
    <w:rsid w:val="009E258E"/>
    <w:rsid w:val="009E2701"/>
    <w:rsid w:val="009E2D60"/>
    <w:rsid w:val="009E2E43"/>
    <w:rsid w:val="009E2F1B"/>
    <w:rsid w:val="009E3880"/>
    <w:rsid w:val="009E3F8A"/>
    <w:rsid w:val="009E4AF2"/>
    <w:rsid w:val="009E4FC9"/>
    <w:rsid w:val="009E5431"/>
    <w:rsid w:val="009E5E0B"/>
    <w:rsid w:val="009E66FB"/>
    <w:rsid w:val="009E6EC4"/>
    <w:rsid w:val="009E6F9F"/>
    <w:rsid w:val="009E790C"/>
    <w:rsid w:val="009E79EF"/>
    <w:rsid w:val="009F0848"/>
    <w:rsid w:val="009F0FD8"/>
    <w:rsid w:val="009F1B9E"/>
    <w:rsid w:val="009F1BE9"/>
    <w:rsid w:val="009F1EAE"/>
    <w:rsid w:val="009F220F"/>
    <w:rsid w:val="009F326C"/>
    <w:rsid w:val="009F402A"/>
    <w:rsid w:val="009F4130"/>
    <w:rsid w:val="009F440D"/>
    <w:rsid w:val="009F45BC"/>
    <w:rsid w:val="009F5658"/>
    <w:rsid w:val="009F6065"/>
    <w:rsid w:val="009F61A6"/>
    <w:rsid w:val="009F62C9"/>
    <w:rsid w:val="009F6949"/>
    <w:rsid w:val="009F6A7A"/>
    <w:rsid w:val="009F6BE5"/>
    <w:rsid w:val="009F7974"/>
    <w:rsid w:val="00A0153C"/>
    <w:rsid w:val="00A015EE"/>
    <w:rsid w:val="00A01B2A"/>
    <w:rsid w:val="00A01B31"/>
    <w:rsid w:val="00A022FB"/>
    <w:rsid w:val="00A02C2F"/>
    <w:rsid w:val="00A0304B"/>
    <w:rsid w:val="00A03094"/>
    <w:rsid w:val="00A049F2"/>
    <w:rsid w:val="00A04F93"/>
    <w:rsid w:val="00A04FAC"/>
    <w:rsid w:val="00A05A6B"/>
    <w:rsid w:val="00A05BF8"/>
    <w:rsid w:val="00A05E15"/>
    <w:rsid w:val="00A05F32"/>
    <w:rsid w:val="00A068D0"/>
    <w:rsid w:val="00A06C7B"/>
    <w:rsid w:val="00A06CB9"/>
    <w:rsid w:val="00A06F8A"/>
    <w:rsid w:val="00A07206"/>
    <w:rsid w:val="00A078AB"/>
    <w:rsid w:val="00A10A68"/>
    <w:rsid w:val="00A10CB1"/>
    <w:rsid w:val="00A10DC6"/>
    <w:rsid w:val="00A10FE6"/>
    <w:rsid w:val="00A11005"/>
    <w:rsid w:val="00A117A3"/>
    <w:rsid w:val="00A11A75"/>
    <w:rsid w:val="00A12186"/>
    <w:rsid w:val="00A12C9D"/>
    <w:rsid w:val="00A13B8E"/>
    <w:rsid w:val="00A14108"/>
    <w:rsid w:val="00A14448"/>
    <w:rsid w:val="00A1472C"/>
    <w:rsid w:val="00A14B9E"/>
    <w:rsid w:val="00A1514B"/>
    <w:rsid w:val="00A152A4"/>
    <w:rsid w:val="00A15ED9"/>
    <w:rsid w:val="00A15F9F"/>
    <w:rsid w:val="00A163D6"/>
    <w:rsid w:val="00A1656F"/>
    <w:rsid w:val="00A16F49"/>
    <w:rsid w:val="00A20189"/>
    <w:rsid w:val="00A20439"/>
    <w:rsid w:val="00A21462"/>
    <w:rsid w:val="00A21E3B"/>
    <w:rsid w:val="00A222DD"/>
    <w:rsid w:val="00A227D6"/>
    <w:rsid w:val="00A22AAE"/>
    <w:rsid w:val="00A22DBD"/>
    <w:rsid w:val="00A23443"/>
    <w:rsid w:val="00A23924"/>
    <w:rsid w:val="00A23CD6"/>
    <w:rsid w:val="00A23DAF"/>
    <w:rsid w:val="00A2495A"/>
    <w:rsid w:val="00A24AD0"/>
    <w:rsid w:val="00A24F2C"/>
    <w:rsid w:val="00A25CA4"/>
    <w:rsid w:val="00A25E7B"/>
    <w:rsid w:val="00A3132C"/>
    <w:rsid w:val="00A31F09"/>
    <w:rsid w:val="00A32287"/>
    <w:rsid w:val="00A326F2"/>
    <w:rsid w:val="00A33180"/>
    <w:rsid w:val="00A33324"/>
    <w:rsid w:val="00A334C0"/>
    <w:rsid w:val="00A33C51"/>
    <w:rsid w:val="00A343E7"/>
    <w:rsid w:val="00A3608D"/>
    <w:rsid w:val="00A36E9E"/>
    <w:rsid w:val="00A37DD5"/>
    <w:rsid w:val="00A40276"/>
    <w:rsid w:val="00A40AD0"/>
    <w:rsid w:val="00A40BE1"/>
    <w:rsid w:val="00A40D47"/>
    <w:rsid w:val="00A416E3"/>
    <w:rsid w:val="00A42430"/>
    <w:rsid w:val="00A426A0"/>
    <w:rsid w:val="00A4303F"/>
    <w:rsid w:val="00A44E5E"/>
    <w:rsid w:val="00A4547F"/>
    <w:rsid w:val="00A45B14"/>
    <w:rsid w:val="00A45CF5"/>
    <w:rsid w:val="00A46520"/>
    <w:rsid w:val="00A46659"/>
    <w:rsid w:val="00A46FCF"/>
    <w:rsid w:val="00A477E3"/>
    <w:rsid w:val="00A501A6"/>
    <w:rsid w:val="00A50F0A"/>
    <w:rsid w:val="00A51DAD"/>
    <w:rsid w:val="00A529D7"/>
    <w:rsid w:val="00A52D90"/>
    <w:rsid w:val="00A53856"/>
    <w:rsid w:val="00A539D2"/>
    <w:rsid w:val="00A53A6D"/>
    <w:rsid w:val="00A54E06"/>
    <w:rsid w:val="00A55666"/>
    <w:rsid w:val="00A559A2"/>
    <w:rsid w:val="00A55DCE"/>
    <w:rsid w:val="00A562BC"/>
    <w:rsid w:val="00A5697C"/>
    <w:rsid w:val="00A56BED"/>
    <w:rsid w:val="00A56F18"/>
    <w:rsid w:val="00A61B0D"/>
    <w:rsid w:val="00A62432"/>
    <w:rsid w:val="00A629F7"/>
    <w:rsid w:val="00A644A8"/>
    <w:rsid w:val="00A653CF"/>
    <w:rsid w:val="00A65B98"/>
    <w:rsid w:val="00A660A2"/>
    <w:rsid w:val="00A66511"/>
    <w:rsid w:val="00A66B36"/>
    <w:rsid w:val="00A66D99"/>
    <w:rsid w:val="00A6748D"/>
    <w:rsid w:val="00A715B3"/>
    <w:rsid w:val="00A716DC"/>
    <w:rsid w:val="00A71954"/>
    <w:rsid w:val="00A71ADD"/>
    <w:rsid w:val="00A73AFC"/>
    <w:rsid w:val="00A745B0"/>
    <w:rsid w:val="00A7532A"/>
    <w:rsid w:val="00A75428"/>
    <w:rsid w:val="00A75B59"/>
    <w:rsid w:val="00A76180"/>
    <w:rsid w:val="00A77A59"/>
    <w:rsid w:val="00A8036C"/>
    <w:rsid w:val="00A807A2"/>
    <w:rsid w:val="00A8117C"/>
    <w:rsid w:val="00A81907"/>
    <w:rsid w:val="00A840ED"/>
    <w:rsid w:val="00A84817"/>
    <w:rsid w:val="00A84BF8"/>
    <w:rsid w:val="00A86A4D"/>
    <w:rsid w:val="00A87BBF"/>
    <w:rsid w:val="00A904BA"/>
    <w:rsid w:val="00A93439"/>
    <w:rsid w:val="00A9352B"/>
    <w:rsid w:val="00A9426E"/>
    <w:rsid w:val="00A951F6"/>
    <w:rsid w:val="00A95AB0"/>
    <w:rsid w:val="00A95DEF"/>
    <w:rsid w:val="00A95E59"/>
    <w:rsid w:val="00A97ADC"/>
    <w:rsid w:val="00AA18EB"/>
    <w:rsid w:val="00AA2147"/>
    <w:rsid w:val="00AA3FC4"/>
    <w:rsid w:val="00AA41E5"/>
    <w:rsid w:val="00AA44CC"/>
    <w:rsid w:val="00AA4934"/>
    <w:rsid w:val="00AA4C7A"/>
    <w:rsid w:val="00AA566B"/>
    <w:rsid w:val="00AA60BD"/>
    <w:rsid w:val="00AA66DC"/>
    <w:rsid w:val="00AA7B50"/>
    <w:rsid w:val="00AA7C3D"/>
    <w:rsid w:val="00AB0658"/>
    <w:rsid w:val="00AB1C6F"/>
    <w:rsid w:val="00AB24E4"/>
    <w:rsid w:val="00AB2E5C"/>
    <w:rsid w:val="00AB34FC"/>
    <w:rsid w:val="00AB39C6"/>
    <w:rsid w:val="00AB3D6B"/>
    <w:rsid w:val="00AB3DA5"/>
    <w:rsid w:val="00AB478C"/>
    <w:rsid w:val="00AB4FA0"/>
    <w:rsid w:val="00AB50D9"/>
    <w:rsid w:val="00AB5323"/>
    <w:rsid w:val="00AB634D"/>
    <w:rsid w:val="00AB6E43"/>
    <w:rsid w:val="00AB7F21"/>
    <w:rsid w:val="00AC01F9"/>
    <w:rsid w:val="00AC02CF"/>
    <w:rsid w:val="00AC0E03"/>
    <w:rsid w:val="00AC11CF"/>
    <w:rsid w:val="00AC140B"/>
    <w:rsid w:val="00AC281E"/>
    <w:rsid w:val="00AC2835"/>
    <w:rsid w:val="00AC2ACA"/>
    <w:rsid w:val="00AC2C20"/>
    <w:rsid w:val="00AC2D2B"/>
    <w:rsid w:val="00AC3719"/>
    <w:rsid w:val="00AC3933"/>
    <w:rsid w:val="00AC4303"/>
    <w:rsid w:val="00AC4391"/>
    <w:rsid w:val="00AC4C24"/>
    <w:rsid w:val="00AD0424"/>
    <w:rsid w:val="00AD05CB"/>
    <w:rsid w:val="00AD07E8"/>
    <w:rsid w:val="00AD0F42"/>
    <w:rsid w:val="00AD102E"/>
    <w:rsid w:val="00AD142E"/>
    <w:rsid w:val="00AD18D6"/>
    <w:rsid w:val="00AD1AED"/>
    <w:rsid w:val="00AD220D"/>
    <w:rsid w:val="00AD3703"/>
    <w:rsid w:val="00AD3FC4"/>
    <w:rsid w:val="00AD4182"/>
    <w:rsid w:val="00AD44C0"/>
    <w:rsid w:val="00AD486C"/>
    <w:rsid w:val="00AD4D13"/>
    <w:rsid w:val="00AD4E07"/>
    <w:rsid w:val="00AD5FD2"/>
    <w:rsid w:val="00AD604C"/>
    <w:rsid w:val="00AD70D8"/>
    <w:rsid w:val="00AD73C2"/>
    <w:rsid w:val="00AE04C8"/>
    <w:rsid w:val="00AE08D2"/>
    <w:rsid w:val="00AE0A73"/>
    <w:rsid w:val="00AE16D9"/>
    <w:rsid w:val="00AE24DB"/>
    <w:rsid w:val="00AE3A71"/>
    <w:rsid w:val="00AE49D5"/>
    <w:rsid w:val="00AE5A96"/>
    <w:rsid w:val="00AE62D2"/>
    <w:rsid w:val="00AE6353"/>
    <w:rsid w:val="00AE66F3"/>
    <w:rsid w:val="00AE6D38"/>
    <w:rsid w:val="00AF0906"/>
    <w:rsid w:val="00AF142C"/>
    <w:rsid w:val="00AF165E"/>
    <w:rsid w:val="00AF1A4E"/>
    <w:rsid w:val="00AF1D1E"/>
    <w:rsid w:val="00AF22D5"/>
    <w:rsid w:val="00AF31D5"/>
    <w:rsid w:val="00AF37BD"/>
    <w:rsid w:val="00AF3A14"/>
    <w:rsid w:val="00AF3FD1"/>
    <w:rsid w:val="00AF4532"/>
    <w:rsid w:val="00AF4E7E"/>
    <w:rsid w:val="00AF5591"/>
    <w:rsid w:val="00AF593E"/>
    <w:rsid w:val="00AF5978"/>
    <w:rsid w:val="00AF6F5B"/>
    <w:rsid w:val="00AF715C"/>
    <w:rsid w:val="00AF756F"/>
    <w:rsid w:val="00AF77CB"/>
    <w:rsid w:val="00B00B20"/>
    <w:rsid w:val="00B0223E"/>
    <w:rsid w:val="00B02853"/>
    <w:rsid w:val="00B03313"/>
    <w:rsid w:val="00B0427C"/>
    <w:rsid w:val="00B042E6"/>
    <w:rsid w:val="00B047F4"/>
    <w:rsid w:val="00B04C22"/>
    <w:rsid w:val="00B05C5B"/>
    <w:rsid w:val="00B06E78"/>
    <w:rsid w:val="00B06E9F"/>
    <w:rsid w:val="00B0702E"/>
    <w:rsid w:val="00B07617"/>
    <w:rsid w:val="00B102AC"/>
    <w:rsid w:val="00B104B5"/>
    <w:rsid w:val="00B10656"/>
    <w:rsid w:val="00B10D6A"/>
    <w:rsid w:val="00B11B39"/>
    <w:rsid w:val="00B12AD3"/>
    <w:rsid w:val="00B131A5"/>
    <w:rsid w:val="00B13F64"/>
    <w:rsid w:val="00B13F9B"/>
    <w:rsid w:val="00B150BE"/>
    <w:rsid w:val="00B1567E"/>
    <w:rsid w:val="00B158EE"/>
    <w:rsid w:val="00B15BEF"/>
    <w:rsid w:val="00B17CE2"/>
    <w:rsid w:val="00B17CED"/>
    <w:rsid w:val="00B20933"/>
    <w:rsid w:val="00B22170"/>
    <w:rsid w:val="00B22470"/>
    <w:rsid w:val="00B23108"/>
    <w:rsid w:val="00B2350C"/>
    <w:rsid w:val="00B24419"/>
    <w:rsid w:val="00B245FB"/>
    <w:rsid w:val="00B2468D"/>
    <w:rsid w:val="00B24D09"/>
    <w:rsid w:val="00B27F57"/>
    <w:rsid w:val="00B31483"/>
    <w:rsid w:val="00B3163B"/>
    <w:rsid w:val="00B31E7C"/>
    <w:rsid w:val="00B329CE"/>
    <w:rsid w:val="00B32B0D"/>
    <w:rsid w:val="00B3394E"/>
    <w:rsid w:val="00B34658"/>
    <w:rsid w:val="00B3510F"/>
    <w:rsid w:val="00B35159"/>
    <w:rsid w:val="00B3535F"/>
    <w:rsid w:val="00B35A22"/>
    <w:rsid w:val="00B36F0F"/>
    <w:rsid w:val="00B373C3"/>
    <w:rsid w:val="00B37D51"/>
    <w:rsid w:val="00B403F0"/>
    <w:rsid w:val="00B418AC"/>
    <w:rsid w:val="00B41D59"/>
    <w:rsid w:val="00B43596"/>
    <w:rsid w:val="00B435E4"/>
    <w:rsid w:val="00B4467F"/>
    <w:rsid w:val="00B45332"/>
    <w:rsid w:val="00B45AC7"/>
    <w:rsid w:val="00B478AF"/>
    <w:rsid w:val="00B479A6"/>
    <w:rsid w:val="00B47D02"/>
    <w:rsid w:val="00B50B07"/>
    <w:rsid w:val="00B50EBA"/>
    <w:rsid w:val="00B512DD"/>
    <w:rsid w:val="00B51B1B"/>
    <w:rsid w:val="00B51EDA"/>
    <w:rsid w:val="00B52DE9"/>
    <w:rsid w:val="00B52EC7"/>
    <w:rsid w:val="00B538BF"/>
    <w:rsid w:val="00B538D8"/>
    <w:rsid w:val="00B53EA9"/>
    <w:rsid w:val="00B53FC2"/>
    <w:rsid w:val="00B54072"/>
    <w:rsid w:val="00B543EE"/>
    <w:rsid w:val="00B545CC"/>
    <w:rsid w:val="00B5494C"/>
    <w:rsid w:val="00B5522A"/>
    <w:rsid w:val="00B56C33"/>
    <w:rsid w:val="00B570CD"/>
    <w:rsid w:val="00B5724D"/>
    <w:rsid w:val="00B60159"/>
    <w:rsid w:val="00B60700"/>
    <w:rsid w:val="00B608E0"/>
    <w:rsid w:val="00B608F2"/>
    <w:rsid w:val="00B615FC"/>
    <w:rsid w:val="00B62A5F"/>
    <w:rsid w:val="00B63555"/>
    <w:rsid w:val="00B637CD"/>
    <w:rsid w:val="00B63FA8"/>
    <w:rsid w:val="00B642CA"/>
    <w:rsid w:val="00B65799"/>
    <w:rsid w:val="00B6587C"/>
    <w:rsid w:val="00B65C91"/>
    <w:rsid w:val="00B6616A"/>
    <w:rsid w:val="00B6724B"/>
    <w:rsid w:val="00B70A61"/>
    <w:rsid w:val="00B72F8B"/>
    <w:rsid w:val="00B736DF"/>
    <w:rsid w:val="00B73A21"/>
    <w:rsid w:val="00B740E0"/>
    <w:rsid w:val="00B74AAE"/>
    <w:rsid w:val="00B756BC"/>
    <w:rsid w:val="00B762BC"/>
    <w:rsid w:val="00B765C5"/>
    <w:rsid w:val="00B76910"/>
    <w:rsid w:val="00B76B6D"/>
    <w:rsid w:val="00B76D3A"/>
    <w:rsid w:val="00B8063B"/>
    <w:rsid w:val="00B809CC"/>
    <w:rsid w:val="00B80B0B"/>
    <w:rsid w:val="00B81017"/>
    <w:rsid w:val="00B81349"/>
    <w:rsid w:val="00B816C0"/>
    <w:rsid w:val="00B8175B"/>
    <w:rsid w:val="00B81939"/>
    <w:rsid w:val="00B81F57"/>
    <w:rsid w:val="00B824A3"/>
    <w:rsid w:val="00B8277D"/>
    <w:rsid w:val="00B8278B"/>
    <w:rsid w:val="00B82B2E"/>
    <w:rsid w:val="00B82DB6"/>
    <w:rsid w:val="00B83037"/>
    <w:rsid w:val="00B83499"/>
    <w:rsid w:val="00B843E7"/>
    <w:rsid w:val="00B84B7C"/>
    <w:rsid w:val="00B84C1D"/>
    <w:rsid w:val="00B84E1D"/>
    <w:rsid w:val="00B8509B"/>
    <w:rsid w:val="00B855D7"/>
    <w:rsid w:val="00B85639"/>
    <w:rsid w:val="00B85D19"/>
    <w:rsid w:val="00B866EB"/>
    <w:rsid w:val="00B90006"/>
    <w:rsid w:val="00B90B24"/>
    <w:rsid w:val="00B91701"/>
    <w:rsid w:val="00B919EC"/>
    <w:rsid w:val="00B91F35"/>
    <w:rsid w:val="00B91F64"/>
    <w:rsid w:val="00B936CE"/>
    <w:rsid w:val="00B93950"/>
    <w:rsid w:val="00B93BD8"/>
    <w:rsid w:val="00B93E25"/>
    <w:rsid w:val="00B94293"/>
    <w:rsid w:val="00B95455"/>
    <w:rsid w:val="00B9583D"/>
    <w:rsid w:val="00B95B05"/>
    <w:rsid w:val="00B96372"/>
    <w:rsid w:val="00B975A0"/>
    <w:rsid w:val="00B97FF3"/>
    <w:rsid w:val="00BA0374"/>
    <w:rsid w:val="00BA06D9"/>
    <w:rsid w:val="00BA0743"/>
    <w:rsid w:val="00BA0A65"/>
    <w:rsid w:val="00BA0DDB"/>
    <w:rsid w:val="00BA1005"/>
    <w:rsid w:val="00BA1E77"/>
    <w:rsid w:val="00BA2082"/>
    <w:rsid w:val="00BA4168"/>
    <w:rsid w:val="00BA496E"/>
    <w:rsid w:val="00BA4C4B"/>
    <w:rsid w:val="00BA5F15"/>
    <w:rsid w:val="00BA6220"/>
    <w:rsid w:val="00BA7118"/>
    <w:rsid w:val="00BA75BF"/>
    <w:rsid w:val="00BA7BAF"/>
    <w:rsid w:val="00BA7F82"/>
    <w:rsid w:val="00BB00CF"/>
    <w:rsid w:val="00BB08DB"/>
    <w:rsid w:val="00BB0A61"/>
    <w:rsid w:val="00BB0F89"/>
    <w:rsid w:val="00BB1065"/>
    <w:rsid w:val="00BB1D60"/>
    <w:rsid w:val="00BB2B40"/>
    <w:rsid w:val="00BB3660"/>
    <w:rsid w:val="00BB4613"/>
    <w:rsid w:val="00BB4E00"/>
    <w:rsid w:val="00BB630D"/>
    <w:rsid w:val="00BB6BC7"/>
    <w:rsid w:val="00BB7080"/>
    <w:rsid w:val="00BB7E0E"/>
    <w:rsid w:val="00BC0470"/>
    <w:rsid w:val="00BC04DE"/>
    <w:rsid w:val="00BC0FB5"/>
    <w:rsid w:val="00BC1DFD"/>
    <w:rsid w:val="00BC1F18"/>
    <w:rsid w:val="00BC21BC"/>
    <w:rsid w:val="00BC225F"/>
    <w:rsid w:val="00BC372A"/>
    <w:rsid w:val="00BC553D"/>
    <w:rsid w:val="00BC571A"/>
    <w:rsid w:val="00BC63FE"/>
    <w:rsid w:val="00BC645A"/>
    <w:rsid w:val="00BC70B9"/>
    <w:rsid w:val="00BC7A02"/>
    <w:rsid w:val="00BC7AA5"/>
    <w:rsid w:val="00BD0613"/>
    <w:rsid w:val="00BD0782"/>
    <w:rsid w:val="00BD1374"/>
    <w:rsid w:val="00BD1DE3"/>
    <w:rsid w:val="00BD3060"/>
    <w:rsid w:val="00BD39F2"/>
    <w:rsid w:val="00BD47E0"/>
    <w:rsid w:val="00BD525A"/>
    <w:rsid w:val="00BD5C53"/>
    <w:rsid w:val="00BD6628"/>
    <w:rsid w:val="00BD74BB"/>
    <w:rsid w:val="00BE0136"/>
    <w:rsid w:val="00BE086C"/>
    <w:rsid w:val="00BE0A82"/>
    <w:rsid w:val="00BE1F9A"/>
    <w:rsid w:val="00BE26C8"/>
    <w:rsid w:val="00BE2CC2"/>
    <w:rsid w:val="00BE6D76"/>
    <w:rsid w:val="00BE700B"/>
    <w:rsid w:val="00BE76FC"/>
    <w:rsid w:val="00BE7CDF"/>
    <w:rsid w:val="00BE7EEF"/>
    <w:rsid w:val="00BE7F8D"/>
    <w:rsid w:val="00BF00DE"/>
    <w:rsid w:val="00BF04B5"/>
    <w:rsid w:val="00BF0BBA"/>
    <w:rsid w:val="00BF1B85"/>
    <w:rsid w:val="00BF31BC"/>
    <w:rsid w:val="00BF3B92"/>
    <w:rsid w:val="00BF5672"/>
    <w:rsid w:val="00BF6071"/>
    <w:rsid w:val="00BF6240"/>
    <w:rsid w:val="00BF6495"/>
    <w:rsid w:val="00BF6589"/>
    <w:rsid w:val="00C005E6"/>
    <w:rsid w:val="00C00A9C"/>
    <w:rsid w:val="00C00AED"/>
    <w:rsid w:val="00C00D76"/>
    <w:rsid w:val="00C00E28"/>
    <w:rsid w:val="00C0121E"/>
    <w:rsid w:val="00C01931"/>
    <w:rsid w:val="00C024A5"/>
    <w:rsid w:val="00C02C3D"/>
    <w:rsid w:val="00C033B0"/>
    <w:rsid w:val="00C03E76"/>
    <w:rsid w:val="00C04888"/>
    <w:rsid w:val="00C059AE"/>
    <w:rsid w:val="00C05ADB"/>
    <w:rsid w:val="00C06975"/>
    <w:rsid w:val="00C06E74"/>
    <w:rsid w:val="00C06F16"/>
    <w:rsid w:val="00C074E9"/>
    <w:rsid w:val="00C07ED3"/>
    <w:rsid w:val="00C1054D"/>
    <w:rsid w:val="00C11DDE"/>
    <w:rsid w:val="00C12534"/>
    <w:rsid w:val="00C13143"/>
    <w:rsid w:val="00C13A99"/>
    <w:rsid w:val="00C13E73"/>
    <w:rsid w:val="00C141B0"/>
    <w:rsid w:val="00C144C0"/>
    <w:rsid w:val="00C14C6B"/>
    <w:rsid w:val="00C14EFC"/>
    <w:rsid w:val="00C14F04"/>
    <w:rsid w:val="00C1594A"/>
    <w:rsid w:val="00C15AF1"/>
    <w:rsid w:val="00C15BE9"/>
    <w:rsid w:val="00C16D33"/>
    <w:rsid w:val="00C170DE"/>
    <w:rsid w:val="00C17763"/>
    <w:rsid w:val="00C17E52"/>
    <w:rsid w:val="00C20005"/>
    <w:rsid w:val="00C2025F"/>
    <w:rsid w:val="00C20CC5"/>
    <w:rsid w:val="00C20DB0"/>
    <w:rsid w:val="00C21154"/>
    <w:rsid w:val="00C214B1"/>
    <w:rsid w:val="00C21574"/>
    <w:rsid w:val="00C21B55"/>
    <w:rsid w:val="00C21F19"/>
    <w:rsid w:val="00C2228D"/>
    <w:rsid w:val="00C22735"/>
    <w:rsid w:val="00C23119"/>
    <w:rsid w:val="00C24089"/>
    <w:rsid w:val="00C2461D"/>
    <w:rsid w:val="00C24FC9"/>
    <w:rsid w:val="00C2537F"/>
    <w:rsid w:val="00C25BDA"/>
    <w:rsid w:val="00C25CBA"/>
    <w:rsid w:val="00C27BB9"/>
    <w:rsid w:val="00C27D0D"/>
    <w:rsid w:val="00C30C0B"/>
    <w:rsid w:val="00C310ED"/>
    <w:rsid w:val="00C325B5"/>
    <w:rsid w:val="00C32F09"/>
    <w:rsid w:val="00C33B2D"/>
    <w:rsid w:val="00C345F4"/>
    <w:rsid w:val="00C346D7"/>
    <w:rsid w:val="00C34C6C"/>
    <w:rsid w:val="00C34F16"/>
    <w:rsid w:val="00C350BD"/>
    <w:rsid w:val="00C350D5"/>
    <w:rsid w:val="00C3518D"/>
    <w:rsid w:val="00C35DC8"/>
    <w:rsid w:val="00C35F7D"/>
    <w:rsid w:val="00C367BC"/>
    <w:rsid w:val="00C36E3E"/>
    <w:rsid w:val="00C36FAB"/>
    <w:rsid w:val="00C37B17"/>
    <w:rsid w:val="00C40118"/>
    <w:rsid w:val="00C40CAD"/>
    <w:rsid w:val="00C411F8"/>
    <w:rsid w:val="00C41CE1"/>
    <w:rsid w:val="00C41DFC"/>
    <w:rsid w:val="00C435B2"/>
    <w:rsid w:val="00C436A2"/>
    <w:rsid w:val="00C439AE"/>
    <w:rsid w:val="00C43D12"/>
    <w:rsid w:val="00C43DBB"/>
    <w:rsid w:val="00C44E78"/>
    <w:rsid w:val="00C45F07"/>
    <w:rsid w:val="00C4695D"/>
    <w:rsid w:val="00C470B4"/>
    <w:rsid w:val="00C50849"/>
    <w:rsid w:val="00C50F16"/>
    <w:rsid w:val="00C51A1C"/>
    <w:rsid w:val="00C51A4A"/>
    <w:rsid w:val="00C53547"/>
    <w:rsid w:val="00C53C33"/>
    <w:rsid w:val="00C543F3"/>
    <w:rsid w:val="00C54572"/>
    <w:rsid w:val="00C54E4B"/>
    <w:rsid w:val="00C56277"/>
    <w:rsid w:val="00C56523"/>
    <w:rsid w:val="00C56AB8"/>
    <w:rsid w:val="00C57556"/>
    <w:rsid w:val="00C579A2"/>
    <w:rsid w:val="00C57F7A"/>
    <w:rsid w:val="00C60B51"/>
    <w:rsid w:val="00C61F8B"/>
    <w:rsid w:val="00C621C2"/>
    <w:rsid w:val="00C62AAA"/>
    <w:rsid w:val="00C638A3"/>
    <w:rsid w:val="00C63BAC"/>
    <w:rsid w:val="00C644E4"/>
    <w:rsid w:val="00C651D0"/>
    <w:rsid w:val="00C651DC"/>
    <w:rsid w:val="00C65A6A"/>
    <w:rsid w:val="00C65B5E"/>
    <w:rsid w:val="00C661DA"/>
    <w:rsid w:val="00C66717"/>
    <w:rsid w:val="00C700D9"/>
    <w:rsid w:val="00C70965"/>
    <w:rsid w:val="00C709DC"/>
    <w:rsid w:val="00C71946"/>
    <w:rsid w:val="00C71C20"/>
    <w:rsid w:val="00C72C24"/>
    <w:rsid w:val="00C74B05"/>
    <w:rsid w:val="00C77478"/>
    <w:rsid w:val="00C77CF2"/>
    <w:rsid w:val="00C80481"/>
    <w:rsid w:val="00C815CE"/>
    <w:rsid w:val="00C817F9"/>
    <w:rsid w:val="00C81B52"/>
    <w:rsid w:val="00C82239"/>
    <w:rsid w:val="00C830BD"/>
    <w:rsid w:val="00C830FA"/>
    <w:rsid w:val="00C8451E"/>
    <w:rsid w:val="00C848C9"/>
    <w:rsid w:val="00C8500E"/>
    <w:rsid w:val="00C860E8"/>
    <w:rsid w:val="00C87171"/>
    <w:rsid w:val="00C87A90"/>
    <w:rsid w:val="00C91F99"/>
    <w:rsid w:val="00C928E7"/>
    <w:rsid w:val="00C929C8"/>
    <w:rsid w:val="00C92A18"/>
    <w:rsid w:val="00C92B2B"/>
    <w:rsid w:val="00C946D4"/>
    <w:rsid w:val="00C9606C"/>
    <w:rsid w:val="00C9639D"/>
    <w:rsid w:val="00C96B0C"/>
    <w:rsid w:val="00C9700A"/>
    <w:rsid w:val="00CA06BC"/>
    <w:rsid w:val="00CA083E"/>
    <w:rsid w:val="00CA0DD4"/>
    <w:rsid w:val="00CA0F7C"/>
    <w:rsid w:val="00CA1235"/>
    <w:rsid w:val="00CA1503"/>
    <w:rsid w:val="00CA1AA4"/>
    <w:rsid w:val="00CA2CAF"/>
    <w:rsid w:val="00CA2EDF"/>
    <w:rsid w:val="00CA4719"/>
    <w:rsid w:val="00CA48A0"/>
    <w:rsid w:val="00CA49B9"/>
    <w:rsid w:val="00CA4AC7"/>
    <w:rsid w:val="00CA4F09"/>
    <w:rsid w:val="00CA4F9E"/>
    <w:rsid w:val="00CA5675"/>
    <w:rsid w:val="00CA5F49"/>
    <w:rsid w:val="00CA6297"/>
    <w:rsid w:val="00CA6874"/>
    <w:rsid w:val="00CA7C85"/>
    <w:rsid w:val="00CB337B"/>
    <w:rsid w:val="00CB409B"/>
    <w:rsid w:val="00CB4FBB"/>
    <w:rsid w:val="00CB5C40"/>
    <w:rsid w:val="00CB5D78"/>
    <w:rsid w:val="00CB6939"/>
    <w:rsid w:val="00CB6C43"/>
    <w:rsid w:val="00CC01A7"/>
    <w:rsid w:val="00CC1081"/>
    <w:rsid w:val="00CC197F"/>
    <w:rsid w:val="00CC31C9"/>
    <w:rsid w:val="00CC49A2"/>
    <w:rsid w:val="00CC56BC"/>
    <w:rsid w:val="00CC5897"/>
    <w:rsid w:val="00CC6112"/>
    <w:rsid w:val="00CC6F98"/>
    <w:rsid w:val="00CC7240"/>
    <w:rsid w:val="00CC76C4"/>
    <w:rsid w:val="00CC7D3B"/>
    <w:rsid w:val="00CD0445"/>
    <w:rsid w:val="00CD1561"/>
    <w:rsid w:val="00CD1629"/>
    <w:rsid w:val="00CD163F"/>
    <w:rsid w:val="00CD16B1"/>
    <w:rsid w:val="00CD1817"/>
    <w:rsid w:val="00CD1A15"/>
    <w:rsid w:val="00CD28D7"/>
    <w:rsid w:val="00CD3BC6"/>
    <w:rsid w:val="00CD3E2C"/>
    <w:rsid w:val="00CD414C"/>
    <w:rsid w:val="00CD4802"/>
    <w:rsid w:val="00CD4B81"/>
    <w:rsid w:val="00CD6056"/>
    <w:rsid w:val="00CD64D2"/>
    <w:rsid w:val="00CD6673"/>
    <w:rsid w:val="00CD68E1"/>
    <w:rsid w:val="00CD6B0D"/>
    <w:rsid w:val="00CD702B"/>
    <w:rsid w:val="00CD7339"/>
    <w:rsid w:val="00CD7F0F"/>
    <w:rsid w:val="00CE197B"/>
    <w:rsid w:val="00CE2B9C"/>
    <w:rsid w:val="00CE3C3C"/>
    <w:rsid w:val="00CE428E"/>
    <w:rsid w:val="00CE44CF"/>
    <w:rsid w:val="00CE45CC"/>
    <w:rsid w:val="00CE5B2D"/>
    <w:rsid w:val="00CE6581"/>
    <w:rsid w:val="00CE70DF"/>
    <w:rsid w:val="00CE7568"/>
    <w:rsid w:val="00CE7AA2"/>
    <w:rsid w:val="00CF06CB"/>
    <w:rsid w:val="00CF0FB7"/>
    <w:rsid w:val="00CF1217"/>
    <w:rsid w:val="00CF19BA"/>
    <w:rsid w:val="00CF2512"/>
    <w:rsid w:val="00CF2BD9"/>
    <w:rsid w:val="00CF3BBA"/>
    <w:rsid w:val="00CF3DAD"/>
    <w:rsid w:val="00CF4C77"/>
    <w:rsid w:val="00CF4D84"/>
    <w:rsid w:val="00CF4E34"/>
    <w:rsid w:val="00CF5AAE"/>
    <w:rsid w:val="00CF676E"/>
    <w:rsid w:val="00CF6893"/>
    <w:rsid w:val="00CF6960"/>
    <w:rsid w:val="00CF6E8D"/>
    <w:rsid w:val="00CF7252"/>
    <w:rsid w:val="00CF7B8E"/>
    <w:rsid w:val="00D01F72"/>
    <w:rsid w:val="00D03DCE"/>
    <w:rsid w:val="00D04E51"/>
    <w:rsid w:val="00D0551D"/>
    <w:rsid w:val="00D05F54"/>
    <w:rsid w:val="00D069B5"/>
    <w:rsid w:val="00D06B1E"/>
    <w:rsid w:val="00D07199"/>
    <w:rsid w:val="00D10990"/>
    <w:rsid w:val="00D11118"/>
    <w:rsid w:val="00D11C50"/>
    <w:rsid w:val="00D1230B"/>
    <w:rsid w:val="00D13585"/>
    <w:rsid w:val="00D13B30"/>
    <w:rsid w:val="00D14B60"/>
    <w:rsid w:val="00D14C06"/>
    <w:rsid w:val="00D156AD"/>
    <w:rsid w:val="00D16388"/>
    <w:rsid w:val="00D163D8"/>
    <w:rsid w:val="00D16592"/>
    <w:rsid w:val="00D16629"/>
    <w:rsid w:val="00D20E2D"/>
    <w:rsid w:val="00D21DFE"/>
    <w:rsid w:val="00D220D1"/>
    <w:rsid w:val="00D229DA"/>
    <w:rsid w:val="00D22C6E"/>
    <w:rsid w:val="00D2306D"/>
    <w:rsid w:val="00D234B9"/>
    <w:rsid w:val="00D25AA3"/>
    <w:rsid w:val="00D264A2"/>
    <w:rsid w:val="00D26631"/>
    <w:rsid w:val="00D27190"/>
    <w:rsid w:val="00D275DC"/>
    <w:rsid w:val="00D27DE7"/>
    <w:rsid w:val="00D30A93"/>
    <w:rsid w:val="00D310D2"/>
    <w:rsid w:val="00D31465"/>
    <w:rsid w:val="00D3269E"/>
    <w:rsid w:val="00D3284D"/>
    <w:rsid w:val="00D3288C"/>
    <w:rsid w:val="00D32AED"/>
    <w:rsid w:val="00D32EBC"/>
    <w:rsid w:val="00D333E4"/>
    <w:rsid w:val="00D35531"/>
    <w:rsid w:val="00D3624D"/>
    <w:rsid w:val="00D367D5"/>
    <w:rsid w:val="00D368B2"/>
    <w:rsid w:val="00D36F41"/>
    <w:rsid w:val="00D378F5"/>
    <w:rsid w:val="00D37FEF"/>
    <w:rsid w:val="00D40645"/>
    <w:rsid w:val="00D40ED3"/>
    <w:rsid w:val="00D411BB"/>
    <w:rsid w:val="00D416A5"/>
    <w:rsid w:val="00D4231B"/>
    <w:rsid w:val="00D43644"/>
    <w:rsid w:val="00D43D25"/>
    <w:rsid w:val="00D4587F"/>
    <w:rsid w:val="00D4594E"/>
    <w:rsid w:val="00D45BCA"/>
    <w:rsid w:val="00D471F5"/>
    <w:rsid w:val="00D475EE"/>
    <w:rsid w:val="00D477FE"/>
    <w:rsid w:val="00D47E55"/>
    <w:rsid w:val="00D503D0"/>
    <w:rsid w:val="00D50869"/>
    <w:rsid w:val="00D5092F"/>
    <w:rsid w:val="00D51676"/>
    <w:rsid w:val="00D5296C"/>
    <w:rsid w:val="00D5297D"/>
    <w:rsid w:val="00D545B1"/>
    <w:rsid w:val="00D5462D"/>
    <w:rsid w:val="00D5488F"/>
    <w:rsid w:val="00D5494D"/>
    <w:rsid w:val="00D54E6B"/>
    <w:rsid w:val="00D55175"/>
    <w:rsid w:val="00D55A19"/>
    <w:rsid w:val="00D600FC"/>
    <w:rsid w:val="00D605B8"/>
    <w:rsid w:val="00D6155C"/>
    <w:rsid w:val="00D63228"/>
    <w:rsid w:val="00D63B0F"/>
    <w:rsid w:val="00D63D28"/>
    <w:rsid w:val="00D64B99"/>
    <w:rsid w:val="00D65FB2"/>
    <w:rsid w:val="00D6733F"/>
    <w:rsid w:val="00D67637"/>
    <w:rsid w:val="00D67970"/>
    <w:rsid w:val="00D70A7A"/>
    <w:rsid w:val="00D71766"/>
    <w:rsid w:val="00D71D87"/>
    <w:rsid w:val="00D72F25"/>
    <w:rsid w:val="00D73752"/>
    <w:rsid w:val="00D73E87"/>
    <w:rsid w:val="00D73F76"/>
    <w:rsid w:val="00D7412F"/>
    <w:rsid w:val="00D74A28"/>
    <w:rsid w:val="00D74E1A"/>
    <w:rsid w:val="00D75369"/>
    <w:rsid w:val="00D75D65"/>
    <w:rsid w:val="00D75DE0"/>
    <w:rsid w:val="00D75F64"/>
    <w:rsid w:val="00D75F82"/>
    <w:rsid w:val="00D76019"/>
    <w:rsid w:val="00D764CC"/>
    <w:rsid w:val="00D765C9"/>
    <w:rsid w:val="00D7726A"/>
    <w:rsid w:val="00D7755E"/>
    <w:rsid w:val="00D80428"/>
    <w:rsid w:val="00D80446"/>
    <w:rsid w:val="00D8069E"/>
    <w:rsid w:val="00D81439"/>
    <w:rsid w:val="00D815F2"/>
    <w:rsid w:val="00D81D6C"/>
    <w:rsid w:val="00D81DEA"/>
    <w:rsid w:val="00D83E92"/>
    <w:rsid w:val="00D84724"/>
    <w:rsid w:val="00D857D0"/>
    <w:rsid w:val="00D86B56"/>
    <w:rsid w:val="00D87A4D"/>
    <w:rsid w:val="00D904B2"/>
    <w:rsid w:val="00D909BE"/>
    <w:rsid w:val="00D90F69"/>
    <w:rsid w:val="00D91A0E"/>
    <w:rsid w:val="00D91A7A"/>
    <w:rsid w:val="00D91BA4"/>
    <w:rsid w:val="00D92427"/>
    <w:rsid w:val="00D92630"/>
    <w:rsid w:val="00D92824"/>
    <w:rsid w:val="00D92F55"/>
    <w:rsid w:val="00D92FD5"/>
    <w:rsid w:val="00D93D06"/>
    <w:rsid w:val="00D9451B"/>
    <w:rsid w:val="00D94782"/>
    <w:rsid w:val="00D94E1A"/>
    <w:rsid w:val="00D9548B"/>
    <w:rsid w:val="00D956C7"/>
    <w:rsid w:val="00D95CEF"/>
    <w:rsid w:val="00D966FA"/>
    <w:rsid w:val="00D96C32"/>
    <w:rsid w:val="00D96D5E"/>
    <w:rsid w:val="00D97525"/>
    <w:rsid w:val="00D97735"/>
    <w:rsid w:val="00D97C96"/>
    <w:rsid w:val="00DA090F"/>
    <w:rsid w:val="00DA10BE"/>
    <w:rsid w:val="00DA2862"/>
    <w:rsid w:val="00DA2908"/>
    <w:rsid w:val="00DA4C7A"/>
    <w:rsid w:val="00DA4DED"/>
    <w:rsid w:val="00DA503F"/>
    <w:rsid w:val="00DA5C2F"/>
    <w:rsid w:val="00DA63B3"/>
    <w:rsid w:val="00DA65D1"/>
    <w:rsid w:val="00DA6E13"/>
    <w:rsid w:val="00DA7172"/>
    <w:rsid w:val="00DB085B"/>
    <w:rsid w:val="00DB0877"/>
    <w:rsid w:val="00DB0DCE"/>
    <w:rsid w:val="00DB22E8"/>
    <w:rsid w:val="00DB2DC1"/>
    <w:rsid w:val="00DB3037"/>
    <w:rsid w:val="00DB3184"/>
    <w:rsid w:val="00DB342B"/>
    <w:rsid w:val="00DB3939"/>
    <w:rsid w:val="00DB40D6"/>
    <w:rsid w:val="00DB4406"/>
    <w:rsid w:val="00DB4961"/>
    <w:rsid w:val="00DB4A44"/>
    <w:rsid w:val="00DB4B33"/>
    <w:rsid w:val="00DB57C8"/>
    <w:rsid w:val="00DB611D"/>
    <w:rsid w:val="00DB6342"/>
    <w:rsid w:val="00DB6A31"/>
    <w:rsid w:val="00DB6DAF"/>
    <w:rsid w:val="00DB7262"/>
    <w:rsid w:val="00DB795D"/>
    <w:rsid w:val="00DB7C21"/>
    <w:rsid w:val="00DC12B9"/>
    <w:rsid w:val="00DC162C"/>
    <w:rsid w:val="00DC1949"/>
    <w:rsid w:val="00DC1BB2"/>
    <w:rsid w:val="00DC27DD"/>
    <w:rsid w:val="00DC2A38"/>
    <w:rsid w:val="00DC2F4B"/>
    <w:rsid w:val="00DC3726"/>
    <w:rsid w:val="00DC3F7F"/>
    <w:rsid w:val="00DC464F"/>
    <w:rsid w:val="00DC495F"/>
    <w:rsid w:val="00DC5256"/>
    <w:rsid w:val="00DC5382"/>
    <w:rsid w:val="00DC5FC2"/>
    <w:rsid w:val="00DC6F7D"/>
    <w:rsid w:val="00DC71C8"/>
    <w:rsid w:val="00DD0490"/>
    <w:rsid w:val="00DD077C"/>
    <w:rsid w:val="00DD07F8"/>
    <w:rsid w:val="00DD10E6"/>
    <w:rsid w:val="00DD2068"/>
    <w:rsid w:val="00DD2BDA"/>
    <w:rsid w:val="00DD2BEB"/>
    <w:rsid w:val="00DD37FA"/>
    <w:rsid w:val="00DD4002"/>
    <w:rsid w:val="00DD63A6"/>
    <w:rsid w:val="00DD7278"/>
    <w:rsid w:val="00DD7576"/>
    <w:rsid w:val="00DD770F"/>
    <w:rsid w:val="00DD77E9"/>
    <w:rsid w:val="00DD7A68"/>
    <w:rsid w:val="00DD7D80"/>
    <w:rsid w:val="00DD7EA9"/>
    <w:rsid w:val="00DE0CD9"/>
    <w:rsid w:val="00DE18EE"/>
    <w:rsid w:val="00DE1ECB"/>
    <w:rsid w:val="00DE2139"/>
    <w:rsid w:val="00DE28A3"/>
    <w:rsid w:val="00DE2F5F"/>
    <w:rsid w:val="00DE314D"/>
    <w:rsid w:val="00DE3200"/>
    <w:rsid w:val="00DE340D"/>
    <w:rsid w:val="00DE3BAA"/>
    <w:rsid w:val="00DE3E89"/>
    <w:rsid w:val="00DE4A68"/>
    <w:rsid w:val="00DE4CA6"/>
    <w:rsid w:val="00DE6AE9"/>
    <w:rsid w:val="00DF1D38"/>
    <w:rsid w:val="00DF1D64"/>
    <w:rsid w:val="00DF2A43"/>
    <w:rsid w:val="00DF398C"/>
    <w:rsid w:val="00DF43F2"/>
    <w:rsid w:val="00DF4CF2"/>
    <w:rsid w:val="00DF4D60"/>
    <w:rsid w:val="00DF4FA7"/>
    <w:rsid w:val="00DF5412"/>
    <w:rsid w:val="00DF5FC4"/>
    <w:rsid w:val="00DF67B6"/>
    <w:rsid w:val="00DF6F0A"/>
    <w:rsid w:val="00DF7612"/>
    <w:rsid w:val="00DF7C5A"/>
    <w:rsid w:val="00E004E9"/>
    <w:rsid w:val="00E00AB7"/>
    <w:rsid w:val="00E00E80"/>
    <w:rsid w:val="00E01EE2"/>
    <w:rsid w:val="00E02783"/>
    <w:rsid w:val="00E02C16"/>
    <w:rsid w:val="00E05AC8"/>
    <w:rsid w:val="00E05B97"/>
    <w:rsid w:val="00E0723B"/>
    <w:rsid w:val="00E076CE"/>
    <w:rsid w:val="00E10D75"/>
    <w:rsid w:val="00E113DB"/>
    <w:rsid w:val="00E1146A"/>
    <w:rsid w:val="00E1194A"/>
    <w:rsid w:val="00E11966"/>
    <w:rsid w:val="00E12157"/>
    <w:rsid w:val="00E1298E"/>
    <w:rsid w:val="00E131A1"/>
    <w:rsid w:val="00E141BB"/>
    <w:rsid w:val="00E14A62"/>
    <w:rsid w:val="00E14FE1"/>
    <w:rsid w:val="00E15589"/>
    <w:rsid w:val="00E155BC"/>
    <w:rsid w:val="00E1575A"/>
    <w:rsid w:val="00E15953"/>
    <w:rsid w:val="00E168BE"/>
    <w:rsid w:val="00E2036F"/>
    <w:rsid w:val="00E20E94"/>
    <w:rsid w:val="00E21276"/>
    <w:rsid w:val="00E21A23"/>
    <w:rsid w:val="00E21BDC"/>
    <w:rsid w:val="00E22D3D"/>
    <w:rsid w:val="00E22ED3"/>
    <w:rsid w:val="00E23EB8"/>
    <w:rsid w:val="00E25195"/>
    <w:rsid w:val="00E25E19"/>
    <w:rsid w:val="00E26036"/>
    <w:rsid w:val="00E261CF"/>
    <w:rsid w:val="00E264FA"/>
    <w:rsid w:val="00E26D29"/>
    <w:rsid w:val="00E27280"/>
    <w:rsid w:val="00E2741E"/>
    <w:rsid w:val="00E2793E"/>
    <w:rsid w:val="00E27D5A"/>
    <w:rsid w:val="00E30561"/>
    <w:rsid w:val="00E30B32"/>
    <w:rsid w:val="00E31348"/>
    <w:rsid w:val="00E31CA8"/>
    <w:rsid w:val="00E328EF"/>
    <w:rsid w:val="00E33376"/>
    <w:rsid w:val="00E3421C"/>
    <w:rsid w:val="00E343C3"/>
    <w:rsid w:val="00E3528A"/>
    <w:rsid w:val="00E354AC"/>
    <w:rsid w:val="00E371A7"/>
    <w:rsid w:val="00E37BA5"/>
    <w:rsid w:val="00E37E32"/>
    <w:rsid w:val="00E40301"/>
    <w:rsid w:val="00E4040B"/>
    <w:rsid w:val="00E40AB2"/>
    <w:rsid w:val="00E41ACF"/>
    <w:rsid w:val="00E41B9B"/>
    <w:rsid w:val="00E426D9"/>
    <w:rsid w:val="00E42A1D"/>
    <w:rsid w:val="00E42B22"/>
    <w:rsid w:val="00E4339D"/>
    <w:rsid w:val="00E437C5"/>
    <w:rsid w:val="00E43A9E"/>
    <w:rsid w:val="00E441A3"/>
    <w:rsid w:val="00E449BD"/>
    <w:rsid w:val="00E45512"/>
    <w:rsid w:val="00E46BD6"/>
    <w:rsid w:val="00E475E1"/>
    <w:rsid w:val="00E47875"/>
    <w:rsid w:val="00E47BC8"/>
    <w:rsid w:val="00E47D24"/>
    <w:rsid w:val="00E5080D"/>
    <w:rsid w:val="00E5152B"/>
    <w:rsid w:val="00E51685"/>
    <w:rsid w:val="00E51D34"/>
    <w:rsid w:val="00E5215E"/>
    <w:rsid w:val="00E52AD5"/>
    <w:rsid w:val="00E52CCC"/>
    <w:rsid w:val="00E53496"/>
    <w:rsid w:val="00E53543"/>
    <w:rsid w:val="00E54562"/>
    <w:rsid w:val="00E55039"/>
    <w:rsid w:val="00E553FC"/>
    <w:rsid w:val="00E55608"/>
    <w:rsid w:val="00E57227"/>
    <w:rsid w:val="00E60856"/>
    <w:rsid w:val="00E608E5"/>
    <w:rsid w:val="00E60B28"/>
    <w:rsid w:val="00E60F82"/>
    <w:rsid w:val="00E610FE"/>
    <w:rsid w:val="00E61595"/>
    <w:rsid w:val="00E61FBA"/>
    <w:rsid w:val="00E62E05"/>
    <w:rsid w:val="00E6345F"/>
    <w:rsid w:val="00E647DD"/>
    <w:rsid w:val="00E65707"/>
    <w:rsid w:val="00E66745"/>
    <w:rsid w:val="00E6689D"/>
    <w:rsid w:val="00E66B19"/>
    <w:rsid w:val="00E66C57"/>
    <w:rsid w:val="00E672BA"/>
    <w:rsid w:val="00E6735B"/>
    <w:rsid w:val="00E67B68"/>
    <w:rsid w:val="00E67DA6"/>
    <w:rsid w:val="00E67E37"/>
    <w:rsid w:val="00E67FA0"/>
    <w:rsid w:val="00E702B7"/>
    <w:rsid w:val="00E70332"/>
    <w:rsid w:val="00E71225"/>
    <w:rsid w:val="00E719D7"/>
    <w:rsid w:val="00E72A66"/>
    <w:rsid w:val="00E73AD2"/>
    <w:rsid w:val="00E73DD7"/>
    <w:rsid w:val="00E74022"/>
    <w:rsid w:val="00E7406C"/>
    <w:rsid w:val="00E7531E"/>
    <w:rsid w:val="00E75FCE"/>
    <w:rsid w:val="00E76C22"/>
    <w:rsid w:val="00E76E80"/>
    <w:rsid w:val="00E80BA4"/>
    <w:rsid w:val="00E81BEF"/>
    <w:rsid w:val="00E81EDA"/>
    <w:rsid w:val="00E8339A"/>
    <w:rsid w:val="00E83691"/>
    <w:rsid w:val="00E844BA"/>
    <w:rsid w:val="00E84BBE"/>
    <w:rsid w:val="00E84C70"/>
    <w:rsid w:val="00E85299"/>
    <w:rsid w:val="00E853BF"/>
    <w:rsid w:val="00E8574F"/>
    <w:rsid w:val="00E85EC2"/>
    <w:rsid w:val="00E86473"/>
    <w:rsid w:val="00E86CC6"/>
    <w:rsid w:val="00E906E8"/>
    <w:rsid w:val="00E928CA"/>
    <w:rsid w:val="00E934B0"/>
    <w:rsid w:val="00E934B4"/>
    <w:rsid w:val="00E9380F"/>
    <w:rsid w:val="00E93C4E"/>
    <w:rsid w:val="00E941B0"/>
    <w:rsid w:val="00E945BA"/>
    <w:rsid w:val="00E94B98"/>
    <w:rsid w:val="00E94FD5"/>
    <w:rsid w:val="00E94FDC"/>
    <w:rsid w:val="00E9541A"/>
    <w:rsid w:val="00E95E70"/>
    <w:rsid w:val="00E96210"/>
    <w:rsid w:val="00EA033E"/>
    <w:rsid w:val="00EA0530"/>
    <w:rsid w:val="00EA1388"/>
    <w:rsid w:val="00EA1595"/>
    <w:rsid w:val="00EA2836"/>
    <w:rsid w:val="00EA2BCF"/>
    <w:rsid w:val="00EA459D"/>
    <w:rsid w:val="00EA52FB"/>
    <w:rsid w:val="00EA5301"/>
    <w:rsid w:val="00EA58D8"/>
    <w:rsid w:val="00EA7668"/>
    <w:rsid w:val="00EA77E8"/>
    <w:rsid w:val="00EA7B74"/>
    <w:rsid w:val="00EB1A9D"/>
    <w:rsid w:val="00EB1F69"/>
    <w:rsid w:val="00EB222E"/>
    <w:rsid w:val="00EB23E4"/>
    <w:rsid w:val="00EB2964"/>
    <w:rsid w:val="00EB2980"/>
    <w:rsid w:val="00EB3D9E"/>
    <w:rsid w:val="00EB4192"/>
    <w:rsid w:val="00EB4616"/>
    <w:rsid w:val="00EB4E50"/>
    <w:rsid w:val="00EB5959"/>
    <w:rsid w:val="00EB6E7F"/>
    <w:rsid w:val="00EB7615"/>
    <w:rsid w:val="00EB7957"/>
    <w:rsid w:val="00EC0039"/>
    <w:rsid w:val="00EC0DB5"/>
    <w:rsid w:val="00EC110A"/>
    <w:rsid w:val="00EC1F57"/>
    <w:rsid w:val="00EC291E"/>
    <w:rsid w:val="00EC2FDB"/>
    <w:rsid w:val="00EC3A64"/>
    <w:rsid w:val="00EC46C7"/>
    <w:rsid w:val="00EC46CE"/>
    <w:rsid w:val="00EC5074"/>
    <w:rsid w:val="00EC54C9"/>
    <w:rsid w:val="00EC61AE"/>
    <w:rsid w:val="00EC7011"/>
    <w:rsid w:val="00ED0101"/>
    <w:rsid w:val="00ED0EAF"/>
    <w:rsid w:val="00ED1129"/>
    <w:rsid w:val="00ED12F8"/>
    <w:rsid w:val="00ED2322"/>
    <w:rsid w:val="00ED2601"/>
    <w:rsid w:val="00ED2816"/>
    <w:rsid w:val="00ED4102"/>
    <w:rsid w:val="00ED483A"/>
    <w:rsid w:val="00ED4A4B"/>
    <w:rsid w:val="00ED4BC6"/>
    <w:rsid w:val="00ED4FCC"/>
    <w:rsid w:val="00ED6F4B"/>
    <w:rsid w:val="00ED728A"/>
    <w:rsid w:val="00EE0D36"/>
    <w:rsid w:val="00EE15BE"/>
    <w:rsid w:val="00EE1F56"/>
    <w:rsid w:val="00EE2D84"/>
    <w:rsid w:val="00EE31B5"/>
    <w:rsid w:val="00EE336B"/>
    <w:rsid w:val="00EE437B"/>
    <w:rsid w:val="00EE5378"/>
    <w:rsid w:val="00EE56AD"/>
    <w:rsid w:val="00EE65FA"/>
    <w:rsid w:val="00EE75D4"/>
    <w:rsid w:val="00EE779C"/>
    <w:rsid w:val="00EE7819"/>
    <w:rsid w:val="00EF148F"/>
    <w:rsid w:val="00EF1991"/>
    <w:rsid w:val="00EF1A19"/>
    <w:rsid w:val="00EF28BE"/>
    <w:rsid w:val="00EF2C61"/>
    <w:rsid w:val="00EF38A0"/>
    <w:rsid w:val="00EF44F8"/>
    <w:rsid w:val="00EF49AF"/>
    <w:rsid w:val="00EF54A3"/>
    <w:rsid w:val="00EF5C57"/>
    <w:rsid w:val="00EF5DCC"/>
    <w:rsid w:val="00EF6F2F"/>
    <w:rsid w:val="00EF74CE"/>
    <w:rsid w:val="00EF7D1E"/>
    <w:rsid w:val="00F00F3E"/>
    <w:rsid w:val="00F01053"/>
    <w:rsid w:val="00F012E1"/>
    <w:rsid w:val="00F01DDA"/>
    <w:rsid w:val="00F03286"/>
    <w:rsid w:val="00F04474"/>
    <w:rsid w:val="00F04976"/>
    <w:rsid w:val="00F04B00"/>
    <w:rsid w:val="00F04D06"/>
    <w:rsid w:val="00F04E29"/>
    <w:rsid w:val="00F05735"/>
    <w:rsid w:val="00F0621D"/>
    <w:rsid w:val="00F10474"/>
    <w:rsid w:val="00F115C9"/>
    <w:rsid w:val="00F12A36"/>
    <w:rsid w:val="00F1340B"/>
    <w:rsid w:val="00F13C37"/>
    <w:rsid w:val="00F13E4E"/>
    <w:rsid w:val="00F14771"/>
    <w:rsid w:val="00F1489F"/>
    <w:rsid w:val="00F14DCB"/>
    <w:rsid w:val="00F151DF"/>
    <w:rsid w:val="00F16FE8"/>
    <w:rsid w:val="00F17032"/>
    <w:rsid w:val="00F20B7A"/>
    <w:rsid w:val="00F21095"/>
    <w:rsid w:val="00F2198A"/>
    <w:rsid w:val="00F21A91"/>
    <w:rsid w:val="00F21BCC"/>
    <w:rsid w:val="00F21BE5"/>
    <w:rsid w:val="00F2244D"/>
    <w:rsid w:val="00F2290D"/>
    <w:rsid w:val="00F23F75"/>
    <w:rsid w:val="00F24A6C"/>
    <w:rsid w:val="00F24DCA"/>
    <w:rsid w:val="00F25147"/>
    <w:rsid w:val="00F25355"/>
    <w:rsid w:val="00F2587C"/>
    <w:rsid w:val="00F26BD7"/>
    <w:rsid w:val="00F26CB2"/>
    <w:rsid w:val="00F26F43"/>
    <w:rsid w:val="00F30149"/>
    <w:rsid w:val="00F30A59"/>
    <w:rsid w:val="00F30C89"/>
    <w:rsid w:val="00F31257"/>
    <w:rsid w:val="00F31E01"/>
    <w:rsid w:val="00F31FE9"/>
    <w:rsid w:val="00F32F25"/>
    <w:rsid w:val="00F3371A"/>
    <w:rsid w:val="00F337E8"/>
    <w:rsid w:val="00F34A5D"/>
    <w:rsid w:val="00F34C4A"/>
    <w:rsid w:val="00F34ECA"/>
    <w:rsid w:val="00F34F09"/>
    <w:rsid w:val="00F34F66"/>
    <w:rsid w:val="00F3574D"/>
    <w:rsid w:val="00F360AD"/>
    <w:rsid w:val="00F364FC"/>
    <w:rsid w:val="00F3721F"/>
    <w:rsid w:val="00F3735F"/>
    <w:rsid w:val="00F373CA"/>
    <w:rsid w:val="00F3749F"/>
    <w:rsid w:val="00F376D3"/>
    <w:rsid w:val="00F40D65"/>
    <w:rsid w:val="00F40E8A"/>
    <w:rsid w:val="00F40F3A"/>
    <w:rsid w:val="00F41182"/>
    <w:rsid w:val="00F4277C"/>
    <w:rsid w:val="00F42C99"/>
    <w:rsid w:val="00F43342"/>
    <w:rsid w:val="00F439B5"/>
    <w:rsid w:val="00F444AF"/>
    <w:rsid w:val="00F44B36"/>
    <w:rsid w:val="00F450EB"/>
    <w:rsid w:val="00F4596B"/>
    <w:rsid w:val="00F469C5"/>
    <w:rsid w:val="00F46C44"/>
    <w:rsid w:val="00F46EE0"/>
    <w:rsid w:val="00F505CC"/>
    <w:rsid w:val="00F50D62"/>
    <w:rsid w:val="00F520E1"/>
    <w:rsid w:val="00F523BD"/>
    <w:rsid w:val="00F52C29"/>
    <w:rsid w:val="00F53481"/>
    <w:rsid w:val="00F53E57"/>
    <w:rsid w:val="00F54A4D"/>
    <w:rsid w:val="00F550F2"/>
    <w:rsid w:val="00F55C0D"/>
    <w:rsid w:val="00F56533"/>
    <w:rsid w:val="00F56825"/>
    <w:rsid w:val="00F5778C"/>
    <w:rsid w:val="00F60A7E"/>
    <w:rsid w:val="00F61233"/>
    <w:rsid w:val="00F612DF"/>
    <w:rsid w:val="00F612E1"/>
    <w:rsid w:val="00F616F0"/>
    <w:rsid w:val="00F61D71"/>
    <w:rsid w:val="00F630B1"/>
    <w:rsid w:val="00F63474"/>
    <w:rsid w:val="00F636B2"/>
    <w:rsid w:val="00F63A71"/>
    <w:rsid w:val="00F63AC0"/>
    <w:rsid w:val="00F640F8"/>
    <w:rsid w:val="00F64382"/>
    <w:rsid w:val="00F64C5C"/>
    <w:rsid w:val="00F657B5"/>
    <w:rsid w:val="00F6640F"/>
    <w:rsid w:val="00F6689B"/>
    <w:rsid w:val="00F66910"/>
    <w:rsid w:val="00F67718"/>
    <w:rsid w:val="00F67AC0"/>
    <w:rsid w:val="00F7081A"/>
    <w:rsid w:val="00F719C4"/>
    <w:rsid w:val="00F72181"/>
    <w:rsid w:val="00F727F7"/>
    <w:rsid w:val="00F72E3D"/>
    <w:rsid w:val="00F73CD6"/>
    <w:rsid w:val="00F74554"/>
    <w:rsid w:val="00F748D8"/>
    <w:rsid w:val="00F74BCF"/>
    <w:rsid w:val="00F7788B"/>
    <w:rsid w:val="00F778A3"/>
    <w:rsid w:val="00F77934"/>
    <w:rsid w:val="00F805BC"/>
    <w:rsid w:val="00F818DD"/>
    <w:rsid w:val="00F81CAA"/>
    <w:rsid w:val="00F829EC"/>
    <w:rsid w:val="00F8354B"/>
    <w:rsid w:val="00F8365F"/>
    <w:rsid w:val="00F838D2"/>
    <w:rsid w:val="00F83968"/>
    <w:rsid w:val="00F84091"/>
    <w:rsid w:val="00F84B6F"/>
    <w:rsid w:val="00F85F1C"/>
    <w:rsid w:val="00F869EF"/>
    <w:rsid w:val="00F86DF4"/>
    <w:rsid w:val="00F8726F"/>
    <w:rsid w:val="00F873C8"/>
    <w:rsid w:val="00F879B5"/>
    <w:rsid w:val="00F87BBB"/>
    <w:rsid w:val="00F90E6C"/>
    <w:rsid w:val="00F90E70"/>
    <w:rsid w:val="00F91067"/>
    <w:rsid w:val="00F91DEC"/>
    <w:rsid w:val="00F9208F"/>
    <w:rsid w:val="00F933C5"/>
    <w:rsid w:val="00F9348F"/>
    <w:rsid w:val="00F93BA3"/>
    <w:rsid w:val="00F947D3"/>
    <w:rsid w:val="00F9563D"/>
    <w:rsid w:val="00F95F48"/>
    <w:rsid w:val="00F96071"/>
    <w:rsid w:val="00F9613B"/>
    <w:rsid w:val="00F964B8"/>
    <w:rsid w:val="00F9695C"/>
    <w:rsid w:val="00F97C42"/>
    <w:rsid w:val="00FA006A"/>
    <w:rsid w:val="00FA1167"/>
    <w:rsid w:val="00FA160E"/>
    <w:rsid w:val="00FA1884"/>
    <w:rsid w:val="00FA1FFC"/>
    <w:rsid w:val="00FA331D"/>
    <w:rsid w:val="00FA34CF"/>
    <w:rsid w:val="00FA35DE"/>
    <w:rsid w:val="00FA3BD7"/>
    <w:rsid w:val="00FA4D42"/>
    <w:rsid w:val="00FA4DF0"/>
    <w:rsid w:val="00FA520D"/>
    <w:rsid w:val="00FA6121"/>
    <w:rsid w:val="00FA6714"/>
    <w:rsid w:val="00FA682A"/>
    <w:rsid w:val="00FA6EAB"/>
    <w:rsid w:val="00FA7077"/>
    <w:rsid w:val="00FA71E1"/>
    <w:rsid w:val="00FA76ED"/>
    <w:rsid w:val="00FA7EC3"/>
    <w:rsid w:val="00FA7FE0"/>
    <w:rsid w:val="00FB0795"/>
    <w:rsid w:val="00FB1CC0"/>
    <w:rsid w:val="00FB1DD6"/>
    <w:rsid w:val="00FB1E81"/>
    <w:rsid w:val="00FB333E"/>
    <w:rsid w:val="00FB4AAA"/>
    <w:rsid w:val="00FB4ADE"/>
    <w:rsid w:val="00FB4C53"/>
    <w:rsid w:val="00FB65C1"/>
    <w:rsid w:val="00FB6D5D"/>
    <w:rsid w:val="00FB6DE2"/>
    <w:rsid w:val="00FB794C"/>
    <w:rsid w:val="00FC084D"/>
    <w:rsid w:val="00FC1047"/>
    <w:rsid w:val="00FC1F78"/>
    <w:rsid w:val="00FC2DBB"/>
    <w:rsid w:val="00FC3FDD"/>
    <w:rsid w:val="00FC41A0"/>
    <w:rsid w:val="00FC4D98"/>
    <w:rsid w:val="00FC5ABA"/>
    <w:rsid w:val="00FC5CF2"/>
    <w:rsid w:val="00FC5E46"/>
    <w:rsid w:val="00FC5ED0"/>
    <w:rsid w:val="00FC6370"/>
    <w:rsid w:val="00FC6807"/>
    <w:rsid w:val="00FC7869"/>
    <w:rsid w:val="00FD09E0"/>
    <w:rsid w:val="00FD1955"/>
    <w:rsid w:val="00FD1C52"/>
    <w:rsid w:val="00FD1EB8"/>
    <w:rsid w:val="00FD2CEB"/>
    <w:rsid w:val="00FD3673"/>
    <w:rsid w:val="00FD3857"/>
    <w:rsid w:val="00FD43A0"/>
    <w:rsid w:val="00FD43F3"/>
    <w:rsid w:val="00FD4D11"/>
    <w:rsid w:val="00FD4F7F"/>
    <w:rsid w:val="00FD53AD"/>
    <w:rsid w:val="00FD5DB2"/>
    <w:rsid w:val="00FD5F13"/>
    <w:rsid w:val="00FD738D"/>
    <w:rsid w:val="00FD7E07"/>
    <w:rsid w:val="00FE0B1C"/>
    <w:rsid w:val="00FE0D99"/>
    <w:rsid w:val="00FE1421"/>
    <w:rsid w:val="00FE1762"/>
    <w:rsid w:val="00FE2386"/>
    <w:rsid w:val="00FE38AB"/>
    <w:rsid w:val="00FE4D6A"/>
    <w:rsid w:val="00FE4FDB"/>
    <w:rsid w:val="00FE52CC"/>
    <w:rsid w:val="00FE63CE"/>
    <w:rsid w:val="00FE7031"/>
    <w:rsid w:val="00FF03CF"/>
    <w:rsid w:val="00FF1133"/>
    <w:rsid w:val="00FF23E9"/>
    <w:rsid w:val="00FF24CD"/>
    <w:rsid w:val="00FF2EB2"/>
    <w:rsid w:val="00FF3B23"/>
    <w:rsid w:val="00FF4726"/>
    <w:rsid w:val="00FF4C53"/>
    <w:rsid w:val="00FF6638"/>
    <w:rsid w:val="00FF770A"/>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Cyrl-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012"/>
  </w:style>
  <w:style w:type="paragraph" w:styleId="Heading1">
    <w:name w:val="heading 1"/>
    <w:basedOn w:val="Normal"/>
    <w:next w:val="Normal"/>
    <w:link w:val="Heading1Char"/>
    <w:qFormat/>
    <w:rsid w:val="00741047"/>
    <w:pPr>
      <w:keepNext/>
      <w:spacing w:before="240" w:after="60" w:line="240" w:lineRule="auto"/>
      <w:outlineLvl w:val="0"/>
    </w:pPr>
    <w:rPr>
      <w:rFonts w:ascii="Calibri Light" w:eastAsia="Times New Roman" w:hAnsi="Calibri Light"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18D"/>
    <w:pPr>
      <w:ind w:left="720"/>
      <w:contextualSpacing/>
    </w:pPr>
  </w:style>
  <w:style w:type="paragraph" w:customStyle="1" w:styleId="tabela">
    <w:name w:val="tabela"/>
    <w:basedOn w:val="Normal"/>
    <w:rsid w:val="004610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2-clan-left-11">
    <w:name w:val="v2-clan-left-11"/>
    <w:basedOn w:val="Normal"/>
    <w:rsid w:val="005940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41047"/>
    <w:rPr>
      <w:rFonts w:ascii="Calibri Light" w:eastAsia="Times New Roman" w:hAnsi="Calibri Light" w:cs="Times New Roman"/>
      <w:b/>
      <w:bCs/>
      <w:kern w:val="32"/>
      <w:sz w:val="32"/>
      <w:szCs w:val="32"/>
      <w:lang w:val="en-US"/>
    </w:rPr>
  </w:style>
  <w:style w:type="paragraph" w:customStyle="1" w:styleId="normalbulletnum">
    <w:name w:val="normalbulletnum"/>
    <w:basedOn w:val="Normal"/>
    <w:rsid w:val="00147B31"/>
    <w:pPr>
      <w:keepLines/>
      <w:tabs>
        <w:tab w:val="left" w:pos="1134"/>
        <w:tab w:val="left" w:pos="2268"/>
      </w:tabs>
      <w:autoSpaceDE w:val="0"/>
      <w:autoSpaceDN w:val="0"/>
      <w:spacing w:before="120" w:after="60" w:line="240" w:lineRule="auto"/>
      <w:ind w:left="1134" w:hanging="1134"/>
      <w:jc w:val="both"/>
    </w:pPr>
    <w:rPr>
      <w:rFonts w:ascii="Arial" w:eastAsia="Times New Roman" w:hAnsi="Arial" w:cs="Arial"/>
      <w:szCs w:val="24"/>
      <w:lang w:val="sr-Latn-CS"/>
    </w:rPr>
  </w:style>
  <w:style w:type="paragraph" w:styleId="BalloonText">
    <w:name w:val="Balloon Text"/>
    <w:basedOn w:val="Normal"/>
    <w:link w:val="BalloonTextChar"/>
    <w:semiHidden/>
    <w:unhideWhenUsed/>
    <w:rsid w:val="00F52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52C29"/>
    <w:rPr>
      <w:rFonts w:ascii="Tahoma" w:hAnsi="Tahoma" w:cs="Tahoma"/>
      <w:sz w:val="16"/>
      <w:szCs w:val="16"/>
    </w:rPr>
  </w:style>
  <w:style w:type="paragraph" w:styleId="Header">
    <w:name w:val="header"/>
    <w:basedOn w:val="Normal"/>
    <w:link w:val="HeaderChar"/>
    <w:unhideWhenUsed/>
    <w:rsid w:val="00EB222E"/>
    <w:pPr>
      <w:tabs>
        <w:tab w:val="center" w:pos="4536"/>
        <w:tab w:val="right" w:pos="9072"/>
      </w:tabs>
      <w:spacing w:after="0" w:line="240" w:lineRule="auto"/>
    </w:pPr>
  </w:style>
  <w:style w:type="character" w:customStyle="1" w:styleId="HeaderChar">
    <w:name w:val="Header Char"/>
    <w:basedOn w:val="DefaultParagraphFont"/>
    <w:link w:val="Header"/>
    <w:rsid w:val="00EB222E"/>
  </w:style>
  <w:style w:type="paragraph" w:styleId="Footer">
    <w:name w:val="footer"/>
    <w:basedOn w:val="Normal"/>
    <w:link w:val="FooterChar"/>
    <w:uiPriority w:val="99"/>
    <w:unhideWhenUsed/>
    <w:rsid w:val="00EB22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B222E"/>
  </w:style>
  <w:style w:type="character" w:customStyle="1" w:styleId="apple-converted-space">
    <w:name w:val="apple-converted-space"/>
    <w:basedOn w:val="DefaultParagraphFont"/>
    <w:rsid w:val="00B6724B"/>
  </w:style>
  <w:style w:type="paragraph" w:customStyle="1" w:styleId="Pa7">
    <w:name w:val="Pa7"/>
    <w:basedOn w:val="Normal"/>
    <w:next w:val="Normal"/>
    <w:uiPriority w:val="99"/>
    <w:rsid w:val="00304107"/>
    <w:pPr>
      <w:autoSpaceDE w:val="0"/>
      <w:autoSpaceDN w:val="0"/>
      <w:adjustRightInd w:val="0"/>
      <w:spacing w:after="0" w:line="201" w:lineRule="atLeast"/>
    </w:pPr>
    <w:rPr>
      <w:rFonts w:ascii="Myriad Pro" w:eastAsia="Times New Roman" w:hAnsi="Myriad Pro" w:cs="Times New Roman"/>
      <w:sz w:val="24"/>
      <w:szCs w:val="24"/>
      <w:lang w:val="en-US"/>
    </w:rPr>
  </w:style>
  <w:style w:type="character" w:styleId="Strong">
    <w:name w:val="Strong"/>
    <w:uiPriority w:val="99"/>
    <w:qFormat/>
    <w:rsid w:val="00670BA7"/>
    <w:rPr>
      <w:b/>
      <w:bCs/>
    </w:rPr>
  </w:style>
</w:styles>
</file>

<file path=word/webSettings.xml><?xml version="1.0" encoding="utf-8"?>
<w:webSettings xmlns:r="http://schemas.openxmlformats.org/officeDocument/2006/relationships" xmlns:w="http://schemas.openxmlformats.org/wordprocessingml/2006/main">
  <w:divs>
    <w:div w:id="925843936">
      <w:bodyDiv w:val="1"/>
      <w:marLeft w:val="0"/>
      <w:marRight w:val="0"/>
      <w:marTop w:val="0"/>
      <w:marBottom w:val="0"/>
      <w:divBdr>
        <w:top w:val="none" w:sz="0" w:space="0" w:color="auto"/>
        <w:left w:val="none" w:sz="0" w:space="0" w:color="auto"/>
        <w:bottom w:val="none" w:sz="0" w:space="0" w:color="auto"/>
        <w:right w:val="none" w:sz="0" w:space="0" w:color="auto"/>
      </w:divBdr>
    </w:div>
    <w:div w:id="180539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sr-Cyrl-CS"/>
  <c:clrMapOvr bg1="lt1" tx1="dk1" bg2="lt2" tx2="dk2" accent1="accent1" accent2="accent2" accent3="accent3" accent4="accent4" accent5="accent5" accent6="accent6" hlink="hlink" folHlink="folHlink"/>
  <c:chart>
    <c:title>
      <c:tx>
        <c:rich>
          <a:bodyPr/>
          <a:lstStyle/>
          <a:p>
            <a:pPr>
              <a:defRPr sz="1196" b="0" i="0" u="none" strike="noStrike" baseline="0">
                <a:solidFill>
                  <a:srgbClr val="000000"/>
                </a:solidFill>
                <a:latin typeface="Corbel"/>
                <a:ea typeface="Corbel"/>
                <a:cs typeface="Corbel"/>
              </a:defRPr>
            </a:pPr>
            <a:r>
              <a:rPr lang="en-US"/>
              <a:t>GRAFIČKI </a:t>
            </a:r>
            <a:r>
              <a:rPr lang="en-US" sz="1199"/>
              <a:t>PRIKAZ PROCENE RIZIKA ZA RADNA MESTA:        
-</a:t>
            </a:r>
            <a:r>
              <a:rPr lang="en-US" sz="1199">
                <a:effectLst/>
              </a:rPr>
              <a:t>NAČELNIK SLUŽBE</a:t>
            </a:r>
            <a:endParaRPr lang="sr-Latn-RS" sz="1200">
              <a:effectLst/>
            </a:endParaRPr>
          </a:p>
          <a:p>
            <a:pPr>
              <a:defRPr sz="1196" b="0" i="0" u="none" strike="noStrike" baseline="0">
                <a:solidFill>
                  <a:srgbClr val="000000"/>
                </a:solidFill>
                <a:latin typeface="Corbel"/>
                <a:ea typeface="Corbel"/>
                <a:cs typeface="Corbel"/>
              </a:defRPr>
            </a:pPr>
            <a:r>
              <a:rPr lang="en-US" sz="1199">
                <a:effectLst/>
              </a:rPr>
              <a:t>-GLAVNA SESTRA SLUŽBE/ODSEKA</a:t>
            </a:r>
            <a:endParaRPr lang="sr-Latn-RS" sz="1200">
              <a:effectLst/>
            </a:endParaRPr>
          </a:p>
          <a:p>
            <a:pPr>
              <a:defRPr sz="1196" b="0" i="0" u="none" strike="noStrike" baseline="0">
                <a:solidFill>
                  <a:srgbClr val="000000"/>
                </a:solidFill>
                <a:latin typeface="Corbel"/>
                <a:ea typeface="Corbel"/>
                <a:cs typeface="Corbel"/>
              </a:defRPr>
            </a:pPr>
            <a:r>
              <a:rPr lang="en-US" sz="1199">
                <a:effectLst/>
              </a:rPr>
              <a:t>-ŠEF ODSEKA</a:t>
            </a:r>
            <a:endParaRPr lang="sr-Latn-RS" sz="1200">
              <a:effectLst/>
            </a:endParaRPr>
          </a:p>
          <a:p>
            <a:pPr>
              <a:defRPr sz="1196" b="0" i="0" u="none" strike="noStrike" baseline="0">
                <a:solidFill>
                  <a:srgbClr val="000000"/>
                </a:solidFill>
                <a:latin typeface="Corbel"/>
                <a:ea typeface="Corbel"/>
                <a:cs typeface="Corbel"/>
              </a:defRPr>
            </a:pPr>
            <a:r>
              <a:rPr lang="en-US"/>
              <a:t>
</a:t>
            </a:r>
          </a:p>
        </c:rich>
      </c:tx>
      <c:layout>
        <c:manualLayout>
          <c:xMode val="edge"/>
          <c:yMode val="edge"/>
          <c:x val="0.19112627986348119"/>
          <c:y val="0"/>
        </c:manualLayout>
      </c:layout>
      <c:spPr>
        <a:noFill/>
        <a:ln w="25383">
          <a:noFill/>
        </a:ln>
      </c:spPr>
    </c:title>
    <c:plotArea>
      <c:layout>
        <c:manualLayout>
          <c:layoutTarget val="inner"/>
          <c:xMode val="edge"/>
          <c:yMode val="edge"/>
          <c:x val="9.0443686006825466E-2"/>
          <c:y val="0.15843621399177027"/>
          <c:w val="0.89761092150170652"/>
          <c:h val="0.70576131687242794"/>
        </c:manualLayout>
      </c:layout>
      <c:barChart>
        <c:barDir val="col"/>
        <c:grouping val="clustered"/>
        <c:ser>
          <c:idx val="0"/>
          <c:order val="0"/>
          <c:tx>
            <c:strRef>
              <c:f>Sheet1!$A$2</c:f>
              <c:strCache>
                <c:ptCount val="1"/>
                <c:pt idx="0">
                  <c:v>PRIHVATLJIV</c:v>
                </c:pt>
              </c:strCache>
            </c:strRef>
          </c:tx>
          <c:spPr>
            <a:solidFill>
              <a:srgbClr val="FFFFFF"/>
            </a:solidFill>
            <a:ln w="12692">
              <a:solidFill>
                <a:srgbClr val="000000"/>
              </a:solidFill>
              <a:prstDash val="solid"/>
            </a:ln>
          </c:spPr>
          <c:cat>
            <c:strRef>
              <c:f>Sheet1!$B$1:$X$1</c:f>
              <c:strCache>
                <c:ptCount val="22"/>
                <c:pt idx="0">
                  <c:v>5.5.1.1</c:v>
                </c:pt>
                <c:pt idx="1">
                  <c:v>5.5.1.2</c:v>
                </c:pt>
                <c:pt idx="2">
                  <c:v>5.5.1.3</c:v>
                </c:pt>
                <c:pt idx="3">
                  <c:v>5.5.2.1</c:v>
                </c:pt>
                <c:pt idx="4">
                  <c:v>5.5.2.2</c:v>
                </c:pt>
                <c:pt idx="5">
                  <c:v>5.5.2.3</c:v>
                </c:pt>
                <c:pt idx="6">
                  <c:v>5.5.2.4</c:v>
                </c:pt>
                <c:pt idx="7">
                  <c:v>5.5.3.1</c:v>
                </c:pt>
                <c:pt idx="8">
                  <c:v>5.5.3.2</c:v>
                </c:pt>
                <c:pt idx="9">
                  <c:v>5.5.4.1</c:v>
                </c:pt>
                <c:pt idx="10">
                  <c:v>5.5.4.2</c:v>
                </c:pt>
                <c:pt idx="11">
                  <c:v>5.5.4.3</c:v>
                </c:pt>
                <c:pt idx="12">
                  <c:v>5.5.4.4</c:v>
                </c:pt>
                <c:pt idx="13">
                  <c:v>5.5.5.1</c:v>
                </c:pt>
                <c:pt idx="14">
                  <c:v>5.5.5.2</c:v>
                </c:pt>
                <c:pt idx="15">
                  <c:v>5.5.5.3</c:v>
                </c:pt>
                <c:pt idx="16">
                  <c:v>5.5.5.4</c:v>
                </c:pt>
                <c:pt idx="17">
                  <c:v>5.5.5.5</c:v>
                </c:pt>
                <c:pt idx="18">
                  <c:v>5.5.5.6</c:v>
                </c:pt>
                <c:pt idx="19">
                  <c:v>5.5.6.1</c:v>
                </c:pt>
                <c:pt idx="20">
                  <c:v>5.5.7.1</c:v>
                </c:pt>
                <c:pt idx="21">
                  <c:v>5.5.7.2</c:v>
                </c:pt>
              </c:strCache>
            </c:strRef>
          </c:cat>
          <c:val>
            <c:numRef>
              <c:f>Sheet1!$B$2:$X$2</c:f>
              <c:numCache>
                <c:formatCode>General</c:formatCode>
                <c:ptCount val="23"/>
                <c:pt idx="10">
                  <c:v>36</c:v>
                </c:pt>
              </c:numCache>
            </c:numRef>
          </c:val>
        </c:ser>
        <c:ser>
          <c:idx val="1"/>
          <c:order val="1"/>
          <c:tx>
            <c:strRef>
              <c:f>Sheet1!$A$3</c:f>
              <c:strCache>
                <c:ptCount val="1"/>
                <c:pt idx="0">
                  <c:v>PRIHVATLJIV</c:v>
                </c:pt>
              </c:strCache>
            </c:strRef>
          </c:tx>
          <c:spPr>
            <a:pattFill prst="pct5">
              <a:fgClr>
                <a:srgbClr val="FFFFFF"/>
              </a:fgClr>
              <a:bgClr>
                <a:srgbClr val="FFFFFF"/>
              </a:bgClr>
            </a:pattFill>
            <a:ln w="12692">
              <a:solidFill>
                <a:srgbClr val="000000"/>
              </a:solidFill>
              <a:prstDash val="solid"/>
            </a:ln>
          </c:spPr>
          <c:cat>
            <c:strRef>
              <c:f>Sheet1!$B$1:$X$1</c:f>
              <c:strCache>
                <c:ptCount val="22"/>
                <c:pt idx="0">
                  <c:v>5.5.1.1</c:v>
                </c:pt>
                <c:pt idx="1">
                  <c:v>5.5.1.2</c:v>
                </c:pt>
                <c:pt idx="2">
                  <c:v>5.5.1.3</c:v>
                </c:pt>
                <c:pt idx="3">
                  <c:v>5.5.2.1</c:v>
                </c:pt>
                <c:pt idx="4">
                  <c:v>5.5.2.2</c:v>
                </c:pt>
                <c:pt idx="5">
                  <c:v>5.5.2.3</c:v>
                </c:pt>
                <c:pt idx="6">
                  <c:v>5.5.2.4</c:v>
                </c:pt>
                <c:pt idx="7">
                  <c:v>5.5.3.1</c:v>
                </c:pt>
                <c:pt idx="8">
                  <c:v>5.5.3.2</c:v>
                </c:pt>
                <c:pt idx="9">
                  <c:v>5.5.4.1</c:v>
                </c:pt>
                <c:pt idx="10">
                  <c:v>5.5.4.2</c:v>
                </c:pt>
                <c:pt idx="11">
                  <c:v>5.5.4.3</c:v>
                </c:pt>
                <c:pt idx="12">
                  <c:v>5.5.4.4</c:v>
                </c:pt>
                <c:pt idx="13">
                  <c:v>5.5.5.1</c:v>
                </c:pt>
                <c:pt idx="14">
                  <c:v>5.5.5.2</c:v>
                </c:pt>
                <c:pt idx="15">
                  <c:v>5.5.5.3</c:v>
                </c:pt>
                <c:pt idx="16">
                  <c:v>5.5.5.4</c:v>
                </c:pt>
                <c:pt idx="17">
                  <c:v>5.5.5.5</c:v>
                </c:pt>
                <c:pt idx="18">
                  <c:v>5.5.5.6</c:v>
                </c:pt>
                <c:pt idx="19">
                  <c:v>5.5.6.1</c:v>
                </c:pt>
                <c:pt idx="20">
                  <c:v>5.5.7.1</c:v>
                </c:pt>
                <c:pt idx="21">
                  <c:v>5.5.7.2</c:v>
                </c:pt>
              </c:strCache>
            </c:strRef>
          </c:cat>
          <c:val>
            <c:numRef>
              <c:f>Sheet1!$B$3:$X$3</c:f>
              <c:numCache>
                <c:formatCode>General</c:formatCode>
                <c:ptCount val="23"/>
                <c:pt idx="0">
                  <c:v>72</c:v>
                </c:pt>
                <c:pt idx="1">
                  <c:v>72</c:v>
                </c:pt>
                <c:pt idx="3">
                  <c:v>36</c:v>
                </c:pt>
                <c:pt idx="12">
                  <c:v>72</c:v>
                </c:pt>
                <c:pt idx="16">
                  <c:v>72</c:v>
                </c:pt>
                <c:pt idx="20">
                  <c:v>72</c:v>
                </c:pt>
                <c:pt idx="21">
                  <c:v>30</c:v>
                </c:pt>
              </c:numCache>
            </c:numRef>
          </c:val>
        </c:ser>
        <c:ser>
          <c:idx val="2"/>
          <c:order val="2"/>
          <c:tx>
            <c:strRef>
              <c:f>Sheet1!$A$4</c:f>
              <c:strCache>
                <c:ptCount val="1"/>
                <c:pt idx="0">
                  <c:v>MALI</c:v>
                </c:pt>
              </c:strCache>
            </c:strRef>
          </c:tx>
          <c:spPr>
            <a:pattFill prst="dashHorz">
              <a:fgClr>
                <a:srgbClr val="000000"/>
              </a:fgClr>
              <a:bgClr>
                <a:srgbClr val="FFFFFF"/>
              </a:bgClr>
            </a:pattFill>
            <a:ln w="12692">
              <a:solidFill>
                <a:srgbClr val="000000"/>
              </a:solidFill>
              <a:prstDash val="solid"/>
            </a:ln>
          </c:spPr>
          <c:cat>
            <c:strRef>
              <c:f>Sheet1!$B$1:$X$1</c:f>
              <c:strCache>
                <c:ptCount val="22"/>
                <c:pt idx="0">
                  <c:v>5.5.1.1</c:v>
                </c:pt>
                <c:pt idx="1">
                  <c:v>5.5.1.2</c:v>
                </c:pt>
                <c:pt idx="2">
                  <c:v>5.5.1.3</c:v>
                </c:pt>
                <c:pt idx="3">
                  <c:v>5.5.2.1</c:v>
                </c:pt>
                <c:pt idx="4">
                  <c:v>5.5.2.2</c:v>
                </c:pt>
                <c:pt idx="5">
                  <c:v>5.5.2.3</c:v>
                </c:pt>
                <c:pt idx="6">
                  <c:v>5.5.2.4</c:v>
                </c:pt>
                <c:pt idx="7">
                  <c:v>5.5.3.1</c:v>
                </c:pt>
                <c:pt idx="8">
                  <c:v>5.5.3.2</c:v>
                </c:pt>
                <c:pt idx="9">
                  <c:v>5.5.4.1</c:v>
                </c:pt>
                <c:pt idx="10">
                  <c:v>5.5.4.2</c:v>
                </c:pt>
                <c:pt idx="11">
                  <c:v>5.5.4.3</c:v>
                </c:pt>
                <c:pt idx="12">
                  <c:v>5.5.4.4</c:v>
                </c:pt>
                <c:pt idx="13">
                  <c:v>5.5.5.1</c:v>
                </c:pt>
                <c:pt idx="14">
                  <c:v>5.5.5.2</c:v>
                </c:pt>
                <c:pt idx="15">
                  <c:v>5.5.5.3</c:v>
                </c:pt>
                <c:pt idx="16">
                  <c:v>5.5.5.4</c:v>
                </c:pt>
                <c:pt idx="17">
                  <c:v>5.5.5.5</c:v>
                </c:pt>
                <c:pt idx="18">
                  <c:v>5.5.5.6</c:v>
                </c:pt>
                <c:pt idx="19">
                  <c:v>5.5.6.1</c:v>
                </c:pt>
                <c:pt idx="20">
                  <c:v>5.5.7.1</c:v>
                </c:pt>
                <c:pt idx="21">
                  <c:v>5.5.7.2</c:v>
                </c:pt>
              </c:strCache>
            </c:strRef>
          </c:cat>
          <c:val>
            <c:numRef>
              <c:f>Sheet1!$B$4:$X$4</c:f>
              <c:numCache>
                <c:formatCode>General</c:formatCode>
                <c:ptCount val="23"/>
                <c:pt idx="4">
                  <c:v>72</c:v>
                </c:pt>
                <c:pt idx="9">
                  <c:v>216</c:v>
                </c:pt>
                <c:pt idx="19">
                  <c:v>90</c:v>
                </c:pt>
              </c:numCache>
            </c:numRef>
          </c:val>
        </c:ser>
        <c:ser>
          <c:idx val="19"/>
          <c:order val="3"/>
          <c:tx>
            <c:strRef>
              <c:f>Sheet1!$A$5</c:f>
              <c:strCache>
                <c:ptCount val="1"/>
              </c:strCache>
            </c:strRef>
          </c:tx>
          <c:spPr>
            <a:pattFill prst="dashHorz">
              <a:fgClr>
                <a:srgbClr val="000000"/>
              </a:fgClr>
              <a:bgClr>
                <a:srgbClr val="FFFFFF"/>
              </a:bgClr>
            </a:pattFill>
            <a:ln w="12692">
              <a:solidFill>
                <a:srgbClr val="000000"/>
              </a:solidFill>
              <a:prstDash val="solid"/>
            </a:ln>
          </c:spPr>
          <c:cat>
            <c:strRef>
              <c:f>Sheet1!$B$1:$X$1</c:f>
              <c:strCache>
                <c:ptCount val="22"/>
                <c:pt idx="0">
                  <c:v>5.5.1.1</c:v>
                </c:pt>
                <c:pt idx="1">
                  <c:v>5.5.1.2</c:v>
                </c:pt>
                <c:pt idx="2">
                  <c:v>5.5.1.3</c:v>
                </c:pt>
                <c:pt idx="3">
                  <c:v>5.5.2.1</c:v>
                </c:pt>
                <c:pt idx="4">
                  <c:v>5.5.2.2</c:v>
                </c:pt>
                <c:pt idx="5">
                  <c:v>5.5.2.3</c:v>
                </c:pt>
                <c:pt idx="6">
                  <c:v>5.5.2.4</c:v>
                </c:pt>
                <c:pt idx="7">
                  <c:v>5.5.3.1</c:v>
                </c:pt>
                <c:pt idx="8">
                  <c:v>5.5.3.2</c:v>
                </c:pt>
                <c:pt idx="9">
                  <c:v>5.5.4.1</c:v>
                </c:pt>
                <c:pt idx="10">
                  <c:v>5.5.4.2</c:v>
                </c:pt>
                <c:pt idx="11">
                  <c:v>5.5.4.3</c:v>
                </c:pt>
                <c:pt idx="12">
                  <c:v>5.5.4.4</c:v>
                </c:pt>
                <c:pt idx="13">
                  <c:v>5.5.5.1</c:v>
                </c:pt>
                <c:pt idx="14">
                  <c:v>5.5.5.2</c:v>
                </c:pt>
                <c:pt idx="15">
                  <c:v>5.5.5.3</c:v>
                </c:pt>
                <c:pt idx="16">
                  <c:v>5.5.5.4</c:v>
                </c:pt>
                <c:pt idx="17">
                  <c:v>5.5.5.5</c:v>
                </c:pt>
                <c:pt idx="18">
                  <c:v>5.5.5.6</c:v>
                </c:pt>
                <c:pt idx="19">
                  <c:v>5.5.6.1</c:v>
                </c:pt>
                <c:pt idx="20">
                  <c:v>5.5.7.1</c:v>
                </c:pt>
                <c:pt idx="21">
                  <c:v>5.5.7.2</c:v>
                </c:pt>
              </c:strCache>
            </c:strRef>
          </c:cat>
          <c:val>
            <c:numRef>
              <c:f>Sheet1!$B$5:$X$5</c:f>
              <c:numCache>
                <c:formatCode>General</c:formatCode>
                <c:ptCount val="23"/>
                <c:pt idx="2">
                  <c:v>120</c:v>
                </c:pt>
                <c:pt idx="5">
                  <c:v>54</c:v>
                </c:pt>
              </c:numCache>
            </c:numRef>
          </c:val>
        </c:ser>
        <c:ser>
          <c:idx val="3"/>
          <c:order val="4"/>
          <c:tx>
            <c:strRef>
              <c:f>Sheet1!$A$6</c:f>
              <c:strCache>
                <c:ptCount val="1"/>
                <c:pt idx="0">
                  <c:v>PRIHVATLJIV</c:v>
                </c:pt>
              </c:strCache>
            </c:strRef>
          </c:tx>
          <c:spPr>
            <a:solidFill>
              <a:srgbClr val="FFFFFF"/>
            </a:solidFill>
            <a:ln w="12692">
              <a:solidFill>
                <a:srgbClr val="000000"/>
              </a:solidFill>
              <a:prstDash val="solid"/>
            </a:ln>
          </c:spPr>
          <c:cat>
            <c:strRef>
              <c:f>Sheet1!$B$1:$X$1</c:f>
              <c:strCache>
                <c:ptCount val="22"/>
                <c:pt idx="0">
                  <c:v>5.5.1.1</c:v>
                </c:pt>
                <c:pt idx="1">
                  <c:v>5.5.1.2</c:v>
                </c:pt>
                <c:pt idx="2">
                  <c:v>5.5.1.3</c:v>
                </c:pt>
                <c:pt idx="3">
                  <c:v>5.5.2.1</c:v>
                </c:pt>
                <c:pt idx="4">
                  <c:v>5.5.2.2</c:v>
                </c:pt>
                <c:pt idx="5">
                  <c:v>5.5.2.3</c:v>
                </c:pt>
                <c:pt idx="6">
                  <c:v>5.5.2.4</c:v>
                </c:pt>
                <c:pt idx="7">
                  <c:v>5.5.3.1</c:v>
                </c:pt>
                <c:pt idx="8">
                  <c:v>5.5.3.2</c:v>
                </c:pt>
                <c:pt idx="9">
                  <c:v>5.5.4.1</c:v>
                </c:pt>
                <c:pt idx="10">
                  <c:v>5.5.4.2</c:v>
                </c:pt>
                <c:pt idx="11">
                  <c:v>5.5.4.3</c:v>
                </c:pt>
                <c:pt idx="12">
                  <c:v>5.5.4.4</c:v>
                </c:pt>
                <c:pt idx="13">
                  <c:v>5.5.5.1</c:v>
                </c:pt>
                <c:pt idx="14">
                  <c:v>5.5.5.2</c:v>
                </c:pt>
                <c:pt idx="15">
                  <c:v>5.5.5.3</c:v>
                </c:pt>
                <c:pt idx="16">
                  <c:v>5.5.5.4</c:v>
                </c:pt>
                <c:pt idx="17">
                  <c:v>5.5.5.5</c:v>
                </c:pt>
                <c:pt idx="18">
                  <c:v>5.5.5.6</c:v>
                </c:pt>
                <c:pt idx="19">
                  <c:v>5.5.6.1</c:v>
                </c:pt>
                <c:pt idx="20">
                  <c:v>5.5.7.1</c:v>
                </c:pt>
                <c:pt idx="21">
                  <c:v>5.5.7.2</c:v>
                </c:pt>
              </c:strCache>
            </c:strRef>
          </c:cat>
          <c:val>
            <c:numRef>
              <c:f>Sheet1!$B$6:$X$6</c:f>
              <c:numCache>
                <c:formatCode>General</c:formatCode>
                <c:ptCount val="23"/>
                <c:pt idx="6">
                  <c:v>72</c:v>
                </c:pt>
              </c:numCache>
            </c:numRef>
          </c:val>
        </c:ser>
        <c:ser>
          <c:idx val="4"/>
          <c:order val="5"/>
          <c:tx>
            <c:strRef>
              <c:f>Sheet1!$A$7</c:f>
              <c:strCache>
                <c:ptCount val="1"/>
                <c:pt idx="0">
                  <c:v>MALI</c:v>
                </c:pt>
              </c:strCache>
            </c:strRef>
          </c:tx>
          <c:spPr>
            <a:pattFill prst="dashHorz">
              <a:fgClr>
                <a:srgbClr val="000000"/>
              </a:fgClr>
              <a:bgClr>
                <a:srgbClr val="FFFFFF"/>
              </a:bgClr>
            </a:pattFill>
            <a:ln w="12692">
              <a:solidFill>
                <a:srgbClr val="000000"/>
              </a:solidFill>
              <a:prstDash val="solid"/>
            </a:ln>
          </c:spPr>
          <c:cat>
            <c:strRef>
              <c:f>Sheet1!$B$1:$X$1</c:f>
              <c:strCache>
                <c:ptCount val="22"/>
                <c:pt idx="0">
                  <c:v>5.5.1.1</c:v>
                </c:pt>
                <c:pt idx="1">
                  <c:v>5.5.1.2</c:v>
                </c:pt>
                <c:pt idx="2">
                  <c:v>5.5.1.3</c:v>
                </c:pt>
                <c:pt idx="3">
                  <c:v>5.5.2.1</c:v>
                </c:pt>
                <c:pt idx="4">
                  <c:v>5.5.2.2</c:v>
                </c:pt>
                <c:pt idx="5">
                  <c:v>5.5.2.3</c:v>
                </c:pt>
                <c:pt idx="6">
                  <c:v>5.5.2.4</c:v>
                </c:pt>
                <c:pt idx="7">
                  <c:v>5.5.3.1</c:v>
                </c:pt>
                <c:pt idx="8">
                  <c:v>5.5.3.2</c:v>
                </c:pt>
                <c:pt idx="9">
                  <c:v>5.5.4.1</c:v>
                </c:pt>
                <c:pt idx="10">
                  <c:v>5.5.4.2</c:v>
                </c:pt>
                <c:pt idx="11">
                  <c:v>5.5.4.3</c:v>
                </c:pt>
                <c:pt idx="12">
                  <c:v>5.5.4.4</c:v>
                </c:pt>
                <c:pt idx="13">
                  <c:v>5.5.5.1</c:v>
                </c:pt>
                <c:pt idx="14">
                  <c:v>5.5.5.2</c:v>
                </c:pt>
                <c:pt idx="15">
                  <c:v>5.5.5.3</c:v>
                </c:pt>
                <c:pt idx="16">
                  <c:v>5.5.5.4</c:v>
                </c:pt>
                <c:pt idx="17">
                  <c:v>5.5.5.5</c:v>
                </c:pt>
                <c:pt idx="18">
                  <c:v>5.5.5.6</c:v>
                </c:pt>
                <c:pt idx="19">
                  <c:v>5.5.6.1</c:v>
                </c:pt>
                <c:pt idx="20">
                  <c:v>5.5.7.1</c:v>
                </c:pt>
                <c:pt idx="21">
                  <c:v>5.5.7.2</c:v>
                </c:pt>
              </c:strCache>
            </c:strRef>
          </c:cat>
          <c:val>
            <c:numRef>
              <c:f>Sheet1!$B$7:$X$7</c:f>
              <c:numCache>
                <c:formatCode>General</c:formatCode>
                <c:ptCount val="23"/>
                <c:pt idx="7">
                  <c:v>36</c:v>
                </c:pt>
              </c:numCache>
            </c:numRef>
          </c:val>
        </c:ser>
        <c:ser>
          <c:idx val="5"/>
          <c:order val="6"/>
          <c:tx>
            <c:strRef>
              <c:f>Sheet1!$A$8</c:f>
              <c:strCache>
                <c:ptCount val="1"/>
                <c:pt idx="0">
                  <c:v>PRIHVATLJIV</c:v>
                </c:pt>
              </c:strCache>
            </c:strRef>
          </c:tx>
          <c:spPr>
            <a:pattFill prst="pct5">
              <a:fgClr>
                <a:srgbClr val="FFFFFF"/>
              </a:fgClr>
              <a:bgClr>
                <a:srgbClr val="FFFFFF"/>
              </a:bgClr>
            </a:pattFill>
            <a:ln w="12692">
              <a:solidFill>
                <a:srgbClr val="000000"/>
              </a:solidFill>
              <a:prstDash val="solid"/>
            </a:ln>
          </c:spPr>
          <c:cat>
            <c:strRef>
              <c:f>Sheet1!$B$1:$X$1</c:f>
              <c:strCache>
                <c:ptCount val="22"/>
                <c:pt idx="0">
                  <c:v>5.5.1.1</c:v>
                </c:pt>
                <c:pt idx="1">
                  <c:v>5.5.1.2</c:v>
                </c:pt>
                <c:pt idx="2">
                  <c:v>5.5.1.3</c:v>
                </c:pt>
                <c:pt idx="3">
                  <c:v>5.5.2.1</c:v>
                </c:pt>
                <c:pt idx="4">
                  <c:v>5.5.2.2</c:v>
                </c:pt>
                <c:pt idx="5">
                  <c:v>5.5.2.3</c:v>
                </c:pt>
                <c:pt idx="6">
                  <c:v>5.5.2.4</c:v>
                </c:pt>
                <c:pt idx="7">
                  <c:v>5.5.3.1</c:v>
                </c:pt>
                <c:pt idx="8">
                  <c:v>5.5.3.2</c:v>
                </c:pt>
                <c:pt idx="9">
                  <c:v>5.5.4.1</c:v>
                </c:pt>
                <c:pt idx="10">
                  <c:v>5.5.4.2</c:v>
                </c:pt>
                <c:pt idx="11">
                  <c:v>5.5.4.3</c:v>
                </c:pt>
                <c:pt idx="12">
                  <c:v>5.5.4.4</c:v>
                </c:pt>
                <c:pt idx="13">
                  <c:v>5.5.5.1</c:v>
                </c:pt>
                <c:pt idx="14">
                  <c:v>5.5.5.2</c:v>
                </c:pt>
                <c:pt idx="15">
                  <c:v>5.5.5.3</c:v>
                </c:pt>
                <c:pt idx="16">
                  <c:v>5.5.5.4</c:v>
                </c:pt>
                <c:pt idx="17">
                  <c:v>5.5.5.5</c:v>
                </c:pt>
                <c:pt idx="18">
                  <c:v>5.5.5.6</c:v>
                </c:pt>
                <c:pt idx="19">
                  <c:v>5.5.6.1</c:v>
                </c:pt>
                <c:pt idx="20">
                  <c:v>5.5.7.1</c:v>
                </c:pt>
                <c:pt idx="21">
                  <c:v>5.5.7.2</c:v>
                </c:pt>
              </c:strCache>
            </c:strRef>
          </c:cat>
          <c:val>
            <c:numRef>
              <c:f>Sheet1!$B$8:$X$8</c:f>
              <c:numCache>
                <c:formatCode>General</c:formatCode>
                <c:ptCount val="23"/>
                <c:pt idx="8">
                  <c:v>18</c:v>
                </c:pt>
              </c:numCache>
            </c:numRef>
          </c:val>
        </c:ser>
        <c:ser>
          <c:idx val="6"/>
          <c:order val="7"/>
          <c:tx>
            <c:strRef>
              <c:f>Sheet1!$A$9</c:f>
              <c:strCache>
                <c:ptCount val="1"/>
                <c:pt idx="0">
                  <c:v>PRIHVATLJIV</c:v>
                </c:pt>
              </c:strCache>
            </c:strRef>
          </c:tx>
          <c:spPr>
            <a:solidFill>
              <a:srgbClr val="FFFFFF"/>
            </a:solidFill>
            <a:ln w="12692">
              <a:solidFill>
                <a:srgbClr val="000000"/>
              </a:solidFill>
              <a:prstDash val="solid"/>
            </a:ln>
          </c:spPr>
          <c:cat>
            <c:strRef>
              <c:f>Sheet1!$B$1:$X$1</c:f>
              <c:strCache>
                <c:ptCount val="22"/>
                <c:pt idx="0">
                  <c:v>5.5.1.1</c:v>
                </c:pt>
                <c:pt idx="1">
                  <c:v>5.5.1.2</c:v>
                </c:pt>
                <c:pt idx="2">
                  <c:v>5.5.1.3</c:v>
                </c:pt>
                <c:pt idx="3">
                  <c:v>5.5.2.1</c:v>
                </c:pt>
                <c:pt idx="4">
                  <c:v>5.5.2.2</c:v>
                </c:pt>
                <c:pt idx="5">
                  <c:v>5.5.2.3</c:v>
                </c:pt>
                <c:pt idx="6">
                  <c:v>5.5.2.4</c:v>
                </c:pt>
                <c:pt idx="7">
                  <c:v>5.5.3.1</c:v>
                </c:pt>
                <c:pt idx="8">
                  <c:v>5.5.3.2</c:v>
                </c:pt>
                <c:pt idx="9">
                  <c:v>5.5.4.1</c:v>
                </c:pt>
                <c:pt idx="10">
                  <c:v>5.5.4.2</c:v>
                </c:pt>
                <c:pt idx="11">
                  <c:v>5.5.4.3</c:v>
                </c:pt>
                <c:pt idx="12">
                  <c:v>5.5.4.4</c:v>
                </c:pt>
                <c:pt idx="13">
                  <c:v>5.5.5.1</c:v>
                </c:pt>
                <c:pt idx="14">
                  <c:v>5.5.5.2</c:v>
                </c:pt>
                <c:pt idx="15">
                  <c:v>5.5.5.3</c:v>
                </c:pt>
                <c:pt idx="16">
                  <c:v>5.5.5.4</c:v>
                </c:pt>
                <c:pt idx="17">
                  <c:v>5.5.5.5</c:v>
                </c:pt>
                <c:pt idx="18">
                  <c:v>5.5.5.6</c:v>
                </c:pt>
                <c:pt idx="19">
                  <c:v>5.5.6.1</c:v>
                </c:pt>
                <c:pt idx="20">
                  <c:v>5.5.7.1</c:v>
                </c:pt>
                <c:pt idx="21">
                  <c:v>5.5.7.2</c:v>
                </c:pt>
              </c:strCache>
            </c:strRef>
          </c:cat>
          <c:val>
            <c:numRef>
              <c:f>Sheet1!$B$9:$X$9</c:f>
              <c:numCache>
                <c:formatCode>General</c:formatCode>
                <c:ptCount val="23"/>
              </c:numCache>
            </c:numRef>
          </c:val>
        </c:ser>
        <c:ser>
          <c:idx val="7"/>
          <c:order val="8"/>
          <c:tx>
            <c:strRef>
              <c:f>Sheet1!$A$10</c:f>
              <c:strCache>
                <c:ptCount val="1"/>
                <c:pt idx="0">
                  <c:v>UMEREN</c:v>
                </c:pt>
              </c:strCache>
            </c:strRef>
          </c:tx>
          <c:spPr>
            <a:pattFill prst="ltHorz">
              <a:fgClr>
                <a:srgbClr val="000000"/>
              </a:fgClr>
              <a:bgClr>
                <a:srgbClr val="FFFFFF"/>
              </a:bgClr>
            </a:pattFill>
            <a:ln w="12692">
              <a:solidFill>
                <a:srgbClr val="000000"/>
              </a:solidFill>
              <a:prstDash val="solid"/>
            </a:ln>
          </c:spPr>
          <c:cat>
            <c:strRef>
              <c:f>Sheet1!$B$1:$X$1</c:f>
              <c:strCache>
                <c:ptCount val="22"/>
                <c:pt idx="0">
                  <c:v>5.5.1.1</c:v>
                </c:pt>
                <c:pt idx="1">
                  <c:v>5.5.1.2</c:v>
                </c:pt>
                <c:pt idx="2">
                  <c:v>5.5.1.3</c:v>
                </c:pt>
                <c:pt idx="3">
                  <c:v>5.5.2.1</c:v>
                </c:pt>
                <c:pt idx="4">
                  <c:v>5.5.2.2</c:v>
                </c:pt>
                <c:pt idx="5">
                  <c:v>5.5.2.3</c:v>
                </c:pt>
                <c:pt idx="6">
                  <c:v>5.5.2.4</c:v>
                </c:pt>
                <c:pt idx="7">
                  <c:v>5.5.3.1</c:v>
                </c:pt>
                <c:pt idx="8">
                  <c:v>5.5.3.2</c:v>
                </c:pt>
                <c:pt idx="9">
                  <c:v>5.5.4.1</c:v>
                </c:pt>
                <c:pt idx="10">
                  <c:v>5.5.4.2</c:v>
                </c:pt>
                <c:pt idx="11">
                  <c:v>5.5.4.3</c:v>
                </c:pt>
                <c:pt idx="12">
                  <c:v>5.5.4.4</c:v>
                </c:pt>
                <c:pt idx="13">
                  <c:v>5.5.5.1</c:v>
                </c:pt>
                <c:pt idx="14">
                  <c:v>5.5.5.2</c:v>
                </c:pt>
                <c:pt idx="15">
                  <c:v>5.5.5.3</c:v>
                </c:pt>
                <c:pt idx="16">
                  <c:v>5.5.5.4</c:v>
                </c:pt>
                <c:pt idx="17">
                  <c:v>5.5.5.5</c:v>
                </c:pt>
                <c:pt idx="18">
                  <c:v>5.5.5.6</c:v>
                </c:pt>
                <c:pt idx="19">
                  <c:v>5.5.6.1</c:v>
                </c:pt>
                <c:pt idx="20">
                  <c:v>5.5.7.1</c:v>
                </c:pt>
                <c:pt idx="21">
                  <c:v>5.5.7.2</c:v>
                </c:pt>
              </c:strCache>
            </c:strRef>
          </c:cat>
          <c:val>
            <c:numRef>
              <c:f>Sheet1!$B$10:$X$10</c:f>
              <c:numCache>
                <c:formatCode>General</c:formatCode>
                <c:ptCount val="23"/>
                <c:pt idx="11">
                  <c:v>120</c:v>
                </c:pt>
                <c:pt idx="13">
                  <c:v>120</c:v>
                </c:pt>
                <c:pt idx="14">
                  <c:v>120</c:v>
                </c:pt>
                <c:pt idx="15">
                  <c:v>120</c:v>
                </c:pt>
                <c:pt idx="17">
                  <c:v>120</c:v>
                </c:pt>
                <c:pt idx="18">
                  <c:v>120</c:v>
                </c:pt>
              </c:numCache>
            </c:numRef>
          </c:val>
        </c:ser>
        <c:ser>
          <c:idx val="8"/>
          <c:order val="9"/>
          <c:tx>
            <c:strRef>
              <c:f>Sheet1!$A$11</c:f>
              <c:strCache>
                <c:ptCount val="1"/>
                <c:pt idx="0">
                  <c:v>UMEREN</c:v>
                </c:pt>
              </c:strCache>
            </c:strRef>
          </c:tx>
          <c:spPr>
            <a:pattFill prst="ltHorz">
              <a:fgClr>
                <a:srgbClr val="000000"/>
              </a:fgClr>
              <a:bgClr>
                <a:srgbClr val="FFFFFF"/>
              </a:bgClr>
            </a:pattFill>
            <a:ln w="12692">
              <a:solidFill>
                <a:srgbClr val="000000"/>
              </a:solidFill>
              <a:prstDash val="solid"/>
            </a:ln>
          </c:spPr>
          <c:cat>
            <c:strRef>
              <c:f>Sheet1!$B$1:$X$1</c:f>
              <c:strCache>
                <c:ptCount val="22"/>
                <c:pt idx="0">
                  <c:v>5.5.1.1</c:v>
                </c:pt>
                <c:pt idx="1">
                  <c:v>5.5.1.2</c:v>
                </c:pt>
                <c:pt idx="2">
                  <c:v>5.5.1.3</c:v>
                </c:pt>
                <c:pt idx="3">
                  <c:v>5.5.2.1</c:v>
                </c:pt>
                <c:pt idx="4">
                  <c:v>5.5.2.2</c:v>
                </c:pt>
                <c:pt idx="5">
                  <c:v>5.5.2.3</c:v>
                </c:pt>
                <c:pt idx="6">
                  <c:v>5.5.2.4</c:v>
                </c:pt>
                <c:pt idx="7">
                  <c:v>5.5.3.1</c:v>
                </c:pt>
                <c:pt idx="8">
                  <c:v>5.5.3.2</c:v>
                </c:pt>
                <c:pt idx="9">
                  <c:v>5.5.4.1</c:v>
                </c:pt>
                <c:pt idx="10">
                  <c:v>5.5.4.2</c:v>
                </c:pt>
                <c:pt idx="11">
                  <c:v>5.5.4.3</c:v>
                </c:pt>
                <c:pt idx="12">
                  <c:v>5.5.4.4</c:v>
                </c:pt>
                <c:pt idx="13">
                  <c:v>5.5.5.1</c:v>
                </c:pt>
                <c:pt idx="14">
                  <c:v>5.5.5.2</c:v>
                </c:pt>
                <c:pt idx="15">
                  <c:v>5.5.5.3</c:v>
                </c:pt>
                <c:pt idx="16">
                  <c:v>5.5.5.4</c:v>
                </c:pt>
                <c:pt idx="17">
                  <c:v>5.5.5.5</c:v>
                </c:pt>
                <c:pt idx="18">
                  <c:v>5.5.5.6</c:v>
                </c:pt>
                <c:pt idx="19">
                  <c:v>5.5.6.1</c:v>
                </c:pt>
                <c:pt idx="20">
                  <c:v>5.5.7.1</c:v>
                </c:pt>
                <c:pt idx="21">
                  <c:v>5.5.7.2</c:v>
                </c:pt>
              </c:strCache>
            </c:strRef>
          </c:cat>
          <c:val>
            <c:numRef>
              <c:f>Sheet1!$B$11:$X$11</c:f>
              <c:numCache>
                <c:formatCode>General</c:formatCode>
                <c:ptCount val="23"/>
              </c:numCache>
            </c:numRef>
          </c:val>
        </c:ser>
        <c:ser>
          <c:idx val="9"/>
          <c:order val="10"/>
          <c:tx>
            <c:strRef>
              <c:f>Sheet1!$A$12</c:f>
              <c:strCache>
                <c:ptCount val="1"/>
                <c:pt idx="0">
                  <c:v>UMEREN</c:v>
                </c:pt>
              </c:strCache>
            </c:strRef>
          </c:tx>
          <c:spPr>
            <a:pattFill prst="ltHorz">
              <a:fgClr>
                <a:srgbClr val="000000"/>
              </a:fgClr>
              <a:bgClr>
                <a:srgbClr val="FFFFFF"/>
              </a:bgClr>
            </a:pattFill>
            <a:ln w="12692">
              <a:solidFill>
                <a:srgbClr val="000000"/>
              </a:solidFill>
              <a:prstDash val="solid"/>
            </a:ln>
          </c:spPr>
          <c:cat>
            <c:strRef>
              <c:f>Sheet1!$B$1:$X$1</c:f>
              <c:strCache>
                <c:ptCount val="22"/>
                <c:pt idx="0">
                  <c:v>5.5.1.1</c:v>
                </c:pt>
                <c:pt idx="1">
                  <c:v>5.5.1.2</c:v>
                </c:pt>
                <c:pt idx="2">
                  <c:v>5.5.1.3</c:v>
                </c:pt>
                <c:pt idx="3">
                  <c:v>5.5.2.1</c:v>
                </c:pt>
                <c:pt idx="4">
                  <c:v>5.5.2.2</c:v>
                </c:pt>
                <c:pt idx="5">
                  <c:v>5.5.2.3</c:v>
                </c:pt>
                <c:pt idx="6">
                  <c:v>5.5.2.4</c:v>
                </c:pt>
                <c:pt idx="7">
                  <c:v>5.5.3.1</c:v>
                </c:pt>
                <c:pt idx="8">
                  <c:v>5.5.3.2</c:v>
                </c:pt>
                <c:pt idx="9">
                  <c:v>5.5.4.1</c:v>
                </c:pt>
                <c:pt idx="10">
                  <c:v>5.5.4.2</c:v>
                </c:pt>
                <c:pt idx="11">
                  <c:v>5.5.4.3</c:v>
                </c:pt>
                <c:pt idx="12">
                  <c:v>5.5.4.4</c:v>
                </c:pt>
                <c:pt idx="13">
                  <c:v>5.5.5.1</c:v>
                </c:pt>
                <c:pt idx="14">
                  <c:v>5.5.5.2</c:v>
                </c:pt>
                <c:pt idx="15">
                  <c:v>5.5.5.3</c:v>
                </c:pt>
                <c:pt idx="16">
                  <c:v>5.5.5.4</c:v>
                </c:pt>
                <c:pt idx="17">
                  <c:v>5.5.5.5</c:v>
                </c:pt>
                <c:pt idx="18">
                  <c:v>5.5.5.6</c:v>
                </c:pt>
                <c:pt idx="19">
                  <c:v>5.5.6.1</c:v>
                </c:pt>
                <c:pt idx="20">
                  <c:v>5.5.7.1</c:v>
                </c:pt>
                <c:pt idx="21">
                  <c:v>5.5.7.2</c:v>
                </c:pt>
              </c:strCache>
            </c:strRef>
          </c:cat>
          <c:val>
            <c:numRef>
              <c:f>Sheet1!$B$12:$X$12</c:f>
              <c:numCache>
                <c:formatCode>General</c:formatCode>
                <c:ptCount val="23"/>
              </c:numCache>
            </c:numRef>
          </c:val>
        </c:ser>
        <c:ser>
          <c:idx val="10"/>
          <c:order val="11"/>
          <c:tx>
            <c:strRef>
              <c:f>Sheet1!$A$13</c:f>
              <c:strCache>
                <c:ptCount val="1"/>
                <c:pt idx="0">
                  <c:v>UMEREN</c:v>
                </c:pt>
              </c:strCache>
            </c:strRef>
          </c:tx>
          <c:spPr>
            <a:pattFill prst="ltHorz">
              <a:fgClr>
                <a:srgbClr val="000000"/>
              </a:fgClr>
              <a:bgClr>
                <a:srgbClr val="FFFFFF"/>
              </a:bgClr>
            </a:pattFill>
            <a:ln w="12692">
              <a:solidFill>
                <a:srgbClr val="000000"/>
              </a:solidFill>
              <a:prstDash val="solid"/>
            </a:ln>
          </c:spPr>
          <c:cat>
            <c:strRef>
              <c:f>Sheet1!$B$1:$X$1</c:f>
              <c:strCache>
                <c:ptCount val="22"/>
                <c:pt idx="0">
                  <c:v>5.5.1.1</c:v>
                </c:pt>
                <c:pt idx="1">
                  <c:v>5.5.1.2</c:v>
                </c:pt>
                <c:pt idx="2">
                  <c:v>5.5.1.3</c:v>
                </c:pt>
                <c:pt idx="3">
                  <c:v>5.5.2.1</c:v>
                </c:pt>
                <c:pt idx="4">
                  <c:v>5.5.2.2</c:v>
                </c:pt>
                <c:pt idx="5">
                  <c:v>5.5.2.3</c:v>
                </c:pt>
                <c:pt idx="6">
                  <c:v>5.5.2.4</c:v>
                </c:pt>
                <c:pt idx="7">
                  <c:v>5.5.3.1</c:v>
                </c:pt>
                <c:pt idx="8">
                  <c:v>5.5.3.2</c:v>
                </c:pt>
                <c:pt idx="9">
                  <c:v>5.5.4.1</c:v>
                </c:pt>
                <c:pt idx="10">
                  <c:v>5.5.4.2</c:v>
                </c:pt>
                <c:pt idx="11">
                  <c:v>5.5.4.3</c:v>
                </c:pt>
                <c:pt idx="12">
                  <c:v>5.5.4.4</c:v>
                </c:pt>
                <c:pt idx="13">
                  <c:v>5.5.5.1</c:v>
                </c:pt>
                <c:pt idx="14">
                  <c:v>5.5.5.2</c:v>
                </c:pt>
                <c:pt idx="15">
                  <c:v>5.5.5.3</c:v>
                </c:pt>
                <c:pt idx="16">
                  <c:v>5.5.5.4</c:v>
                </c:pt>
                <c:pt idx="17">
                  <c:v>5.5.5.5</c:v>
                </c:pt>
                <c:pt idx="18">
                  <c:v>5.5.5.6</c:v>
                </c:pt>
                <c:pt idx="19">
                  <c:v>5.5.6.1</c:v>
                </c:pt>
                <c:pt idx="20">
                  <c:v>5.5.7.1</c:v>
                </c:pt>
                <c:pt idx="21">
                  <c:v>5.5.7.2</c:v>
                </c:pt>
              </c:strCache>
            </c:strRef>
          </c:cat>
          <c:val>
            <c:numRef>
              <c:f>Sheet1!$B$13:$X$13</c:f>
              <c:numCache>
                <c:formatCode>General</c:formatCode>
                <c:ptCount val="23"/>
              </c:numCache>
            </c:numRef>
          </c:val>
        </c:ser>
        <c:ser>
          <c:idx val="11"/>
          <c:order val="12"/>
          <c:tx>
            <c:strRef>
              <c:f>Sheet1!$A$14</c:f>
              <c:strCache>
                <c:ptCount val="1"/>
                <c:pt idx="0">
                  <c:v>MALI</c:v>
                </c:pt>
              </c:strCache>
            </c:strRef>
          </c:tx>
          <c:spPr>
            <a:pattFill prst="dashHorz">
              <a:fgClr>
                <a:srgbClr val="000000"/>
              </a:fgClr>
              <a:bgClr>
                <a:srgbClr val="FFFFFF"/>
              </a:bgClr>
            </a:pattFill>
            <a:ln w="12692">
              <a:solidFill>
                <a:srgbClr val="000000"/>
              </a:solidFill>
              <a:prstDash val="solid"/>
            </a:ln>
          </c:spPr>
          <c:cat>
            <c:strRef>
              <c:f>Sheet1!$B$1:$X$1</c:f>
              <c:strCache>
                <c:ptCount val="22"/>
                <c:pt idx="0">
                  <c:v>5.5.1.1</c:v>
                </c:pt>
                <c:pt idx="1">
                  <c:v>5.5.1.2</c:v>
                </c:pt>
                <c:pt idx="2">
                  <c:v>5.5.1.3</c:v>
                </c:pt>
                <c:pt idx="3">
                  <c:v>5.5.2.1</c:v>
                </c:pt>
                <c:pt idx="4">
                  <c:v>5.5.2.2</c:v>
                </c:pt>
                <c:pt idx="5">
                  <c:v>5.5.2.3</c:v>
                </c:pt>
                <c:pt idx="6">
                  <c:v>5.5.2.4</c:v>
                </c:pt>
                <c:pt idx="7">
                  <c:v>5.5.3.1</c:v>
                </c:pt>
                <c:pt idx="8">
                  <c:v>5.5.3.2</c:v>
                </c:pt>
                <c:pt idx="9">
                  <c:v>5.5.4.1</c:v>
                </c:pt>
                <c:pt idx="10">
                  <c:v>5.5.4.2</c:v>
                </c:pt>
                <c:pt idx="11">
                  <c:v>5.5.4.3</c:v>
                </c:pt>
                <c:pt idx="12">
                  <c:v>5.5.4.4</c:v>
                </c:pt>
                <c:pt idx="13">
                  <c:v>5.5.5.1</c:v>
                </c:pt>
                <c:pt idx="14">
                  <c:v>5.5.5.2</c:v>
                </c:pt>
                <c:pt idx="15">
                  <c:v>5.5.5.3</c:v>
                </c:pt>
                <c:pt idx="16">
                  <c:v>5.5.5.4</c:v>
                </c:pt>
                <c:pt idx="17">
                  <c:v>5.5.5.5</c:v>
                </c:pt>
                <c:pt idx="18">
                  <c:v>5.5.5.6</c:v>
                </c:pt>
                <c:pt idx="19">
                  <c:v>5.5.6.1</c:v>
                </c:pt>
                <c:pt idx="20">
                  <c:v>5.5.7.1</c:v>
                </c:pt>
                <c:pt idx="21">
                  <c:v>5.5.7.2</c:v>
                </c:pt>
              </c:strCache>
            </c:strRef>
          </c:cat>
          <c:val>
            <c:numRef>
              <c:f>Sheet1!$B$14:$X$14</c:f>
              <c:numCache>
                <c:formatCode>General</c:formatCode>
                <c:ptCount val="23"/>
              </c:numCache>
            </c:numRef>
          </c:val>
        </c:ser>
        <c:ser>
          <c:idx val="12"/>
          <c:order val="13"/>
          <c:tx>
            <c:strRef>
              <c:f>Sheet1!$A$15</c:f>
              <c:strCache>
                <c:ptCount val="1"/>
                <c:pt idx="0">
                  <c:v>UMEREN</c:v>
                </c:pt>
              </c:strCache>
            </c:strRef>
          </c:tx>
          <c:spPr>
            <a:pattFill prst="ltHorz">
              <a:fgClr>
                <a:srgbClr val="000000"/>
              </a:fgClr>
              <a:bgClr>
                <a:srgbClr val="FFFFFF"/>
              </a:bgClr>
            </a:pattFill>
            <a:ln w="12692">
              <a:solidFill>
                <a:srgbClr val="000000"/>
              </a:solidFill>
              <a:prstDash val="solid"/>
            </a:ln>
          </c:spPr>
          <c:cat>
            <c:strRef>
              <c:f>Sheet1!$B$1:$X$1</c:f>
              <c:strCache>
                <c:ptCount val="22"/>
                <c:pt idx="0">
                  <c:v>5.5.1.1</c:v>
                </c:pt>
                <c:pt idx="1">
                  <c:v>5.5.1.2</c:v>
                </c:pt>
                <c:pt idx="2">
                  <c:v>5.5.1.3</c:v>
                </c:pt>
                <c:pt idx="3">
                  <c:v>5.5.2.1</c:v>
                </c:pt>
                <c:pt idx="4">
                  <c:v>5.5.2.2</c:v>
                </c:pt>
                <c:pt idx="5">
                  <c:v>5.5.2.3</c:v>
                </c:pt>
                <c:pt idx="6">
                  <c:v>5.5.2.4</c:v>
                </c:pt>
                <c:pt idx="7">
                  <c:v>5.5.3.1</c:v>
                </c:pt>
                <c:pt idx="8">
                  <c:v>5.5.3.2</c:v>
                </c:pt>
                <c:pt idx="9">
                  <c:v>5.5.4.1</c:v>
                </c:pt>
                <c:pt idx="10">
                  <c:v>5.5.4.2</c:v>
                </c:pt>
                <c:pt idx="11">
                  <c:v>5.5.4.3</c:v>
                </c:pt>
                <c:pt idx="12">
                  <c:v>5.5.4.4</c:v>
                </c:pt>
                <c:pt idx="13">
                  <c:v>5.5.5.1</c:v>
                </c:pt>
                <c:pt idx="14">
                  <c:v>5.5.5.2</c:v>
                </c:pt>
                <c:pt idx="15">
                  <c:v>5.5.5.3</c:v>
                </c:pt>
                <c:pt idx="16">
                  <c:v>5.5.5.4</c:v>
                </c:pt>
                <c:pt idx="17">
                  <c:v>5.5.5.5</c:v>
                </c:pt>
                <c:pt idx="18">
                  <c:v>5.5.5.6</c:v>
                </c:pt>
                <c:pt idx="19">
                  <c:v>5.5.6.1</c:v>
                </c:pt>
                <c:pt idx="20">
                  <c:v>5.5.7.1</c:v>
                </c:pt>
                <c:pt idx="21">
                  <c:v>5.5.7.2</c:v>
                </c:pt>
              </c:strCache>
            </c:strRef>
          </c:cat>
          <c:val>
            <c:numRef>
              <c:f>Sheet1!$B$15:$X$15</c:f>
              <c:numCache>
                <c:formatCode>General</c:formatCode>
                <c:ptCount val="23"/>
              </c:numCache>
            </c:numRef>
          </c:val>
        </c:ser>
        <c:ser>
          <c:idx val="13"/>
          <c:order val="14"/>
          <c:tx>
            <c:strRef>
              <c:f>Sheet1!$A$16</c:f>
              <c:strCache>
                <c:ptCount val="1"/>
              </c:strCache>
            </c:strRef>
          </c:tx>
          <c:spPr>
            <a:pattFill prst="ltHorz">
              <a:fgClr>
                <a:srgbClr val="000000"/>
              </a:fgClr>
              <a:bgClr>
                <a:srgbClr val="FFFFFF"/>
              </a:bgClr>
            </a:pattFill>
            <a:ln w="12692">
              <a:solidFill>
                <a:srgbClr val="000000"/>
              </a:solidFill>
              <a:prstDash val="solid"/>
            </a:ln>
          </c:spPr>
          <c:cat>
            <c:strRef>
              <c:f>Sheet1!$B$1:$X$1</c:f>
              <c:strCache>
                <c:ptCount val="22"/>
                <c:pt idx="0">
                  <c:v>5.5.1.1</c:v>
                </c:pt>
                <c:pt idx="1">
                  <c:v>5.5.1.2</c:v>
                </c:pt>
                <c:pt idx="2">
                  <c:v>5.5.1.3</c:v>
                </c:pt>
                <c:pt idx="3">
                  <c:v>5.5.2.1</c:v>
                </c:pt>
                <c:pt idx="4">
                  <c:v>5.5.2.2</c:v>
                </c:pt>
                <c:pt idx="5">
                  <c:v>5.5.2.3</c:v>
                </c:pt>
                <c:pt idx="6">
                  <c:v>5.5.2.4</c:v>
                </c:pt>
                <c:pt idx="7">
                  <c:v>5.5.3.1</c:v>
                </c:pt>
                <c:pt idx="8">
                  <c:v>5.5.3.2</c:v>
                </c:pt>
                <c:pt idx="9">
                  <c:v>5.5.4.1</c:v>
                </c:pt>
                <c:pt idx="10">
                  <c:v>5.5.4.2</c:v>
                </c:pt>
                <c:pt idx="11">
                  <c:v>5.5.4.3</c:v>
                </c:pt>
                <c:pt idx="12">
                  <c:v>5.5.4.4</c:v>
                </c:pt>
                <c:pt idx="13">
                  <c:v>5.5.5.1</c:v>
                </c:pt>
                <c:pt idx="14">
                  <c:v>5.5.5.2</c:v>
                </c:pt>
                <c:pt idx="15">
                  <c:v>5.5.5.3</c:v>
                </c:pt>
                <c:pt idx="16">
                  <c:v>5.5.5.4</c:v>
                </c:pt>
                <c:pt idx="17">
                  <c:v>5.5.5.5</c:v>
                </c:pt>
                <c:pt idx="18">
                  <c:v>5.5.5.6</c:v>
                </c:pt>
                <c:pt idx="19">
                  <c:v>5.5.6.1</c:v>
                </c:pt>
                <c:pt idx="20">
                  <c:v>5.5.7.1</c:v>
                </c:pt>
                <c:pt idx="21">
                  <c:v>5.5.7.2</c:v>
                </c:pt>
              </c:strCache>
            </c:strRef>
          </c:cat>
          <c:val>
            <c:numRef>
              <c:f>Sheet1!$B$16:$X$16</c:f>
              <c:numCache>
                <c:formatCode>General</c:formatCode>
                <c:ptCount val="23"/>
              </c:numCache>
            </c:numRef>
          </c:val>
        </c:ser>
        <c:ser>
          <c:idx val="14"/>
          <c:order val="15"/>
          <c:tx>
            <c:strRef>
              <c:f>Sheet1!$A$17</c:f>
              <c:strCache>
                <c:ptCount val="1"/>
              </c:strCache>
            </c:strRef>
          </c:tx>
          <c:spPr>
            <a:pattFill prst="ltHorz">
              <a:fgClr>
                <a:srgbClr val="000000"/>
              </a:fgClr>
              <a:bgClr>
                <a:srgbClr val="FFFFFF"/>
              </a:bgClr>
            </a:pattFill>
            <a:ln w="12692">
              <a:solidFill>
                <a:srgbClr val="000000"/>
              </a:solidFill>
              <a:prstDash val="solid"/>
            </a:ln>
          </c:spPr>
          <c:cat>
            <c:strRef>
              <c:f>Sheet1!$B$1:$X$1</c:f>
              <c:strCache>
                <c:ptCount val="22"/>
                <c:pt idx="0">
                  <c:v>5.5.1.1</c:v>
                </c:pt>
                <c:pt idx="1">
                  <c:v>5.5.1.2</c:v>
                </c:pt>
                <c:pt idx="2">
                  <c:v>5.5.1.3</c:v>
                </c:pt>
                <c:pt idx="3">
                  <c:v>5.5.2.1</c:v>
                </c:pt>
                <c:pt idx="4">
                  <c:v>5.5.2.2</c:v>
                </c:pt>
                <c:pt idx="5">
                  <c:v>5.5.2.3</c:v>
                </c:pt>
                <c:pt idx="6">
                  <c:v>5.5.2.4</c:v>
                </c:pt>
                <c:pt idx="7">
                  <c:v>5.5.3.1</c:v>
                </c:pt>
                <c:pt idx="8">
                  <c:v>5.5.3.2</c:v>
                </c:pt>
                <c:pt idx="9">
                  <c:v>5.5.4.1</c:v>
                </c:pt>
                <c:pt idx="10">
                  <c:v>5.5.4.2</c:v>
                </c:pt>
                <c:pt idx="11">
                  <c:v>5.5.4.3</c:v>
                </c:pt>
                <c:pt idx="12">
                  <c:v>5.5.4.4</c:v>
                </c:pt>
                <c:pt idx="13">
                  <c:v>5.5.5.1</c:v>
                </c:pt>
                <c:pt idx="14">
                  <c:v>5.5.5.2</c:v>
                </c:pt>
                <c:pt idx="15">
                  <c:v>5.5.5.3</c:v>
                </c:pt>
                <c:pt idx="16">
                  <c:v>5.5.5.4</c:v>
                </c:pt>
                <c:pt idx="17">
                  <c:v>5.5.5.5</c:v>
                </c:pt>
                <c:pt idx="18">
                  <c:v>5.5.5.6</c:v>
                </c:pt>
                <c:pt idx="19">
                  <c:v>5.5.6.1</c:v>
                </c:pt>
                <c:pt idx="20">
                  <c:v>5.5.7.1</c:v>
                </c:pt>
                <c:pt idx="21">
                  <c:v>5.5.7.2</c:v>
                </c:pt>
              </c:strCache>
            </c:strRef>
          </c:cat>
          <c:val>
            <c:numRef>
              <c:f>Sheet1!$B$17:$X$17</c:f>
              <c:numCache>
                <c:formatCode>General</c:formatCode>
                <c:ptCount val="23"/>
              </c:numCache>
            </c:numRef>
          </c:val>
        </c:ser>
        <c:ser>
          <c:idx val="15"/>
          <c:order val="16"/>
          <c:tx>
            <c:strRef>
              <c:f>Sheet1!$A$18</c:f>
              <c:strCache>
                <c:ptCount val="1"/>
                <c:pt idx="0">
                  <c:v>MALI</c:v>
                </c:pt>
              </c:strCache>
            </c:strRef>
          </c:tx>
          <c:spPr>
            <a:pattFill prst="dashHorz">
              <a:fgClr>
                <a:srgbClr val="000000"/>
              </a:fgClr>
              <a:bgClr>
                <a:srgbClr val="FFFFFF"/>
              </a:bgClr>
            </a:pattFill>
            <a:ln w="12692">
              <a:solidFill>
                <a:srgbClr val="000000"/>
              </a:solidFill>
              <a:prstDash val="solid"/>
            </a:ln>
          </c:spPr>
          <c:cat>
            <c:strRef>
              <c:f>Sheet1!$B$1:$X$1</c:f>
              <c:strCache>
                <c:ptCount val="22"/>
                <c:pt idx="0">
                  <c:v>5.5.1.1</c:v>
                </c:pt>
                <c:pt idx="1">
                  <c:v>5.5.1.2</c:v>
                </c:pt>
                <c:pt idx="2">
                  <c:v>5.5.1.3</c:v>
                </c:pt>
                <c:pt idx="3">
                  <c:v>5.5.2.1</c:v>
                </c:pt>
                <c:pt idx="4">
                  <c:v>5.5.2.2</c:v>
                </c:pt>
                <c:pt idx="5">
                  <c:v>5.5.2.3</c:v>
                </c:pt>
                <c:pt idx="6">
                  <c:v>5.5.2.4</c:v>
                </c:pt>
                <c:pt idx="7">
                  <c:v>5.5.3.1</c:v>
                </c:pt>
                <c:pt idx="8">
                  <c:v>5.5.3.2</c:v>
                </c:pt>
                <c:pt idx="9">
                  <c:v>5.5.4.1</c:v>
                </c:pt>
                <c:pt idx="10">
                  <c:v>5.5.4.2</c:v>
                </c:pt>
                <c:pt idx="11">
                  <c:v>5.5.4.3</c:v>
                </c:pt>
                <c:pt idx="12">
                  <c:v>5.5.4.4</c:v>
                </c:pt>
                <c:pt idx="13">
                  <c:v>5.5.5.1</c:v>
                </c:pt>
                <c:pt idx="14">
                  <c:v>5.5.5.2</c:v>
                </c:pt>
                <c:pt idx="15">
                  <c:v>5.5.5.3</c:v>
                </c:pt>
                <c:pt idx="16">
                  <c:v>5.5.5.4</c:v>
                </c:pt>
                <c:pt idx="17">
                  <c:v>5.5.5.5</c:v>
                </c:pt>
                <c:pt idx="18">
                  <c:v>5.5.5.6</c:v>
                </c:pt>
                <c:pt idx="19">
                  <c:v>5.5.6.1</c:v>
                </c:pt>
                <c:pt idx="20">
                  <c:v>5.5.7.1</c:v>
                </c:pt>
                <c:pt idx="21">
                  <c:v>5.5.7.2</c:v>
                </c:pt>
              </c:strCache>
            </c:strRef>
          </c:cat>
          <c:val>
            <c:numRef>
              <c:f>Sheet1!$B$18:$X$18</c:f>
              <c:numCache>
                <c:formatCode>General</c:formatCode>
                <c:ptCount val="23"/>
              </c:numCache>
            </c:numRef>
          </c:val>
        </c:ser>
        <c:gapWidth val="40"/>
        <c:overlap val="100"/>
        <c:axId val="94260224"/>
        <c:axId val="94274688"/>
      </c:barChart>
      <c:catAx>
        <c:axId val="94260224"/>
        <c:scaling>
          <c:orientation val="minMax"/>
        </c:scaling>
        <c:axPos val="b"/>
        <c:title>
          <c:tx>
            <c:rich>
              <a:bodyPr/>
              <a:lstStyle/>
              <a:p>
                <a:pPr>
                  <a:defRPr sz="899" b="0" i="0" u="none" strike="noStrike" baseline="0">
                    <a:solidFill>
                      <a:srgbClr val="000000"/>
                    </a:solidFill>
                    <a:latin typeface="Corbel"/>
                    <a:ea typeface="Corbel"/>
                    <a:cs typeface="Corbel"/>
                  </a:defRPr>
                </a:pPr>
                <a:r>
                  <a:rPr lang="sr-Latn-CS"/>
                  <a:t>RIZICI PO REDNIM BROJEVIMA IZ LISTE OPASNOSTI I ŠTETNOSTI</a:t>
                </a:r>
              </a:p>
            </c:rich>
          </c:tx>
          <c:layout>
            <c:manualLayout>
              <c:xMode val="edge"/>
              <c:yMode val="edge"/>
              <c:x val="0.24744027303754279"/>
              <c:y val="0.95473254754860004"/>
            </c:manualLayout>
          </c:layout>
          <c:spPr>
            <a:noFill/>
            <a:ln w="25383">
              <a:noFill/>
            </a:ln>
          </c:spPr>
        </c:title>
        <c:numFmt formatCode="General" sourceLinked="1"/>
        <c:tickLblPos val="nextTo"/>
        <c:spPr>
          <a:ln w="3173">
            <a:solidFill>
              <a:srgbClr val="000000"/>
            </a:solidFill>
            <a:prstDash val="solid"/>
          </a:ln>
        </c:spPr>
        <c:txPr>
          <a:bodyPr rot="-2700000" vert="horz"/>
          <a:lstStyle/>
          <a:p>
            <a:pPr>
              <a:defRPr sz="799" b="0" i="0" u="none" strike="noStrike" baseline="0">
                <a:solidFill>
                  <a:srgbClr val="000000"/>
                </a:solidFill>
                <a:latin typeface="Corbel"/>
                <a:ea typeface="Corbel"/>
                <a:cs typeface="Corbel"/>
              </a:defRPr>
            </a:pPr>
            <a:endParaRPr lang="sr-Latn-CS"/>
          </a:p>
        </c:txPr>
        <c:crossAx val="94274688"/>
        <c:crosses val="autoZero"/>
        <c:auto val="1"/>
        <c:lblAlgn val="ctr"/>
        <c:lblOffset val="100"/>
        <c:tickLblSkip val="2"/>
        <c:tickMarkSkip val="1"/>
      </c:catAx>
      <c:valAx>
        <c:axId val="94274688"/>
        <c:scaling>
          <c:orientation val="minMax"/>
        </c:scaling>
        <c:axPos val="l"/>
        <c:majorGridlines>
          <c:spPr>
            <a:ln w="12692">
              <a:solidFill>
                <a:srgbClr val="969696"/>
              </a:solidFill>
              <a:prstDash val="sysDash"/>
            </a:ln>
          </c:spPr>
        </c:majorGridlines>
        <c:title>
          <c:tx>
            <c:rich>
              <a:bodyPr/>
              <a:lstStyle/>
              <a:p>
                <a:pPr>
                  <a:defRPr sz="899" b="0" i="0" u="none" strike="noStrike" baseline="0">
                    <a:solidFill>
                      <a:srgbClr val="000000"/>
                    </a:solidFill>
                    <a:latin typeface="Corbel"/>
                    <a:ea typeface="Corbel"/>
                    <a:cs typeface="Corbel"/>
                  </a:defRPr>
                </a:pPr>
                <a:r>
                  <a:rPr lang="sr-Latn-CS"/>
                  <a:t>NIVO RIZIKA</a:t>
                </a:r>
              </a:p>
            </c:rich>
          </c:tx>
          <c:layout>
            <c:manualLayout>
              <c:xMode val="edge"/>
              <c:yMode val="edge"/>
              <c:x val="0"/>
              <c:y val="0.37242790236436102"/>
            </c:manualLayout>
          </c:layout>
          <c:spPr>
            <a:noFill/>
            <a:ln w="25383">
              <a:noFill/>
            </a:ln>
          </c:spPr>
        </c:title>
        <c:numFmt formatCode="General" sourceLinked="1"/>
        <c:tickLblPos val="nextTo"/>
        <c:spPr>
          <a:ln w="3173">
            <a:solidFill>
              <a:srgbClr val="000000"/>
            </a:solidFill>
            <a:prstDash val="solid"/>
          </a:ln>
        </c:spPr>
        <c:txPr>
          <a:bodyPr rot="0" vert="horz"/>
          <a:lstStyle/>
          <a:p>
            <a:pPr>
              <a:defRPr sz="799" b="0" i="0" u="none" strike="noStrike" baseline="0">
                <a:solidFill>
                  <a:srgbClr val="000000"/>
                </a:solidFill>
                <a:latin typeface="Corbel"/>
                <a:ea typeface="Corbel"/>
                <a:cs typeface="Corbel"/>
              </a:defRPr>
            </a:pPr>
            <a:endParaRPr lang="sr-Latn-CS"/>
          </a:p>
        </c:txPr>
        <c:crossAx val="94260224"/>
        <c:crosses val="autoZero"/>
        <c:crossBetween val="between"/>
      </c:valAx>
      <c:spPr>
        <a:solidFill>
          <a:srgbClr val="FFFFFF"/>
        </a:solidFill>
        <a:ln w="25383">
          <a:noFill/>
        </a:ln>
      </c:spPr>
    </c:plotArea>
    <c:plotVisOnly val="1"/>
    <c:dispBlanksAs val="gap"/>
  </c:chart>
  <c:spPr>
    <a:solidFill>
      <a:srgbClr val="FFFFFF"/>
    </a:solidFill>
    <a:ln>
      <a:noFill/>
    </a:ln>
  </c:spPr>
  <c:txPr>
    <a:bodyPr/>
    <a:lstStyle/>
    <a:p>
      <a:pPr>
        <a:defRPr sz="1674" b="1" i="0" u="none" strike="noStrike" baseline="0">
          <a:solidFill>
            <a:srgbClr val="000000"/>
          </a:solidFill>
          <a:latin typeface="Arial"/>
          <a:ea typeface="Arial"/>
          <a:cs typeface="Arial"/>
        </a:defRPr>
      </a:pPr>
      <a:endParaRPr lang="sr-Latn-C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sr-Cyrl-CS"/>
  <c:clrMapOvr bg1="lt1" tx1="dk1" bg2="lt2" tx2="dk2" accent1="accent1" accent2="accent2" accent3="accent3" accent4="accent4" accent5="accent5" accent6="accent6" hlink="hlink" folHlink="folHlink"/>
  <c:chart>
    <c:title>
      <c:tx>
        <c:rich>
          <a:bodyPr/>
          <a:lstStyle/>
          <a:p>
            <a:pPr>
              <a:defRPr sz="1197" b="0" i="0" u="none" strike="noStrike" baseline="0">
                <a:solidFill>
                  <a:srgbClr val="000000"/>
                </a:solidFill>
                <a:latin typeface="Corbel"/>
                <a:ea typeface="Corbel"/>
                <a:cs typeface="Corbel"/>
              </a:defRPr>
            </a:pPr>
            <a:r>
              <a:rPr lang="en-US"/>
              <a:t>GRAFIČKI </a:t>
            </a:r>
            <a:r>
              <a:rPr lang="en-US" sz="1199"/>
              <a:t>PRIKAZ PROCENE RIZIKA ZA RADN</a:t>
            </a:r>
            <a:r>
              <a:rPr lang="sr-Latn-RS" sz="1199"/>
              <a:t>A</a:t>
            </a:r>
            <a:r>
              <a:rPr lang="en-US" sz="1199"/>
              <a:t> MEST</a:t>
            </a:r>
            <a:r>
              <a:rPr lang="sr-Latn-RS" sz="1199"/>
              <a:t>A</a:t>
            </a:r>
            <a:r>
              <a:rPr lang="en-US" sz="1199"/>
              <a:t>:        
</a:t>
            </a:r>
            <a:r>
              <a:rPr lang="en-US" sz="1199" b="0"/>
              <a:t>-</a:t>
            </a:r>
            <a:r>
              <a:rPr lang="sr-Latn-RS" sz="1199" b="0" i="0" u="none" strike="noStrike" baseline="0">
                <a:effectLst/>
              </a:rPr>
              <a:t>DOKTOR SPECIJALISTA</a:t>
            </a:r>
            <a:endParaRPr lang="sr-Latn-RS" sz="1200" b="0" i="0" u="none" strike="noStrike" baseline="0">
              <a:effectLst/>
            </a:endParaRPr>
          </a:p>
          <a:p>
            <a:pPr>
              <a:defRPr sz="1197" b="0" i="0" u="none" strike="noStrike" baseline="0">
                <a:solidFill>
                  <a:srgbClr val="000000"/>
                </a:solidFill>
                <a:latin typeface="Corbel"/>
                <a:ea typeface="Corbel"/>
                <a:cs typeface="Corbel"/>
              </a:defRPr>
            </a:pPr>
            <a:r>
              <a:rPr lang="sr-Latn-RS" sz="1199" b="0" i="0" u="none" strike="noStrike" baseline="0">
                <a:effectLst/>
              </a:rPr>
              <a:t>- DOKTOR MEDICINE</a:t>
            </a:r>
            <a:r>
              <a:rPr lang="en-US" sz="1199" b="1" i="0" u="none" strike="noStrike" baseline="0">
                <a:effectLst/>
              </a:rPr>
              <a:t> </a:t>
            </a:r>
            <a:endParaRPr lang="sr-Latn-RS" sz="1200">
              <a:effectLst/>
            </a:endParaRPr>
          </a:p>
          <a:p>
            <a:pPr>
              <a:defRPr sz="1197" b="0" i="0" u="none" strike="noStrike" baseline="0">
                <a:solidFill>
                  <a:srgbClr val="000000"/>
                </a:solidFill>
                <a:latin typeface="Corbel"/>
                <a:ea typeface="Corbel"/>
                <a:cs typeface="Corbel"/>
              </a:defRPr>
            </a:pPr>
            <a:r>
              <a:rPr lang="en-US"/>
              <a:t>
</a:t>
            </a:r>
          </a:p>
        </c:rich>
      </c:tx>
      <c:layout>
        <c:manualLayout>
          <c:xMode val="edge"/>
          <c:yMode val="edge"/>
          <c:x val="0.19112626514932279"/>
          <c:y val="0"/>
        </c:manualLayout>
      </c:layout>
      <c:spPr>
        <a:noFill/>
        <a:ln w="25386">
          <a:noFill/>
        </a:ln>
      </c:spPr>
    </c:title>
    <c:plotArea>
      <c:layout>
        <c:manualLayout>
          <c:layoutTarget val="inner"/>
          <c:xMode val="edge"/>
          <c:yMode val="edge"/>
          <c:x val="9.0443686006825508E-2"/>
          <c:y val="0.15843621399177019"/>
          <c:w val="0.89761092150170652"/>
          <c:h val="0.70576131687242794"/>
        </c:manualLayout>
      </c:layout>
      <c:barChart>
        <c:barDir val="col"/>
        <c:grouping val="clustered"/>
        <c:ser>
          <c:idx val="0"/>
          <c:order val="0"/>
          <c:tx>
            <c:strRef>
              <c:f>Sheet1!$A$2</c:f>
              <c:strCache>
                <c:ptCount val="1"/>
                <c:pt idx="0">
                  <c:v>PRIHVATLJIV</c:v>
                </c:pt>
              </c:strCache>
            </c:strRef>
          </c:tx>
          <c:spPr>
            <a:solidFill>
              <a:srgbClr val="FFFFFF"/>
            </a:solidFill>
            <a:ln w="12693">
              <a:solidFill>
                <a:srgbClr val="000000"/>
              </a:solidFill>
              <a:prstDash val="solid"/>
            </a:ln>
          </c:spPr>
          <c:cat>
            <c:strRef>
              <c:f>Sheet1!$B$1:$W$1</c:f>
              <c:strCache>
                <c:ptCount val="21"/>
                <c:pt idx="0">
                  <c:v>6.5.1.1</c:v>
                </c:pt>
                <c:pt idx="1">
                  <c:v>6.5.1.2</c:v>
                </c:pt>
                <c:pt idx="2">
                  <c:v>6.5.1.3</c:v>
                </c:pt>
                <c:pt idx="3">
                  <c:v>6.5.2.1</c:v>
                </c:pt>
                <c:pt idx="4">
                  <c:v>6.5.2.2</c:v>
                </c:pt>
                <c:pt idx="5">
                  <c:v>6.5.2.3</c:v>
                </c:pt>
                <c:pt idx="6">
                  <c:v>6.5.2.4</c:v>
                </c:pt>
                <c:pt idx="7">
                  <c:v>6.5.3.1</c:v>
                </c:pt>
                <c:pt idx="8">
                  <c:v>6.5.3.2</c:v>
                </c:pt>
                <c:pt idx="9">
                  <c:v>6.5.4.1</c:v>
                </c:pt>
                <c:pt idx="10">
                  <c:v>6.5.4.2</c:v>
                </c:pt>
                <c:pt idx="11">
                  <c:v>6.5.4.3</c:v>
                </c:pt>
                <c:pt idx="12">
                  <c:v>6.5.4.4</c:v>
                </c:pt>
                <c:pt idx="13">
                  <c:v>6.5.5.1</c:v>
                </c:pt>
                <c:pt idx="14">
                  <c:v>6.5.5.2</c:v>
                </c:pt>
                <c:pt idx="15">
                  <c:v>6.5.5.3</c:v>
                </c:pt>
                <c:pt idx="16">
                  <c:v>6.5.5.4</c:v>
                </c:pt>
                <c:pt idx="17">
                  <c:v>6.5.5.5</c:v>
                </c:pt>
                <c:pt idx="18">
                  <c:v>6.5.6.1</c:v>
                </c:pt>
                <c:pt idx="19">
                  <c:v>6.5.7.1</c:v>
                </c:pt>
                <c:pt idx="20">
                  <c:v>6.5.7.2</c:v>
                </c:pt>
              </c:strCache>
            </c:strRef>
          </c:cat>
          <c:val>
            <c:numRef>
              <c:f>Sheet1!$B$2:$W$2</c:f>
              <c:numCache>
                <c:formatCode>General</c:formatCode>
                <c:ptCount val="22"/>
                <c:pt idx="10">
                  <c:v>36</c:v>
                </c:pt>
                <c:pt idx="14">
                  <c:v>36</c:v>
                </c:pt>
              </c:numCache>
            </c:numRef>
          </c:val>
        </c:ser>
        <c:ser>
          <c:idx val="1"/>
          <c:order val="1"/>
          <c:tx>
            <c:strRef>
              <c:f>Sheet1!$A$3</c:f>
              <c:strCache>
                <c:ptCount val="1"/>
                <c:pt idx="0">
                  <c:v>PRIHVATLJIV</c:v>
                </c:pt>
              </c:strCache>
            </c:strRef>
          </c:tx>
          <c:spPr>
            <a:pattFill prst="pct5">
              <a:fgClr>
                <a:srgbClr val="FFFFFF"/>
              </a:fgClr>
              <a:bgClr>
                <a:srgbClr val="FFFFFF"/>
              </a:bgClr>
            </a:pattFill>
            <a:ln w="12693">
              <a:solidFill>
                <a:srgbClr val="000000"/>
              </a:solidFill>
              <a:prstDash val="solid"/>
            </a:ln>
          </c:spPr>
          <c:cat>
            <c:strRef>
              <c:f>Sheet1!$B$1:$W$1</c:f>
              <c:strCache>
                <c:ptCount val="21"/>
                <c:pt idx="0">
                  <c:v>6.5.1.1</c:v>
                </c:pt>
                <c:pt idx="1">
                  <c:v>6.5.1.2</c:v>
                </c:pt>
                <c:pt idx="2">
                  <c:v>6.5.1.3</c:v>
                </c:pt>
                <c:pt idx="3">
                  <c:v>6.5.2.1</c:v>
                </c:pt>
                <c:pt idx="4">
                  <c:v>6.5.2.2</c:v>
                </c:pt>
                <c:pt idx="5">
                  <c:v>6.5.2.3</c:v>
                </c:pt>
                <c:pt idx="6">
                  <c:v>6.5.2.4</c:v>
                </c:pt>
                <c:pt idx="7">
                  <c:v>6.5.3.1</c:v>
                </c:pt>
                <c:pt idx="8">
                  <c:v>6.5.3.2</c:v>
                </c:pt>
                <c:pt idx="9">
                  <c:v>6.5.4.1</c:v>
                </c:pt>
                <c:pt idx="10">
                  <c:v>6.5.4.2</c:v>
                </c:pt>
                <c:pt idx="11">
                  <c:v>6.5.4.3</c:v>
                </c:pt>
                <c:pt idx="12">
                  <c:v>6.5.4.4</c:v>
                </c:pt>
                <c:pt idx="13">
                  <c:v>6.5.5.1</c:v>
                </c:pt>
                <c:pt idx="14">
                  <c:v>6.5.5.2</c:v>
                </c:pt>
                <c:pt idx="15">
                  <c:v>6.5.5.3</c:v>
                </c:pt>
                <c:pt idx="16">
                  <c:v>6.5.5.4</c:v>
                </c:pt>
                <c:pt idx="17">
                  <c:v>6.5.5.5</c:v>
                </c:pt>
                <c:pt idx="18">
                  <c:v>6.5.6.1</c:v>
                </c:pt>
                <c:pt idx="19">
                  <c:v>6.5.7.1</c:v>
                </c:pt>
                <c:pt idx="20">
                  <c:v>6.5.7.2</c:v>
                </c:pt>
              </c:strCache>
            </c:strRef>
          </c:cat>
          <c:val>
            <c:numRef>
              <c:f>Sheet1!$B$3:$W$3</c:f>
              <c:numCache>
                <c:formatCode>General</c:formatCode>
                <c:ptCount val="22"/>
                <c:pt idx="0">
                  <c:v>72</c:v>
                </c:pt>
                <c:pt idx="1">
                  <c:v>72</c:v>
                </c:pt>
                <c:pt idx="3">
                  <c:v>36</c:v>
                </c:pt>
                <c:pt idx="12">
                  <c:v>72</c:v>
                </c:pt>
                <c:pt idx="16">
                  <c:v>72</c:v>
                </c:pt>
                <c:pt idx="19">
                  <c:v>72</c:v>
                </c:pt>
                <c:pt idx="20">
                  <c:v>30</c:v>
                </c:pt>
              </c:numCache>
            </c:numRef>
          </c:val>
        </c:ser>
        <c:ser>
          <c:idx val="2"/>
          <c:order val="2"/>
          <c:tx>
            <c:strRef>
              <c:f>Sheet1!$A$4</c:f>
              <c:strCache>
                <c:ptCount val="1"/>
                <c:pt idx="0">
                  <c:v>MALI</c:v>
                </c:pt>
              </c:strCache>
            </c:strRef>
          </c:tx>
          <c:spPr>
            <a:pattFill prst="dashHorz">
              <a:fgClr>
                <a:srgbClr val="000000"/>
              </a:fgClr>
              <a:bgClr>
                <a:srgbClr val="FFFFFF"/>
              </a:bgClr>
            </a:pattFill>
            <a:ln w="12693">
              <a:solidFill>
                <a:srgbClr val="000000"/>
              </a:solidFill>
              <a:prstDash val="solid"/>
            </a:ln>
          </c:spPr>
          <c:cat>
            <c:strRef>
              <c:f>Sheet1!$B$1:$W$1</c:f>
              <c:strCache>
                <c:ptCount val="21"/>
                <c:pt idx="0">
                  <c:v>6.5.1.1</c:v>
                </c:pt>
                <c:pt idx="1">
                  <c:v>6.5.1.2</c:v>
                </c:pt>
                <c:pt idx="2">
                  <c:v>6.5.1.3</c:v>
                </c:pt>
                <c:pt idx="3">
                  <c:v>6.5.2.1</c:v>
                </c:pt>
                <c:pt idx="4">
                  <c:v>6.5.2.2</c:v>
                </c:pt>
                <c:pt idx="5">
                  <c:v>6.5.2.3</c:v>
                </c:pt>
                <c:pt idx="6">
                  <c:v>6.5.2.4</c:v>
                </c:pt>
                <c:pt idx="7">
                  <c:v>6.5.3.1</c:v>
                </c:pt>
                <c:pt idx="8">
                  <c:v>6.5.3.2</c:v>
                </c:pt>
                <c:pt idx="9">
                  <c:v>6.5.4.1</c:v>
                </c:pt>
                <c:pt idx="10">
                  <c:v>6.5.4.2</c:v>
                </c:pt>
                <c:pt idx="11">
                  <c:v>6.5.4.3</c:v>
                </c:pt>
                <c:pt idx="12">
                  <c:v>6.5.4.4</c:v>
                </c:pt>
                <c:pt idx="13">
                  <c:v>6.5.5.1</c:v>
                </c:pt>
                <c:pt idx="14">
                  <c:v>6.5.5.2</c:v>
                </c:pt>
                <c:pt idx="15">
                  <c:v>6.5.5.3</c:v>
                </c:pt>
                <c:pt idx="16">
                  <c:v>6.5.5.4</c:v>
                </c:pt>
                <c:pt idx="17">
                  <c:v>6.5.5.5</c:v>
                </c:pt>
                <c:pt idx="18">
                  <c:v>6.5.6.1</c:v>
                </c:pt>
                <c:pt idx="19">
                  <c:v>6.5.7.1</c:v>
                </c:pt>
                <c:pt idx="20">
                  <c:v>6.5.7.2</c:v>
                </c:pt>
              </c:strCache>
            </c:strRef>
          </c:cat>
          <c:val>
            <c:numRef>
              <c:f>Sheet1!$B$4:$W$4</c:f>
              <c:numCache>
                <c:formatCode>General</c:formatCode>
                <c:ptCount val="22"/>
                <c:pt idx="4">
                  <c:v>72</c:v>
                </c:pt>
                <c:pt idx="9">
                  <c:v>216</c:v>
                </c:pt>
                <c:pt idx="18">
                  <c:v>90</c:v>
                </c:pt>
              </c:numCache>
            </c:numRef>
          </c:val>
        </c:ser>
        <c:ser>
          <c:idx val="19"/>
          <c:order val="3"/>
          <c:tx>
            <c:strRef>
              <c:f>Sheet1!$A$5</c:f>
              <c:strCache>
                <c:ptCount val="1"/>
              </c:strCache>
            </c:strRef>
          </c:tx>
          <c:spPr>
            <a:pattFill prst="dashHorz">
              <a:fgClr>
                <a:srgbClr val="000000"/>
              </a:fgClr>
              <a:bgClr>
                <a:srgbClr val="FFFFFF"/>
              </a:bgClr>
            </a:pattFill>
            <a:ln w="12693">
              <a:solidFill>
                <a:srgbClr val="000000"/>
              </a:solidFill>
              <a:prstDash val="solid"/>
            </a:ln>
          </c:spPr>
          <c:cat>
            <c:strRef>
              <c:f>Sheet1!$B$1:$W$1</c:f>
              <c:strCache>
                <c:ptCount val="21"/>
                <c:pt idx="0">
                  <c:v>6.5.1.1</c:v>
                </c:pt>
                <c:pt idx="1">
                  <c:v>6.5.1.2</c:v>
                </c:pt>
                <c:pt idx="2">
                  <c:v>6.5.1.3</c:v>
                </c:pt>
                <c:pt idx="3">
                  <c:v>6.5.2.1</c:v>
                </c:pt>
                <c:pt idx="4">
                  <c:v>6.5.2.2</c:v>
                </c:pt>
                <c:pt idx="5">
                  <c:v>6.5.2.3</c:v>
                </c:pt>
                <c:pt idx="6">
                  <c:v>6.5.2.4</c:v>
                </c:pt>
                <c:pt idx="7">
                  <c:v>6.5.3.1</c:v>
                </c:pt>
                <c:pt idx="8">
                  <c:v>6.5.3.2</c:v>
                </c:pt>
                <c:pt idx="9">
                  <c:v>6.5.4.1</c:v>
                </c:pt>
                <c:pt idx="10">
                  <c:v>6.5.4.2</c:v>
                </c:pt>
                <c:pt idx="11">
                  <c:v>6.5.4.3</c:v>
                </c:pt>
                <c:pt idx="12">
                  <c:v>6.5.4.4</c:v>
                </c:pt>
                <c:pt idx="13">
                  <c:v>6.5.5.1</c:v>
                </c:pt>
                <c:pt idx="14">
                  <c:v>6.5.5.2</c:v>
                </c:pt>
                <c:pt idx="15">
                  <c:v>6.5.5.3</c:v>
                </c:pt>
                <c:pt idx="16">
                  <c:v>6.5.5.4</c:v>
                </c:pt>
                <c:pt idx="17">
                  <c:v>6.5.5.5</c:v>
                </c:pt>
                <c:pt idx="18">
                  <c:v>6.5.6.1</c:v>
                </c:pt>
                <c:pt idx="19">
                  <c:v>6.5.7.1</c:v>
                </c:pt>
                <c:pt idx="20">
                  <c:v>6.5.7.2</c:v>
                </c:pt>
              </c:strCache>
            </c:strRef>
          </c:cat>
          <c:val>
            <c:numRef>
              <c:f>Sheet1!$B$5:$W$5</c:f>
              <c:numCache>
                <c:formatCode>General</c:formatCode>
                <c:ptCount val="22"/>
                <c:pt idx="2">
                  <c:v>120</c:v>
                </c:pt>
                <c:pt idx="5">
                  <c:v>54</c:v>
                </c:pt>
              </c:numCache>
            </c:numRef>
          </c:val>
        </c:ser>
        <c:ser>
          <c:idx val="3"/>
          <c:order val="4"/>
          <c:tx>
            <c:strRef>
              <c:f>Sheet1!$A$6</c:f>
              <c:strCache>
                <c:ptCount val="1"/>
                <c:pt idx="0">
                  <c:v>PRIHVATLJIV</c:v>
                </c:pt>
              </c:strCache>
            </c:strRef>
          </c:tx>
          <c:spPr>
            <a:solidFill>
              <a:srgbClr val="FFFFFF"/>
            </a:solidFill>
            <a:ln w="12693">
              <a:solidFill>
                <a:srgbClr val="000000"/>
              </a:solidFill>
              <a:prstDash val="solid"/>
            </a:ln>
          </c:spPr>
          <c:cat>
            <c:strRef>
              <c:f>Sheet1!$B$1:$W$1</c:f>
              <c:strCache>
                <c:ptCount val="21"/>
                <c:pt idx="0">
                  <c:v>6.5.1.1</c:v>
                </c:pt>
                <c:pt idx="1">
                  <c:v>6.5.1.2</c:v>
                </c:pt>
                <c:pt idx="2">
                  <c:v>6.5.1.3</c:v>
                </c:pt>
                <c:pt idx="3">
                  <c:v>6.5.2.1</c:v>
                </c:pt>
                <c:pt idx="4">
                  <c:v>6.5.2.2</c:v>
                </c:pt>
                <c:pt idx="5">
                  <c:v>6.5.2.3</c:v>
                </c:pt>
                <c:pt idx="6">
                  <c:v>6.5.2.4</c:v>
                </c:pt>
                <c:pt idx="7">
                  <c:v>6.5.3.1</c:v>
                </c:pt>
                <c:pt idx="8">
                  <c:v>6.5.3.2</c:v>
                </c:pt>
                <c:pt idx="9">
                  <c:v>6.5.4.1</c:v>
                </c:pt>
                <c:pt idx="10">
                  <c:v>6.5.4.2</c:v>
                </c:pt>
                <c:pt idx="11">
                  <c:v>6.5.4.3</c:v>
                </c:pt>
                <c:pt idx="12">
                  <c:v>6.5.4.4</c:v>
                </c:pt>
                <c:pt idx="13">
                  <c:v>6.5.5.1</c:v>
                </c:pt>
                <c:pt idx="14">
                  <c:v>6.5.5.2</c:v>
                </c:pt>
                <c:pt idx="15">
                  <c:v>6.5.5.3</c:v>
                </c:pt>
                <c:pt idx="16">
                  <c:v>6.5.5.4</c:v>
                </c:pt>
                <c:pt idx="17">
                  <c:v>6.5.5.5</c:v>
                </c:pt>
                <c:pt idx="18">
                  <c:v>6.5.6.1</c:v>
                </c:pt>
                <c:pt idx="19">
                  <c:v>6.5.7.1</c:v>
                </c:pt>
                <c:pt idx="20">
                  <c:v>6.5.7.2</c:v>
                </c:pt>
              </c:strCache>
            </c:strRef>
          </c:cat>
          <c:val>
            <c:numRef>
              <c:f>Sheet1!$B$6:$W$6</c:f>
              <c:numCache>
                <c:formatCode>General</c:formatCode>
                <c:ptCount val="22"/>
                <c:pt idx="6">
                  <c:v>72</c:v>
                </c:pt>
              </c:numCache>
            </c:numRef>
          </c:val>
        </c:ser>
        <c:ser>
          <c:idx val="4"/>
          <c:order val="5"/>
          <c:tx>
            <c:strRef>
              <c:f>Sheet1!$A$7</c:f>
              <c:strCache>
                <c:ptCount val="1"/>
                <c:pt idx="0">
                  <c:v>MALI</c:v>
                </c:pt>
              </c:strCache>
            </c:strRef>
          </c:tx>
          <c:spPr>
            <a:pattFill prst="dashHorz">
              <a:fgClr>
                <a:srgbClr val="000000"/>
              </a:fgClr>
              <a:bgClr>
                <a:srgbClr val="FFFFFF"/>
              </a:bgClr>
            </a:pattFill>
            <a:ln w="12693">
              <a:solidFill>
                <a:srgbClr val="000000"/>
              </a:solidFill>
              <a:prstDash val="solid"/>
            </a:ln>
          </c:spPr>
          <c:cat>
            <c:strRef>
              <c:f>Sheet1!$B$1:$W$1</c:f>
              <c:strCache>
                <c:ptCount val="21"/>
                <c:pt idx="0">
                  <c:v>6.5.1.1</c:v>
                </c:pt>
                <c:pt idx="1">
                  <c:v>6.5.1.2</c:v>
                </c:pt>
                <c:pt idx="2">
                  <c:v>6.5.1.3</c:v>
                </c:pt>
                <c:pt idx="3">
                  <c:v>6.5.2.1</c:v>
                </c:pt>
                <c:pt idx="4">
                  <c:v>6.5.2.2</c:v>
                </c:pt>
                <c:pt idx="5">
                  <c:v>6.5.2.3</c:v>
                </c:pt>
                <c:pt idx="6">
                  <c:v>6.5.2.4</c:v>
                </c:pt>
                <c:pt idx="7">
                  <c:v>6.5.3.1</c:v>
                </c:pt>
                <c:pt idx="8">
                  <c:v>6.5.3.2</c:v>
                </c:pt>
                <c:pt idx="9">
                  <c:v>6.5.4.1</c:v>
                </c:pt>
                <c:pt idx="10">
                  <c:v>6.5.4.2</c:v>
                </c:pt>
                <c:pt idx="11">
                  <c:v>6.5.4.3</c:v>
                </c:pt>
                <c:pt idx="12">
                  <c:v>6.5.4.4</c:v>
                </c:pt>
                <c:pt idx="13">
                  <c:v>6.5.5.1</c:v>
                </c:pt>
                <c:pt idx="14">
                  <c:v>6.5.5.2</c:v>
                </c:pt>
                <c:pt idx="15">
                  <c:v>6.5.5.3</c:v>
                </c:pt>
                <c:pt idx="16">
                  <c:v>6.5.5.4</c:v>
                </c:pt>
                <c:pt idx="17">
                  <c:v>6.5.5.5</c:v>
                </c:pt>
                <c:pt idx="18">
                  <c:v>6.5.6.1</c:v>
                </c:pt>
                <c:pt idx="19">
                  <c:v>6.5.7.1</c:v>
                </c:pt>
                <c:pt idx="20">
                  <c:v>6.5.7.2</c:v>
                </c:pt>
              </c:strCache>
            </c:strRef>
          </c:cat>
          <c:val>
            <c:numRef>
              <c:f>Sheet1!$B$7:$W$7</c:f>
              <c:numCache>
                <c:formatCode>General</c:formatCode>
                <c:ptCount val="22"/>
                <c:pt idx="7">
                  <c:v>36</c:v>
                </c:pt>
              </c:numCache>
            </c:numRef>
          </c:val>
        </c:ser>
        <c:ser>
          <c:idx val="5"/>
          <c:order val="6"/>
          <c:tx>
            <c:strRef>
              <c:f>Sheet1!$A$8</c:f>
              <c:strCache>
                <c:ptCount val="1"/>
                <c:pt idx="0">
                  <c:v>PRIHVATLJIV</c:v>
                </c:pt>
              </c:strCache>
            </c:strRef>
          </c:tx>
          <c:spPr>
            <a:pattFill prst="pct5">
              <a:fgClr>
                <a:srgbClr val="FFFFFF"/>
              </a:fgClr>
              <a:bgClr>
                <a:srgbClr val="FFFFFF"/>
              </a:bgClr>
            </a:pattFill>
            <a:ln w="12693">
              <a:solidFill>
                <a:srgbClr val="000000"/>
              </a:solidFill>
              <a:prstDash val="solid"/>
            </a:ln>
          </c:spPr>
          <c:cat>
            <c:strRef>
              <c:f>Sheet1!$B$1:$W$1</c:f>
              <c:strCache>
                <c:ptCount val="21"/>
                <c:pt idx="0">
                  <c:v>6.5.1.1</c:v>
                </c:pt>
                <c:pt idx="1">
                  <c:v>6.5.1.2</c:v>
                </c:pt>
                <c:pt idx="2">
                  <c:v>6.5.1.3</c:v>
                </c:pt>
                <c:pt idx="3">
                  <c:v>6.5.2.1</c:v>
                </c:pt>
                <c:pt idx="4">
                  <c:v>6.5.2.2</c:v>
                </c:pt>
                <c:pt idx="5">
                  <c:v>6.5.2.3</c:v>
                </c:pt>
                <c:pt idx="6">
                  <c:v>6.5.2.4</c:v>
                </c:pt>
                <c:pt idx="7">
                  <c:v>6.5.3.1</c:v>
                </c:pt>
                <c:pt idx="8">
                  <c:v>6.5.3.2</c:v>
                </c:pt>
                <c:pt idx="9">
                  <c:v>6.5.4.1</c:v>
                </c:pt>
                <c:pt idx="10">
                  <c:v>6.5.4.2</c:v>
                </c:pt>
                <c:pt idx="11">
                  <c:v>6.5.4.3</c:v>
                </c:pt>
                <c:pt idx="12">
                  <c:v>6.5.4.4</c:v>
                </c:pt>
                <c:pt idx="13">
                  <c:v>6.5.5.1</c:v>
                </c:pt>
                <c:pt idx="14">
                  <c:v>6.5.5.2</c:v>
                </c:pt>
                <c:pt idx="15">
                  <c:v>6.5.5.3</c:v>
                </c:pt>
                <c:pt idx="16">
                  <c:v>6.5.5.4</c:v>
                </c:pt>
                <c:pt idx="17">
                  <c:v>6.5.5.5</c:v>
                </c:pt>
                <c:pt idx="18">
                  <c:v>6.5.6.1</c:v>
                </c:pt>
                <c:pt idx="19">
                  <c:v>6.5.7.1</c:v>
                </c:pt>
                <c:pt idx="20">
                  <c:v>6.5.7.2</c:v>
                </c:pt>
              </c:strCache>
            </c:strRef>
          </c:cat>
          <c:val>
            <c:numRef>
              <c:f>Sheet1!$B$8:$W$8</c:f>
              <c:numCache>
                <c:formatCode>General</c:formatCode>
                <c:ptCount val="22"/>
                <c:pt idx="8">
                  <c:v>18</c:v>
                </c:pt>
              </c:numCache>
            </c:numRef>
          </c:val>
        </c:ser>
        <c:ser>
          <c:idx val="6"/>
          <c:order val="7"/>
          <c:tx>
            <c:strRef>
              <c:f>Sheet1!$A$9</c:f>
              <c:strCache>
                <c:ptCount val="1"/>
                <c:pt idx="0">
                  <c:v>PRIHVATLJIV</c:v>
                </c:pt>
              </c:strCache>
            </c:strRef>
          </c:tx>
          <c:spPr>
            <a:solidFill>
              <a:srgbClr val="FFFFFF"/>
            </a:solidFill>
            <a:ln w="12693">
              <a:solidFill>
                <a:srgbClr val="000000"/>
              </a:solidFill>
              <a:prstDash val="solid"/>
            </a:ln>
          </c:spPr>
          <c:cat>
            <c:strRef>
              <c:f>Sheet1!$B$1:$W$1</c:f>
              <c:strCache>
                <c:ptCount val="21"/>
                <c:pt idx="0">
                  <c:v>6.5.1.1</c:v>
                </c:pt>
                <c:pt idx="1">
                  <c:v>6.5.1.2</c:v>
                </c:pt>
                <c:pt idx="2">
                  <c:v>6.5.1.3</c:v>
                </c:pt>
                <c:pt idx="3">
                  <c:v>6.5.2.1</c:v>
                </c:pt>
                <c:pt idx="4">
                  <c:v>6.5.2.2</c:v>
                </c:pt>
                <c:pt idx="5">
                  <c:v>6.5.2.3</c:v>
                </c:pt>
                <c:pt idx="6">
                  <c:v>6.5.2.4</c:v>
                </c:pt>
                <c:pt idx="7">
                  <c:v>6.5.3.1</c:v>
                </c:pt>
                <c:pt idx="8">
                  <c:v>6.5.3.2</c:v>
                </c:pt>
                <c:pt idx="9">
                  <c:v>6.5.4.1</c:v>
                </c:pt>
                <c:pt idx="10">
                  <c:v>6.5.4.2</c:v>
                </c:pt>
                <c:pt idx="11">
                  <c:v>6.5.4.3</c:v>
                </c:pt>
                <c:pt idx="12">
                  <c:v>6.5.4.4</c:v>
                </c:pt>
                <c:pt idx="13">
                  <c:v>6.5.5.1</c:v>
                </c:pt>
                <c:pt idx="14">
                  <c:v>6.5.5.2</c:v>
                </c:pt>
                <c:pt idx="15">
                  <c:v>6.5.5.3</c:v>
                </c:pt>
                <c:pt idx="16">
                  <c:v>6.5.5.4</c:v>
                </c:pt>
                <c:pt idx="17">
                  <c:v>6.5.5.5</c:v>
                </c:pt>
                <c:pt idx="18">
                  <c:v>6.5.6.1</c:v>
                </c:pt>
                <c:pt idx="19">
                  <c:v>6.5.7.1</c:v>
                </c:pt>
                <c:pt idx="20">
                  <c:v>6.5.7.2</c:v>
                </c:pt>
              </c:strCache>
            </c:strRef>
          </c:cat>
          <c:val>
            <c:numRef>
              <c:f>Sheet1!$B$9:$W$9</c:f>
              <c:numCache>
                <c:formatCode>General</c:formatCode>
                <c:ptCount val="22"/>
              </c:numCache>
            </c:numRef>
          </c:val>
        </c:ser>
        <c:ser>
          <c:idx val="7"/>
          <c:order val="8"/>
          <c:tx>
            <c:strRef>
              <c:f>Sheet1!$A$10</c:f>
              <c:strCache>
                <c:ptCount val="1"/>
                <c:pt idx="0">
                  <c:v>UMEREN</c:v>
                </c:pt>
              </c:strCache>
            </c:strRef>
          </c:tx>
          <c:spPr>
            <a:pattFill prst="ltHorz">
              <a:fgClr>
                <a:srgbClr val="000000"/>
              </a:fgClr>
              <a:bgClr>
                <a:srgbClr val="FFFFFF"/>
              </a:bgClr>
            </a:pattFill>
            <a:ln w="12693">
              <a:solidFill>
                <a:srgbClr val="000000"/>
              </a:solidFill>
              <a:prstDash val="solid"/>
            </a:ln>
          </c:spPr>
          <c:cat>
            <c:strRef>
              <c:f>Sheet1!$B$1:$W$1</c:f>
              <c:strCache>
                <c:ptCount val="21"/>
                <c:pt idx="0">
                  <c:v>6.5.1.1</c:v>
                </c:pt>
                <c:pt idx="1">
                  <c:v>6.5.1.2</c:v>
                </c:pt>
                <c:pt idx="2">
                  <c:v>6.5.1.3</c:v>
                </c:pt>
                <c:pt idx="3">
                  <c:v>6.5.2.1</c:v>
                </c:pt>
                <c:pt idx="4">
                  <c:v>6.5.2.2</c:v>
                </c:pt>
                <c:pt idx="5">
                  <c:v>6.5.2.3</c:v>
                </c:pt>
                <c:pt idx="6">
                  <c:v>6.5.2.4</c:v>
                </c:pt>
                <c:pt idx="7">
                  <c:v>6.5.3.1</c:v>
                </c:pt>
                <c:pt idx="8">
                  <c:v>6.5.3.2</c:v>
                </c:pt>
                <c:pt idx="9">
                  <c:v>6.5.4.1</c:v>
                </c:pt>
                <c:pt idx="10">
                  <c:v>6.5.4.2</c:v>
                </c:pt>
                <c:pt idx="11">
                  <c:v>6.5.4.3</c:v>
                </c:pt>
                <c:pt idx="12">
                  <c:v>6.5.4.4</c:v>
                </c:pt>
                <c:pt idx="13">
                  <c:v>6.5.5.1</c:v>
                </c:pt>
                <c:pt idx="14">
                  <c:v>6.5.5.2</c:v>
                </c:pt>
                <c:pt idx="15">
                  <c:v>6.5.5.3</c:v>
                </c:pt>
                <c:pt idx="16">
                  <c:v>6.5.5.4</c:v>
                </c:pt>
                <c:pt idx="17">
                  <c:v>6.5.5.5</c:v>
                </c:pt>
                <c:pt idx="18">
                  <c:v>6.5.6.1</c:v>
                </c:pt>
                <c:pt idx="19">
                  <c:v>6.5.7.1</c:v>
                </c:pt>
                <c:pt idx="20">
                  <c:v>6.5.7.2</c:v>
                </c:pt>
              </c:strCache>
            </c:strRef>
          </c:cat>
          <c:val>
            <c:numRef>
              <c:f>Sheet1!$B$10:$W$10</c:f>
              <c:numCache>
                <c:formatCode>General</c:formatCode>
                <c:ptCount val="22"/>
                <c:pt idx="11">
                  <c:v>120</c:v>
                </c:pt>
                <c:pt idx="13">
                  <c:v>120</c:v>
                </c:pt>
                <c:pt idx="15">
                  <c:v>120</c:v>
                </c:pt>
                <c:pt idx="17">
                  <c:v>120</c:v>
                </c:pt>
              </c:numCache>
            </c:numRef>
          </c:val>
        </c:ser>
        <c:ser>
          <c:idx val="8"/>
          <c:order val="9"/>
          <c:tx>
            <c:strRef>
              <c:f>Sheet1!$A$11</c:f>
              <c:strCache>
                <c:ptCount val="1"/>
                <c:pt idx="0">
                  <c:v>UMEREN</c:v>
                </c:pt>
              </c:strCache>
            </c:strRef>
          </c:tx>
          <c:spPr>
            <a:pattFill prst="ltHorz">
              <a:fgClr>
                <a:srgbClr val="000000"/>
              </a:fgClr>
              <a:bgClr>
                <a:srgbClr val="FFFFFF"/>
              </a:bgClr>
            </a:pattFill>
            <a:ln w="12693">
              <a:solidFill>
                <a:srgbClr val="000000"/>
              </a:solidFill>
              <a:prstDash val="solid"/>
            </a:ln>
          </c:spPr>
          <c:cat>
            <c:strRef>
              <c:f>Sheet1!$B$1:$W$1</c:f>
              <c:strCache>
                <c:ptCount val="21"/>
                <c:pt idx="0">
                  <c:v>6.5.1.1</c:v>
                </c:pt>
                <c:pt idx="1">
                  <c:v>6.5.1.2</c:v>
                </c:pt>
                <c:pt idx="2">
                  <c:v>6.5.1.3</c:v>
                </c:pt>
                <c:pt idx="3">
                  <c:v>6.5.2.1</c:v>
                </c:pt>
                <c:pt idx="4">
                  <c:v>6.5.2.2</c:v>
                </c:pt>
                <c:pt idx="5">
                  <c:v>6.5.2.3</c:v>
                </c:pt>
                <c:pt idx="6">
                  <c:v>6.5.2.4</c:v>
                </c:pt>
                <c:pt idx="7">
                  <c:v>6.5.3.1</c:v>
                </c:pt>
                <c:pt idx="8">
                  <c:v>6.5.3.2</c:v>
                </c:pt>
                <c:pt idx="9">
                  <c:v>6.5.4.1</c:v>
                </c:pt>
                <c:pt idx="10">
                  <c:v>6.5.4.2</c:v>
                </c:pt>
                <c:pt idx="11">
                  <c:v>6.5.4.3</c:v>
                </c:pt>
                <c:pt idx="12">
                  <c:v>6.5.4.4</c:v>
                </c:pt>
                <c:pt idx="13">
                  <c:v>6.5.5.1</c:v>
                </c:pt>
                <c:pt idx="14">
                  <c:v>6.5.5.2</c:v>
                </c:pt>
                <c:pt idx="15">
                  <c:v>6.5.5.3</c:v>
                </c:pt>
                <c:pt idx="16">
                  <c:v>6.5.5.4</c:v>
                </c:pt>
                <c:pt idx="17">
                  <c:v>6.5.5.5</c:v>
                </c:pt>
                <c:pt idx="18">
                  <c:v>6.5.6.1</c:v>
                </c:pt>
                <c:pt idx="19">
                  <c:v>6.5.7.1</c:v>
                </c:pt>
                <c:pt idx="20">
                  <c:v>6.5.7.2</c:v>
                </c:pt>
              </c:strCache>
            </c:strRef>
          </c:cat>
          <c:val>
            <c:numRef>
              <c:f>Sheet1!$B$11:$W$11</c:f>
              <c:numCache>
                <c:formatCode>General</c:formatCode>
                <c:ptCount val="22"/>
              </c:numCache>
            </c:numRef>
          </c:val>
        </c:ser>
        <c:ser>
          <c:idx val="9"/>
          <c:order val="10"/>
          <c:tx>
            <c:strRef>
              <c:f>Sheet1!$A$12</c:f>
              <c:strCache>
                <c:ptCount val="1"/>
                <c:pt idx="0">
                  <c:v>UMEREN</c:v>
                </c:pt>
              </c:strCache>
            </c:strRef>
          </c:tx>
          <c:spPr>
            <a:pattFill prst="ltHorz">
              <a:fgClr>
                <a:srgbClr val="000000"/>
              </a:fgClr>
              <a:bgClr>
                <a:srgbClr val="FFFFFF"/>
              </a:bgClr>
            </a:pattFill>
            <a:ln w="12693">
              <a:solidFill>
                <a:srgbClr val="000000"/>
              </a:solidFill>
              <a:prstDash val="solid"/>
            </a:ln>
          </c:spPr>
          <c:cat>
            <c:strRef>
              <c:f>Sheet1!$B$1:$W$1</c:f>
              <c:strCache>
                <c:ptCount val="21"/>
                <c:pt idx="0">
                  <c:v>6.5.1.1</c:v>
                </c:pt>
                <c:pt idx="1">
                  <c:v>6.5.1.2</c:v>
                </c:pt>
                <c:pt idx="2">
                  <c:v>6.5.1.3</c:v>
                </c:pt>
                <c:pt idx="3">
                  <c:v>6.5.2.1</c:v>
                </c:pt>
                <c:pt idx="4">
                  <c:v>6.5.2.2</c:v>
                </c:pt>
                <c:pt idx="5">
                  <c:v>6.5.2.3</c:v>
                </c:pt>
                <c:pt idx="6">
                  <c:v>6.5.2.4</c:v>
                </c:pt>
                <c:pt idx="7">
                  <c:v>6.5.3.1</c:v>
                </c:pt>
                <c:pt idx="8">
                  <c:v>6.5.3.2</c:v>
                </c:pt>
                <c:pt idx="9">
                  <c:v>6.5.4.1</c:v>
                </c:pt>
                <c:pt idx="10">
                  <c:v>6.5.4.2</c:v>
                </c:pt>
                <c:pt idx="11">
                  <c:v>6.5.4.3</c:v>
                </c:pt>
                <c:pt idx="12">
                  <c:v>6.5.4.4</c:v>
                </c:pt>
                <c:pt idx="13">
                  <c:v>6.5.5.1</c:v>
                </c:pt>
                <c:pt idx="14">
                  <c:v>6.5.5.2</c:v>
                </c:pt>
                <c:pt idx="15">
                  <c:v>6.5.5.3</c:v>
                </c:pt>
                <c:pt idx="16">
                  <c:v>6.5.5.4</c:v>
                </c:pt>
                <c:pt idx="17">
                  <c:v>6.5.5.5</c:v>
                </c:pt>
                <c:pt idx="18">
                  <c:v>6.5.6.1</c:v>
                </c:pt>
                <c:pt idx="19">
                  <c:v>6.5.7.1</c:v>
                </c:pt>
                <c:pt idx="20">
                  <c:v>6.5.7.2</c:v>
                </c:pt>
              </c:strCache>
            </c:strRef>
          </c:cat>
          <c:val>
            <c:numRef>
              <c:f>Sheet1!$B$12:$W$12</c:f>
              <c:numCache>
                <c:formatCode>General</c:formatCode>
                <c:ptCount val="22"/>
              </c:numCache>
            </c:numRef>
          </c:val>
        </c:ser>
        <c:ser>
          <c:idx val="10"/>
          <c:order val="11"/>
          <c:tx>
            <c:strRef>
              <c:f>Sheet1!$A$13</c:f>
              <c:strCache>
                <c:ptCount val="1"/>
                <c:pt idx="0">
                  <c:v>UMEREN</c:v>
                </c:pt>
              </c:strCache>
            </c:strRef>
          </c:tx>
          <c:spPr>
            <a:pattFill prst="ltHorz">
              <a:fgClr>
                <a:srgbClr val="000000"/>
              </a:fgClr>
              <a:bgClr>
                <a:srgbClr val="FFFFFF"/>
              </a:bgClr>
            </a:pattFill>
            <a:ln w="12693">
              <a:solidFill>
                <a:srgbClr val="000000"/>
              </a:solidFill>
              <a:prstDash val="solid"/>
            </a:ln>
          </c:spPr>
          <c:cat>
            <c:strRef>
              <c:f>Sheet1!$B$1:$W$1</c:f>
              <c:strCache>
                <c:ptCount val="21"/>
                <c:pt idx="0">
                  <c:v>6.5.1.1</c:v>
                </c:pt>
                <c:pt idx="1">
                  <c:v>6.5.1.2</c:v>
                </c:pt>
                <c:pt idx="2">
                  <c:v>6.5.1.3</c:v>
                </c:pt>
                <c:pt idx="3">
                  <c:v>6.5.2.1</c:v>
                </c:pt>
                <c:pt idx="4">
                  <c:v>6.5.2.2</c:v>
                </c:pt>
                <c:pt idx="5">
                  <c:v>6.5.2.3</c:v>
                </c:pt>
                <c:pt idx="6">
                  <c:v>6.5.2.4</c:v>
                </c:pt>
                <c:pt idx="7">
                  <c:v>6.5.3.1</c:v>
                </c:pt>
                <c:pt idx="8">
                  <c:v>6.5.3.2</c:v>
                </c:pt>
                <c:pt idx="9">
                  <c:v>6.5.4.1</c:v>
                </c:pt>
                <c:pt idx="10">
                  <c:v>6.5.4.2</c:v>
                </c:pt>
                <c:pt idx="11">
                  <c:v>6.5.4.3</c:v>
                </c:pt>
                <c:pt idx="12">
                  <c:v>6.5.4.4</c:v>
                </c:pt>
                <c:pt idx="13">
                  <c:v>6.5.5.1</c:v>
                </c:pt>
                <c:pt idx="14">
                  <c:v>6.5.5.2</c:v>
                </c:pt>
                <c:pt idx="15">
                  <c:v>6.5.5.3</c:v>
                </c:pt>
                <c:pt idx="16">
                  <c:v>6.5.5.4</c:v>
                </c:pt>
                <c:pt idx="17">
                  <c:v>6.5.5.5</c:v>
                </c:pt>
                <c:pt idx="18">
                  <c:v>6.5.6.1</c:v>
                </c:pt>
                <c:pt idx="19">
                  <c:v>6.5.7.1</c:v>
                </c:pt>
                <c:pt idx="20">
                  <c:v>6.5.7.2</c:v>
                </c:pt>
              </c:strCache>
            </c:strRef>
          </c:cat>
          <c:val>
            <c:numRef>
              <c:f>Sheet1!$B$13:$W$13</c:f>
              <c:numCache>
                <c:formatCode>General</c:formatCode>
                <c:ptCount val="22"/>
              </c:numCache>
            </c:numRef>
          </c:val>
        </c:ser>
        <c:ser>
          <c:idx val="11"/>
          <c:order val="12"/>
          <c:tx>
            <c:strRef>
              <c:f>Sheet1!$A$14</c:f>
              <c:strCache>
                <c:ptCount val="1"/>
                <c:pt idx="0">
                  <c:v>MALI</c:v>
                </c:pt>
              </c:strCache>
            </c:strRef>
          </c:tx>
          <c:spPr>
            <a:pattFill prst="dashHorz">
              <a:fgClr>
                <a:srgbClr val="000000"/>
              </a:fgClr>
              <a:bgClr>
                <a:srgbClr val="FFFFFF"/>
              </a:bgClr>
            </a:pattFill>
            <a:ln w="12693">
              <a:solidFill>
                <a:srgbClr val="000000"/>
              </a:solidFill>
              <a:prstDash val="solid"/>
            </a:ln>
          </c:spPr>
          <c:cat>
            <c:strRef>
              <c:f>Sheet1!$B$1:$W$1</c:f>
              <c:strCache>
                <c:ptCount val="21"/>
                <c:pt idx="0">
                  <c:v>6.5.1.1</c:v>
                </c:pt>
                <c:pt idx="1">
                  <c:v>6.5.1.2</c:v>
                </c:pt>
                <c:pt idx="2">
                  <c:v>6.5.1.3</c:v>
                </c:pt>
                <c:pt idx="3">
                  <c:v>6.5.2.1</c:v>
                </c:pt>
                <c:pt idx="4">
                  <c:v>6.5.2.2</c:v>
                </c:pt>
                <c:pt idx="5">
                  <c:v>6.5.2.3</c:v>
                </c:pt>
                <c:pt idx="6">
                  <c:v>6.5.2.4</c:v>
                </c:pt>
                <c:pt idx="7">
                  <c:v>6.5.3.1</c:v>
                </c:pt>
                <c:pt idx="8">
                  <c:v>6.5.3.2</c:v>
                </c:pt>
                <c:pt idx="9">
                  <c:v>6.5.4.1</c:v>
                </c:pt>
                <c:pt idx="10">
                  <c:v>6.5.4.2</c:v>
                </c:pt>
                <c:pt idx="11">
                  <c:v>6.5.4.3</c:v>
                </c:pt>
                <c:pt idx="12">
                  <c:v>6.5.4.4</c:v>
                </c:pt>
                <c:pt idx="13">
                  <c:v>6.5.5.1</c:v>
                </c:pt>
                <c:pt idx="14">
                  <c:v>6.5.5.2</c:v>
                </c:pt>
                <c:pt idx="15">
                  <c:v>6.5.5.3</c:v>
                </c:pt>
                <c:pt idx="16">
                  <c:v>6.5.5.4</c:v>
                </c:pt>
                <c:pt idx="17">
                  <c:v>6.5.5.5</c:v>
                </c:pt>
                <c:pt idx="18">
                  <c:v>6.5.6.1</c:v>
                </c:pt>
                <c:pt idx="19">
                  <c:v>6.5.7.1</c:v>
                </c:pt>
                <c:pt idx="20">
                  <c:v>6.5.7.2</c:v>
                </c:pt>
              </c:strCache>
            </c:strRef>
          </c:cat>
          <c:val>
            <c:numRef>
              <c:f>Sheet1!$B$14:$W$14</c:f>
              <c:numCache>
                <c:formatCode>General</c:formatCode>
                <c:ptCount val="22"/>
              </c:numCache>
            </c:numRef>
          </c:val>
        </c:ser>
        <c:ser>
          <c:idx val="12"/>
          <c:order val="13"/>
          <c:tx>
            <c:strRef>
              <c:f>Sheet1!$A$15</c:f>
              <c:strCache>
                <c:ptCount val="1"/>
                <c:pt idx="0">
                  <c:v>UMEREN</c:v>
                </c:pt>
              </c:strCache>
            </c:strRef>
          </c:tx>
          <c:spPr>
            <a:pattFill prst="ltHorz">
              <a:fgClr>
                <a:srgbClr val="000000"/>
              </a:fgClr>
              <a:bgClr>
                <a:srgbClr val="FFFFFF"/>
              </a:bgClr>
            </a:pattFill>
            <a:ln w="12693">
              <a:solidFill>
                <a:srgbClr val="000000"/>
              </a:solidFill>
              <a:prstDash val="solid"/>
            </a:ln>
          </c:spPr>
          <c:cat>
            <c:strRef>
              <c:f>Sheet1!$B$1:$W$1</c:f>
              <c:strCache>
                <c:ptCount val="21"/>
                <c:pt idx="0">
                  <c:v>6.5.1.1</c:v>
                </c:pt>
                <c:pt idx="1">
                  <c:v>6.5.1.2</c:v>
                </c:pt>
                <c:pt idx="2">
                  <c:v>6.5.1.3</c:v>
                </c:pt>
                <c:pt idx="3">
                  <c:v>6.5.2.1</c:v>
                </c:pt>
                <c:pt idx="4">
                  <c:v>6.5.2.2</c:v>
                </c:pt>
                <c:pt idx="5">
                  <c:v>6.5.2.3</c:v>
                </c:pt>
                <c:pt idx="6">
                  <c:v>6.5.2.4</c:v>
                </c:pt>
                <c:pt idx="7">
                  <c:v>6.5.3.1</c:v>
                </c:pt>
                <c:pt idx="8">
                  <c:v>6.5.3.2</c:v>
                </c:pt>
                <c:pt idx="9">
                  <c:v>6.5.4.1</c:v>
                </c:pt>
                <c:pt idx="10">
                  <c:v>6.5.4.2</c:v>
                </c:pt>
                <c:pt idx="11">
                  <c:v>6.5.4.3</c:v>
                </c:pt>
                <c:pt idx="12">
                  <c:v>6.5.4.4</c:v>
                </c:pt>
                <c:pt idx="13">
                  <c:v>6.5.5.1</c:v>
                </c:pt>
                <c:pt idx="14">
                  <c:v>6.5.5.2</c:v>
                </c:pt>
                <c:pt idx="15">
                  <c:v>6.5.5.3</c:v>
                </c:pt>
                <c:pt idx="16">
                  <c:v>6.5.5.4</c:v>
                </c:pt>
                <c:pt idx="17">
                  <c:v>6.5.5.5</c:v>
                </c:pt>
                <c:pt idx="18">
                  <c:v>6.5.6.1</c:v>
                </c:pt>
                <c:pt idx="19">
                  <c:v>6.5.7.1</c:v>
                </c:pt>
                <c:pt idx="20">
                  <c:v>6.5.7.2</c:v>
                </c:pt>
              </c:strCache>
            </c:strRef>
          </c:cat>
          <c:val>
            <c:numRef>
              <c:f>Sheet1!$B$15:$W$15</c:f>
              <c:numCache>
                <c:formatCode>General</c:formatCode>
                <c:ptCount val="22"/>
              </c:numCache>
            </c:numRef>
          </c:val>
        </c:ser>
        <c:ser>
          <c:idx val="13"/>
          <c:order val="14"/>
          <c:tx>
            <c:strRef>
              <c:f>Sheet1!$A$16</c:f>
              <c:strCache>
                <c:ptCount val="1"/>
              </c:strCache>
            </c:strRef>
          </c:tx>
          <c:spPr>
            <a:pattFill prst="ltHorz">
              <a:fgClr>
                <a:srgbClr val="000000"/>
              </a:fgClr>
              <a:bgClr>
                <a:srgbClr val="FFFFFF"/>
              </a:bgClr>
            </a:pattFill>
            <a:ln w="12693">
              <a:solidFill>
                <a:srgbClr val="000000"/>
              </a:solidFill>
              <a:prstDash val="solid"/>
            </a:ln>
          </c:spPr>
          <c:cat>
            <c:strRef>
              <c:f>Sheet1!$B$1:$W$1</c:f>
              <c:strCache>
                <c:ptCount val="21"/>
                <c:pt idx="0">
                  <c:v>6.5.1.1</c:v>
                </c:pt>
                <c:pt idx="1">
                  <c:v>6.5.1.2</c:v>
                </c:pt>
                <c:pt idx="2">
                  <c:v>6.5.1.3</c:v>
                </c:pt>
                <c:pt idx="3">
                  <c:v>6.5.2.1</c:v>
                </c:pt>
                <c:pt idx="4">
                  <c:v>6.5.2.2</c:v>
                </c:pt>
                <c:pt idx="5">
                  <c:v>6.5.2.3</c:v>
                </c:pt>
                <c:pt idx="6">
                  <c:v>6.5.2.4</c:v>
                </c:pt>
                <c:pt idx="7">
                  <c:v>6.5.3.1</c:v>
                </c:pt>
                <c:pt idx="8">
                  <c:v>6.5.3.2</c:v>
                </c:pt>
                <c:pt idx="9">
                  <c:v>6.5.4.1</c:v>
                </c:pt>
                <c:pt idx="10">
                  <c:v>6.5.4.2</c:v>
                </c:pt>
                <c:pt idx="11">
                  <c:v>6.5.4.3</c:v>
                </c:pt>
                <c:pt idx="12">
                  <c:v>6.5.4.4</c:v>
                </c:pt>
                <c:pt idx="13">
                  <c:v>6.5.5.1</c:v>
                </c:pt>
                <c:pt idx="14">
                  <c:v>6.5.5.2</c:v>
                </c:pt>
                <c:pt idx="15">
                  <c:v>6.5.5.3</c:v>
                </c:pt>
                <c:pt idx="16">
                  <c:v>6.5.5.4</c:v>
                </c:pt>
                <c:pt idx="17">
                  <c:v>6.5.5.5</c:v>
                </c:pt>
                <c:pt idx="18">
                  <c:v>6.5.6.1</c:v>
                </c:pt>
                <c:pt idx="19">
                  <c:v>6.5.7.1</c:v>
                </c:pt>
                <c:pt idx="20">
                  <c:v>6.5.7.2</c:v>
                </c:pt>
              </c:strCache>
            </c:strRef>
          </c:cat>
          <c:val>
            <c:numRef>
              <c:f>Sheet1!$B$16:$W$16</c:f>
              <c:numCache>
                <c:formatCode>General</c:formatCode>
                <c:ptCount val="22"/>
              </c:numCache>
            </c:numRef>
          </c:val>
        </c:ser>
        <c:ser>
          <c:idx val="14"/>
          <c:order val="15"/>
          <c:tx>
            <c:strRef>
              <c:f>Sheet1!$A$17</c:f>
              <c:strCache>
                <c:ptCount val="1"/>
              </c:strCache>
            </c:strRef>
          </c:tx>
          <c:spPr>
            <a:pattFill prst="ltHorz">
              <a:fgClr>
                <a:srgbClr val="000000"/>
              </a:fgClr>
              <a:bgClr>
                <a:srgbClr val="FFFFFF"/>
              </a:bgClr>
            </a:pattFill>
            <a:ln w="12693">
              <a:solidFill>
                <a:srgbClr val="000000"/>
              </a:solidFill>
              <a:prstDash val="solid"/>
            </a:ln>
          </c:spPr>
          <c:cat>
            <c:strRef>
              <c:f>Sheet1!$B$1:$W$1</c:f>
              <c:strCache>
                <c:ptCount val="21"/>
                <c:pt idx="0">
                  <c:v>6.5.1.1</c:v>
                </c:pt>
                <c:pt idx="1">
                  <c:v>6.5.1.2</c:v>
                </c:pt>
                <c:pt idx="2">
                  <c:v>6.5.1.3</c:v>
                </c:pt>
                <c:pt idx="3">
                  <c:v>6.5.2.1</c:v>
                </c:pt>
                <c:pt idx="4">
                  <c:v>6.5.2.2</c:v>
                </c:pt>
                <c:pt idx="5">
                  <c:v>6.5.2.3</c:v>
                </c:pt>
                <c:pt idx="6">
                  <c:v>6.5.2.4</c:v>
                </c:pt>
                <c:pt idx="7">
                  <c:v>6.5.3.1</c:v>
                </c:pt>
                <c:pt idx="8">
                  <c:v>6.5.3.2</c:v>
                </c:pt>
                <c:pt idx="9">
                  <c:v>6.5.4.1</c:v>
                </c:pt>
                <c:pt idx="10">
                  <c:v>6.5.4.2</c:v>
                </c:pt>
                <c:pt idx="11">
                  <c:v>6.5.4.3</c:v>
                </c:pt>
                <c:pt idx="12">
                  <c:v>6.5.4.4</c:v>
                </c:pt>
                <c:pt idx="13">
                  <c:v>6.5.5.1</c:v>
                </c:pt>
                <c:pt idx="14">
                  <c:v>6.5.5.2</c:v>
                </c:pt>
                <c:pt idx="15">
                  <c:v>6.5.5.3</c:v>
                </c:pt>
                <c:pt idx="16">
                  <c:v>6.5.5.4</c:v>
                </c:pt>
                <c:pt idx="17">
                  <c:v>6.5.5.5</c:v>
                </c:pt>
                <c:pt idx="18">
                  <c:v>6.5.6.1</c:v>
                </c:pt>
                <c:pt idx="19">
                  <c:v>6.5.7.1</c:v>
                </c:pt>
                <c:pt idx="20">
                  <c:v>6.5.7.2</c:v>
                </c:pt>
              </c:strCache>
            </c:strRef>
          </c:cat>
          <c:val>
            <c:numRef>
              <c:f>Sheet1!$B$17:$W$17</c:f>
              <c:numCache>
                <c:formatCode>General</c:formatCode>
                <c:ptCount val="22"/>
              </c:numCache>
            </c:numRef>
          </c:val>
        </c:ser>
        <c:ser>
          <c:idx val="15"/>
          <c:order val="16"/>
          <c:tx>
            <c:strRef>
              <c:f>Sheet1!$A$18</c:f>
              <c:strCache>
                <c:ptCount val="1"/>
                <c:pt idx="0">
                  <c:v>MALI</c:v>
                </c:pt>
              </c:strCache>
            </c:strRef>
          </c:tx>
          <c:spPr>
            <a:pattFill prst="dashHorz">
              <a:fgClr>
                <a:srgbClr val="000000"/>
              </a:fgClr>
              <a:bgClr>
                <a:srgbClr val="FFFFFF"/>
              </a:bgClr>
            </a:pattFill>
            <a:ln w="12693">
              <a:solidFill>
                <a:srgbClr val="000000"/>
              </a:solidFill>
              <a:prstDash val="solid"/>
            </a:ln>
          </c:spPr>
          <c:cat>
            <c:strRef>
              <c:f>Sheet1!$B$1:$W$1</c:f>
              <c:strCache>
                <c:ptCount val="21"/>
                <c:pt idx="0">
                  <c:v>6.5.1.1</c:v>
                </c:pt>
                <c:pt idx="1">
                  <c:v>6.5.1.2</c:v>
                </c:pt>
                <c:pt idx="2">
                  <c:v>6.5.1.3</c:v>
                </c:pt>
                <c:pt idx="3">
                  <c:v>6.5.2.1</c:v>
                </c:pt>
                <c:pt idx="4">
                  <c:v>6.5.2.2</c:v>
                </c:pt>
                <c:pt idx="5">
                  <c:v>6.5.2.3</c:v>
                </c:pt>
                <c:pt idx="6">
                  <c:v>6.5.2.4</c:v>
                </c:pt>
                <c:pt idx="7">
                  <c:v>6.5.3.1</c:v>
                </c:pt>
                <c:pt idx="8">
                  <c:v>6.5.3.2</c:v>
                </c:pt>
                <c:pt idx="9">
                  <c:v>6.5.4.1</c:v>
                </c:pt>
                <c:pt idx="10">
                  <c:v>6.5.4.2</c:v>
                </c:pt>
                <c:pt idx="11">
                  <c:v>6.5.4.3</c:v>
                </c:pt>
                <c:pt idx="12">
                  <c:v>6.5.4.4</c:v>
                </c:pt>
                <c:pt idx="13">
                  <c:v>6.5.5.1</c:v>
                </c:pt>
                <c:pt idx="14">
                  <c:v>6.5.5.2</c:v>
                </c:pt>
                <c:pt idx="15">
                  <c:v>6.5.5.3</c:v>
                </c:pt>
                <c:pt idx="16">
                  <c:v>6.5.5.4</c:v>
                </c:pt>
                <c:pt idx="17">
                  <c:v>6.5.5.5</c:v>
                </c:pt>
                <c:pt idx="18">
                  <c:v>6.5.6.1</c:v>
                </c:pt>
                <c:pt idx="19">
                  <c:v>6.5.7.1</c:v>
                </c:pt>
                <c:pt idx="20">
                  <c:v>6.5.7.2</c:v>
                </c:pt>
              </c:strCache>
            </c:strRef>
          </c:cat>
          <c:val>
            <c:numRef>
              <c:f>Sheet1!$B$18:$W$18</c:f>
              <c:numCache>
                <c:formatCode>General</c:formatCode>
                <c:ptCount val="22"/>
              </c:numCache>
            </c:numRef>
          </c:val>
        </c:ser>
        <c:gapWidth val="40"/>
        <c:overlap val="100"/>
        <c:axId val="142693888"/>
        <c:axId val="142695808"/>
      </c:barChart>
      <c:catAx>
        <c:axId val="142693888"/>
        <c:scaling>
          <c:orientation val="minMax"/>
        </c:scaling>
        <c:axPos val="b"/>
        <c:title>
          <c:tx>
            <c:rich>
              <a:bodyPr/>
              <a:lstStyle/>
              <a:p>
                <a:pPr>
                  <a:defRPr sz="900" b="0" i="0" u="none" strike="noStrike" baseline="0">
                    <a:solidFill>
                      <a:srgbClr val="000000"/>
                    </a:solidFill>
                    <a:latin typeface="Corbel"/>
                    <a:ea typeface="Corbel"/>
                    <a:cs typeface="Corbel"/>
                  </a:defRPr>
                </a:pPr>
                <a:r>
                  <a:rPr lang="sr-Latn-CS"/>
                  <a:t>RIZICI PO REDNIM BROJEVIMA IZ LISTE OPASNOSTI I ŠTETNOSTI</a:t>
                </a:r>
              </a:p>
            </c:rich>
          </c:tx>
          <c:layout>
            <c:manualLayout>
              <c:xMode val="edge"/>
              <c:yMode val="edge"/>
              <c:x val="0.24744033097454163"/>
              <c:y val="0.95473259303896707"/>
            </c:manualLayout>
          </c:layout>
          <c:spPr>
            <a:noFill/>
            <a:ln w="25386">
              <a:noFill/>
            </a:ln>
          </c:spPr>
        </c:title>
        <c:numFmt formatCode="General" sourceLinked="1"/>
        <c:tickLblPos val="nextTo"/>
        <c:spPr>
          <a:ln w="3173">
            <a:solidFill>
              <a:srgbClr val="000000"/>
            </a:solidFill>
            <a:prstDash val="solid"/>
          </a:ln>
        </c:spPr>
        <c:txPr>
          <a:bodyPr rot="-2700000" vert="horz"/>
          <a:lstStyle/>
          <a:p>
            <a:pPr>
              <a:defRPr sz="800" b="0" i="0" u="none" strike="noStrike" baseline="0">
                <a:solidFill>
                  <a:srgbClr val="000000"/>
                </a:solidFill>
                <a:latin typeface="Corbel"/>
                <a:ea typeface="Corbel"/>
                <a:cs typeface="Corbel"/>
              </a:defRPr>
            </a:pPr>
            <a:endParaRPr lang="sr-Latn-CS"/>
          </a:p>
        </c:txPr>
        <c:crossAx val="142695808"/>
        <c:crosses val="autoZero"/>
        <c:auto val="1"/>
        <c:lblAlgn val="ctr"/>
        <c:lblOffset val="100"/>
        <c:tickLblSkip val="2"/>
        <c:tickMarkSkip val="1"/>
      </c:catAx>
      <c:valAx>
        <c:axId val="142695808"/>
        <c:scaling>
          <c:orientation val="minMax"/>
        </c:scaling>
        <c:axPos val="l"/>
        <c:majorGridlines>
          <c:spPr>
            <a:ln w="12693">
              <a:solidFill>
                <a:srgbClr val="969696"/>
              </a:solidFill>
              <a:prstDash val="sysDash"/>
            </a:ln>
          </c:spPr>
        </c:majorGridlines>
        <c:title>
          <c:tx>
            <c:rich>
              <a:bodyPr/>
              <a:lstStyle/>
              <a:p>
                <a:pPr>
                  <a:defRPr sz="900" b="0" i="0" u="none" strike="noStrike" baseline="0">
                    <a:solidFill>
                      <a:srgbClr val="000000"/>
                    </a:solidFill>
                    <a:latin typeface="Corbel"/>
                    <a:ea typeface="Corbel"/>
                    <a:cs typeface="Corbel"/>
                  </a:defRPr>
                </a:pPr>
                <a:r>
                  <a:rPr lang="sr-Latn-CS"/>
                  <a:t>NIVO RIZIKA</a:t>
                </a:r>
              </a:p>
            </c:rich>
          </c:tx>
          <c:layout>
            <c:manualLayout>
              <c:xMode val="edge"/>
              <c:yMode val="edge"/>
              <c:x val="0"/>
              <c:y val="0.37242787275966288"/>
            </c:manualLayout>
          </c:layout>
          <c:spPr>
            <a:noFill/>
            <a:ln w="25386">
              <a:noFill/>
            </a:ln>
          </c:spPr>
        </c:title>
        <c:numFmt formatCode="General" sourceLinked="1"/>
        <c:tickLblPos val="nextTo"/>
        <c:spPr>
          <a:ln w="3173">
            <a:solidFill>
              <a:srgbClr val="000000"/>
            </a:solidFill>
            <a:prstDash val="solid"/>
          </a:ln>
        </c:spPr>
        <c:txPr>
          <a:bodyPr rot="0" vert="horz"/>
          <a:lstStyle/>
          <a:p>
            <a:pPr>
              <a:defRPr sz="800" b="0" i="0" u="none" strike="noStrike" baseline="0">
                <a:solidFill>
                  <a:srgbClr val="000000"/>
                </a:solidFill>
                <a:latin typeface="Corbel"/>
                <a:ea typeface="Corbel"/>
                <a:cs typeface="Corbel"/>
              </a:defRPr>
            </a:pPr>
            <a:endParaRPr lang="sr-Latn-CS"/>
          </a:p>
        </c:txPr>
        <c:crossAx val="142693888"/>
        <c:crosses val="autoZero"/>
        <c:crossBetween val="between"/>
      </c:valAx>
      <c:spPr>
        <a:solidFill>
          <a:srgbClr val="FFFFFF"/>
        </a:solidFill>
        <a:ln w="25386">
          <a:noFill/>
        </a:ln>
      </c:spPr>
    </c:plotArea>
    <c:plotVisOnly val="1"/>
    <c:dispBlanksAs val="gap"/>
  </c:chart>
  <c:spPr>
    <a:solidFill>
      <a:srgbClr val="FFFFFF"/>
    </a:solidFill>
    <a:ln>
      <a:noFill/>
    </a:ln>
  </c:spPr>
  <c:txPr>
    <a:bodyPr/>
    <a:lstStyle/>
    <a:p>
      <a:pPr>
        <a:defRPr sz="1674" b="1" i="0" u="none" strike="noStrike" baseline="0">
          <a:solidFill>
            <a:srgbClr val="000000"/>
          </a:solidFill>
          <a:latin typeface="Arial"/>
          <a:ea typeface="Arial"/>
          <a:cs typeface="Arial"/>
        </a:defRPr>
      </a:pPr>
      <a:endParaRPr lang="sr-Latn-C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sr-Cyrl-CS"/>
  <c:clrMapOvr bg1="lt1" tx1="dk1" bg2="lt2" tx2="dk2" accent1="accent1" accent2="accent2" accent3="accent3" accent4="accent4" accent5="accent5" accent6="accent6" hlink="hlink" folHlink="folHlink"/>
  <c:chart>
    <c:title>
      <c:tx>
        <c:rich>
          <a:bodyPr/>
          <a:lstStyle/>
          <a:p>
            <a:pPr>
              <a:defRPr sz="1200" b="0" i="0" u="none" strike="noStrike" baseline="0">
                <a:solidFill>
                  <a:srgbClr val="000000"/>
                </a:solidFill>
                <a:latin typeface="Corbel"/>
                <a:ea typeface="Corbel"/>
                <a:cs typeface="Corbel"/>
              </a:defRPr>
            </a:pPr>
            <a:r>
              <a:rPr lang="en-US"/>
              <a:t>GRAFIČKI </a:t>
            </a:r>
            <a:r>
              <a:rPr lang="en-US" sz="1200"/>
              <a:t>PRIKAZ PROCENE RIZIKA ZA RADN</a:t>
            </a:r>
            <a:r>
              <a:rPr lang="sr-Latn-RS" sz="1200"/>
              <a:t>O</a:t>
            </a:r>
            <a:r>
              <a:rPr lang="en-US" sz="1200"/>
              <a:t> MEST</a:t>
            </a:r>
            <a:r>
              <a:rPr lang="sr-Latn-RS" sz="1200"/>
              <a:t>O</a:t>
            </a:r>
            <a:r>
              <a:rPr lang="en-US" sz="1200"/>
              <a:t>:        
</a:t>
            </a:r>
            <a:r>
              <a:rPr lang="en-US" sz="1200" b="0"/>
              <a:t>-</a:t>
            </a:r>
            <a:r>
              <a:rPr lang="sr-Latn-RS" sz="1200" b="0" i="0" u="none" strike="noStrike" baseline="0">
                <a:effectLst/>
              </a:rPr>
              <a:t> VIŠI LABORANT</a:t>
            </a:r>
          </a:p>
          <a:p>
            <a:pPr>
              <a:defRPr sz="1200" b="0" i="0" u="none" strike="noStrike" baseline="0">
                <a:solidFill>
                  <a:srgbClr val="000000"/>
                </a:solidFill>
                <a:latin typeface="Corbel"/>
                <a:ea typeface="Corbel"/>
                <a:cs typeface="Corbel"/>
              </a:defRPr>
            </a:pPr>
            <a:r>
              <a:rPr lang="sr-Latn-RS" sz="1200" b="0" i="0" u="none" strike="noStrike" baseline="0">
                <a:effectLst/>
              </a:rPr>
              <a:t>-LABORATORIJKI TEHNIČAR</a:t>
            </a:r>
            <a:endParaRPr lang="sr-Latn-RS" sz="1200">
              <a:effectLst/>
            </a:endParaRPr>
          </a:p>
          <a:p>
            <a:pPr>
              <a:defRPr sz="1200" b="0" i="0" u="none" strike="noStrike" baseline="0">
                <a:solidFill>
                  <a:srgbClr val="000000"/>
                </a:solidFill>
                <a:latin typeface="Corbel"/>
                <a:ea typeface="Corbel"/>
                <a:cs typeface="Corbel"/>
              </a:defRPr>
            </a:pPr>
            <a:r>
              <a:rPr lang="en-US"/>
              <a:t>
</a:t>
            </a:r>
          </a:p>
        </c:rich>
      </c:tx>
      <c:layout>
        <c:manualLayout>
          <c:xMode val="edge"/>
          <c:yMode val="edge"/>
          <c:x val="0.19112627986348119"/>
          <c:y val="0"/>
        </c:manualLayout>
      </c:layout>
      <c:spPr>
        <a:noFill/>
        <a:ln w="25402">
          <a:noFill/>
        </a:ln>
      </c:spPr>
    </c:title>
    <c:plotArea>
      <c:layout>
        <c:manualLayout>
          <c:layoutTarget val="inner"/>
          <c:xMode val="edge"/>
          <c:yMode val="edge"/>
          <c:x val="9.0443686006825508E-2"/>
          <c:y val="0.15843621399177019"/>
          <c:w val="0.89761092150170652"/>
          <c:h val="0.70576131687242794"/>
        </c:manualLayout>
      </c:layout>
      <c:barChart>
        <c:barDir val="col"/>
        <c:grouping val="clustered"/>
        <c:ser>
          <c:idx val="0"/>
          <c:order val="0"/>
          <c:tx>
            <c:strRef>
              <c:f>Sheet1!$A$2</c:f>
              <c:strCache>
                <c:ptCount val="1"/>
                <c:pt idx="0">
                  <c:v>PRIHVATLJIV</c:v>
                </c:pt>
              </c:strCache>
            </c:strRef>
          </c:tx>
          <c:spPr>
            <a:solidFill>
              <a:srgbClr val="FFFFFF"/>
            </a:solidFill>
            <a:ln w="12701">
              <a:solidFill>
                <a:srgbClr val="000000"/>
              </a:solidFill>
              <a:prstDash val="solid"/>
            </a:ln>
          </c:spPr>
          <c:cat>
            <c:strRef>
              <c:f>Sheet1!$B$1:$W$1</c:f>
              <c:strCache>
                <c:ptCount val="21"/>
                <c:pt idx="0">
                  <c:v>7.5.1.1</c:v>
                </c:pt>
                <c:pt idx="1">
                  <c:v>7.5.1.2</c:v>
                </c:pt>
                <c:pt idx="2">
                  <c:v>7.5.1.3</c:v>
                </c:pt>
                <c:pt idx="3">
                  <c:v>7.5.2.1</c:v>
                </c:pt>
                <c:pt idx="4">
                  <c:v>7.5.2.2</c:v>
                </c:pt>
                <c:pt idx="5">
                  <c:v>7.5.2.3</c:v>
                </c:pt>
                <c:pt idx="6">
                  <c:v>7.5.2.4</c:v>
                </c:pt>
                <c:pt idx="7">
                  <c:v>7.5.3.1</c:v>
                </c:pt>
                <c:pt idx="8">
                  <c:v>7.5.3.2</c:v>
                </c:pt>
                <c:pt idx="9">
                  <c:v>7.5.4.1</c:v>
                </c:pt>
                <c:pt idx="10">
                  <c:v>7.5.4.2</c:v>
                </c:pt>
                <c:pt idx="11">
                  <c:v>7.5.4.3</c:v>
                </c:pt>
                <c:pt idx="12">
                  <c:v>7.5.4.4</c:v>
                </c:pt>
                <c:pt idx="13">
                  <c:v>7.5.5.1</c:v>
                </c:pt>
                <c:pt idx="14">
                  <c:v>7.5.5.2</c:v>
                </c:pt>
                <c:pt idx="15">
                  <c:v>7.5.5.3</c:v>
                </c:pt>
                <c:pt idx="16">
                  <c:v>7.5.5.4</c:v>
                </c:pt>
                <c:pt idx="17">
                  <c:v>7.5.5.5</c:v>
                </c:pt>
                <c:pt idx="18">
                  <c:v>7.5.6.1</c:v>
                </c:pt>
                <c:pt idx="19">
                  <c:v>7.5.7.1</c:v>
                </c:pt>
                <c:pt idx="20">
                  <c:v>7.5.7.2</c:v>
                </c:pt>
              </c:strCache>
            </c:strRef>
          </c:cat>
          <c:val>
            <c:numRef>
              <c:f>Sheet1!$B$2:$W$2</c:f>
              <c:numCache>
                <c:formatCode>General</c:formatCode>
                <c:ptCount val="22"/>
                <c:pt idx="10">
                  <c:v>36</c:v>
                </c:pt>
              </c:numCache>
            </c:numRef>
          </c:val>
        </c:ser>
        <c:ser>
          <c:idx val="1"/>
          <c:order val="1"/>
          <c:tx>
            <c:strRef>
              <c:f>Sheet1!$A$3</c:f>
              <c:strCache>
                <c:ptCount val="1"/>
                <c:pt idx="0">
                  <c:v>PRIHVATLJIV</c:v>
                </c:pt>
              </c:strCache>
            </c:strRef>
          </c:tx>
          <c:spPr>
            <a:pattFill prst="pct5">
              <a:fgClr>
                <a:srgbClr val="FFFFFF"/>
              </a:fgClr>
              <a:bgClr>
                <a:srgbClr val="FFFFFF"/>
              </a:bgClr>
            </a:pattFill>
            <a:ln w="12701">
              <a:solidFill>
                <a:srgbClr val="000000"/>
              </a:solidFill>
              <a:prstDash val="solid"/>
            </a:ln>
          </c:spPr>
          <c:cat>
            <c:strRef>
              <c:f>Sheet1!$B$1:$W$1</c:f>
              <c:strCache>
                <c:ptCount val="21"/>
                <c:pt idx="0">
                  <c:v>7.5.1.1</c:v>
                </c:pt>
                <c:pt idx="1">
                  <c:v>7.5.1.2</c:v>
                </c:pt>
                <c:pt idx="2">
                  <c:v>7.5.1.3</c:v>
                </c:pt>
                <c:pt idx="3">
                  <c:v>7.5.2.1</c:v>
                </c:pt>
                <c:pt idx="4">
                  <c:v>7.5.2.2</c:v>
                </c:pt>
                <c:pt idx="5">
                  <c:v>7.5.2.3</c:v>
                </c:pt>
                <c:pt idx="6">
                  <c:v>7.5.2.4</c:v>
                </c:pt>
                <c:pt idx="7">
                  <c:v>7.5.3.1</c:v>
                </c:pt>
                <c:pt idx="8">
                  <c:v>7.5.3.2</c:v>
                </c:pt>
                <c:pt idx="9">
                  <c:v>7.5.4.1</c:v>
                </c:pt>
                <c:pt idx="10">
                  <c:v>7.5.4.2</c:v>
                </c:pt>
                <c:pt idx="11">
                  <c:v>7.5.4.3</c:v>
                </c:pt>
                <c:pt idx="12">
                  <c:v>7.5.4.4</c:v>
                </c:pt>
                <c:pt idx="13">
                  <c:v>7.5.5.1</c:v>
                </c:pt>
                <c:pt idx="14">
                  <c:v>7.5.5.2</c:v>
                </c:pt>
                <c:pt idx="15">
                  <c:v>7.5.5.3</c:v>
                </c:pt>
                <c:pt idx="16">
                  <c:v>7.5.5.4</c:v>
                </c:pt>
                <c:pt idx="17">
                  <c:v>7.5.5.5</c:v>
                </c:pt>
                <c:pt idx="18">
                  <c:v>7.5.6.1</c:v>
                </c:pt>
                <c:pt idx="19">
                  <c:v>7.5.7.1</c:v>
                </c:pt>
                <c:pt idx="20">
                  <c:v>7.5.7.2</c:v>
                </c:pt>
              </c:strCache>
            </c:strRef>
          </c:cat>
          <c:val>
            <c:numRef>
              <c:f>Sheet1!$B$3:$W$3</c:f>
              <c:numCache>
                <c:formatCode>General</c:formatCode>
                <c:ptCount val="22"/>
                <c:pt idx="0">
                  <c:v>72</c:v>
                </c:pt>
                <c:pt idx="1">
                  <c:v>72</c:v>
                </c:pt>
                <c:pt idx="3">
                  <c:v>36</c:v>
                </c:pt>
                <c:pt idx="12">
                  <c:v>72</c:v>
                </c:pt>
                <c:pt idx="16">
                  <c:v>72</c:v>
                </c:pt>
                <c:pt idx="19">
                  <c:v>72</c:v>
                </c:pt>
                <c:pt idx="20">
                  <c:v>30</c:v>
                </c:pt>
              </c:numCache>
            </c:numRef>
          </c:val>
        </c:ser>
        <c:ser>
          <c:idx val="2"/>
          <c:order val="2"/>
          <c:tx>
            <c:strRef>
              <c:f>Sheet1!$A$4</c:f>
              <c:strCache>
                <c:ptCount val="1"/>
                <c:pt idx="0">
                  <c:v>MALI</c:v>
                </c:pt>
              </c:strCache>
            </c:strRef>
          </c:tx>
          <c:spPr>
            <a:pattFill prst="dashHorz">
              <a:fgClr>
                <a:srgbClr val="000000"/>
              </a:fgClr>
              <a:bgClr>
                <a:srgbClr val="FFFFFF"/>
              </a:bgClr>
            </a:pattFill>
            <a:ln w="12701">
              <a:solidFill>
                <a:srgbClr val="000000"/>
              </a:solidFill>
              <a:prstDash val="solid"/>
            </a:ln>
          </c:spPr>
          <c:cat>
            <c:strRef>
              <c:f>Sheet1!$B$1:$W$1</c:f>
              <c:strCache>
                <c:ptCount val="21"/>
                <c:pt idx="0">
                  <c:v>7.5.1.1</c:v>
                </c:pt>
                <c:pt idx="1">
                  <c:v>7.5.1.2</c:v>
                </c:pt>
                <c:pt idx="2">
                  <c:v>7.5.1.3</c:v>
                </c:pt>
                <c:pt idx="3">
                  <c:v>7.5.2.1</c:v>
                </c:pt>
                <c:pt idx="4">
                  <c:v>7.5.2.2</c:v>
                </c:pt>
                <c:pt idx="5">
                  <c:v>7.5.2.3</c:v>
                </c:pt>
                <c:pt idx="6">
                  <c:v>7.5.2.4</c:v>
                </c:pt>
                <c:pt idx="7">
                  <c:v>7.5.3.1</c:v>
                </c:pt>
                <c:pt idx="8">
                  <c:v>7.5.3.2</c:v>
                </c:pt>
                <c:pt idx="9">
                  <c:v>7.5.4.1</c:v>
                </c:pt>
                <c:pt idx="10">
                  <c:v>7.5.4.2</c:v>
                </c:pt>
                <c:pt idx="11">
                  <c:v>7.5.4.3</c:v>
                </c:pt>
                <c:pt idx="12">
                  <c:v>7.5.4.4</c:v>
                </c:pt>
                <c:pt idx="13">
                  <c:v>7.5.5.1</c:v>
                </c:pt>
                <c:pt idx="14">
                  <c:v>7.5.5.2</c:v>
                </c:pt>
                <c:pt idx="15">
                  <c:v>7.5.5.3</c:v>
                </c:pt>
                <c:pt idx="16">
                  <c:v>7.5.5.4</c:v>
                </c:pt>
                <c:pt idx="17">
                  <c:v>7.5.5.5</c:v>
                </c:pt>
                <c:pt idx="18">
                  <c:v>7.5.6.1</c:v>
                </c:pt>
                <c:pt idx="19">
                  <c:v>7.5.7.1</c:v>
                </c:pt>
                <c:pt idx="20">
                  <c:v>7.5.7.2</c:v>
                </c:pt>
              </c:strCache>
            </c:strRef>
          </c:cat>
          <c:val>
            <c:numRef>
              <c:f>Sheet1!$B$4:$W$4</c:f>
              <c:numCache>
                <c:formatCode>General</c:formatCode>
                <c:ptCount val="22"/>
                <c:pt idx="4">
                  <c:v>72</c:v>
                </c:pt>
                <c:pt idx="9">
                  <c:v>216</c:v>
                </c:pt>
                <c:pt idx="18">
                  <c:v>90</c:v>
                </c:pt>
              </c:numCache>
            </c:numRef>
          </c:val>
        </c:ser>
        <c:ser>
          <c:idx val="19"/>
          <c:order val="3"/>
          <c:tx>
            <c:strRef>
              <c:f>Sheet1!$A$5</c:f>
              <c:strCache>
                <c:ptCount val="1"/>
              </c:strCache>
            </c:strRef>
          </c:tx>
          <c:spPr>
            <a:pattFill prst="dashHorz">
              <a:fgClr>
                <a:srgbClr val="000000"/>
              </a:fgClr>
              <a:bgClr>
                <a:srgbClr val="FFFFFF"/>
              </a:bgClr>
            </a:pattFill>
            <a:ln w="12701">
              <a:solidFill>
                <a:srgbClr val="000000"/>
              </a:solidFill>
              <a:prstDash val="solid"/>
            </a:ln>
          </c:spPr>
          <c:cat>
            <c:strRef>
              <c:f>Sheet1!$B$1:$W$1</c:f>
              <c:strCache>
                <c:ptCount val="21"/>
                <c:pt idx="0">
                  <c:v>7.5.1.1</c:v>
                </c:pt>
                <c:pt idx="1">
                  <c:v>7.5.1.2</c:v>
                </c:pt>
                <c:pt idx="2">
                  <c:v>7.5.1.3</c:v>
                </c:pt>
                <c:pt idx="3">
                  <c:v>7.5.2.1</c:v>
                </c:pt>
                <c:pt idx="4">
                  <c:v>7.5.2.2</c:v>
                </c:pt>
                <c:pt idx="5">
                  <c:v>7.5.2.3</c:v>
                </c:pt>
                <c:pt idx="6">
                  <c:v>7.5.2.4</c:v>
                </c:pt>
                <c:pt idx="7">
                  <c:v>7.5.3.1</c:v>
                </c:pt>
                <c:pt idx="8">
                  <c:v>7.5.3.2</c:v>
                </c:pt>
                <c:pt idx="9">
                  <c:v>7.5.4.1</c:v>
                </c:pt>
                <c:pt idx="10">
                  <c:v>7.5.4.2</c:v>
                </c:pt>
                <c:pt idx="11">
                  <c:v>7.5.4.3</c:v>
                </c:pt>
                <c:pt idx="12">
                  <c:v>7.5.4.4</c:v>
                </c:pt>
                <c:pt idx="13">
                  <c:v>7.5.5.1</c:v>
                </c:pt>
                <c:pt idx="14">
                  <c:v>7.5.5.2</c:v>
                </c:pt>
                <c:pt idx="15">
                  <c:v>7.5.5.3</c:v>
                </c:pt>
                <c:pt idx="16">
                  <c:v>7.5.5.4</c:v>
                </c:pt>
                <c:pt idx="17">
                  <c:v>7.5.5.5</c:v>
                </c:pt>
                <c:pt idx="18">
                  <c:v>7.5.6.1</c:v>
                </c:pt>
                <c:pt idx="19">
                  <c:v>7.5.7.1</c:v>
                </c:pt>
                <c:pt idx="20">
                  <c:v>7.5.7.2</c:v>
                </c:pt>
              </c:strCache>
            </c:strRef>
          </c:cat>
          <c:val>
            <c:numRef>
              <c:f>Sheet1!$B$5:$W$5</c:f>
              <c:numCache>
                <c:formatCode>General</c:formatCode>
                <c:ptCount val="22"/>
                <c:pt idx="2">
                  <c:v>120</c:v>
                </c:pt>
                <c:pt idx="5">
                  <c:v>54</c:v>
                </c:pt>
              </c:numCache>
            </c:numRef>
          </c:val>
        </c:ser>
        <c:ser>
          <c:idx val="3"/>
          <c:order val="4"/>
          <c:tx>
            <c:strRef>
              <c:f>Sheet1!$A$6</c:f>
              <c:strCache>
                <c:ptCount val="1"/>
                <c:pt idx="0">
                  <c:v>PRIHVATLJIV</c:v>
                </c:pt>
              </c:strCache>
            </c:strRef>
          </c:tx>
          <c:spPr>
            <a:solidFill>
              <a:srgbClr val="FFFFFF"/>
            </a:solidFill>
            <a:ln w="12701">
              <a:solidFill>
                <a:srgbClr val="000000"/>
              </a:solidFill>
              <a:prstDash val="solid"/>
            </a:ln>
          </c:spPr>
          <c:cat>
            <c:strRef>
              <c:f>Sheet1!$B$1:$W$1</c:f>
              <c:strCache>
                <c:ptCount val="21"/>
                <c:pt idx="0">
                  <c:v>7.5.1.1</c:v>
                </c:pt>
                <c:pt idx="1">
                  <c:v>7.5.1.2</c:v>
                </c:pt>
                <c:pt idx="2">
                  <c:v>7.5.1.3</c:v>
                </c:pt>
                <c:pt idx="3">
                  <c:v>7.5.2.1</c:v>
                </c:pt>
                <c:pt idx="4">
                  <c:v>7.5.2.2</c:v>
                </c:pt>
                <c:pt idx="5">
                  <c:v>7.5.2.3</c:v>
                </c:pt>
                <c:pt idx="6">
                  <c:v>7.5.2.4</c:v>
                </c:pt>
                <c:pt idx="7">
                  <c:v>7.5.3.1</c:v>
                </c:pt>
                <c:pt idx="8">
                  <c:v>7.5.3.2</c:v>
                </c:pt>
                <c:pt idx="9">
                  <c:v>7.5.4.1</c:v>
                </c:pt>
                <c:pt idx="10">
                  <c:v>7.5.4.2</c:v>
                </c:pt>
                <c:pt idx="11">
                  <c:v>7.5.4.3</c:v>
                </c:pt>
                <c:pt idx="12">
                  <c:v>7.5.4.4</c:v>
                </c:pt>
                <c:pt idx="13">
                  <c:v>7.5.5.1</c:v>
                </c:pt>
                <c:pt idx="14">
                  <c:v>7.5.5.2</c:v>
                </c:pt>
                <c:pt idx="15">
                  <c:v>7.5.5.3</c:v>
                </c:pt>
                <c:pt idx="16">
                  <c:v>7.5.5.4</c:v>
                </c:pt>
                <c:pt idx="17">
                  <c:v>7.5.5.5</c:v>
                </c:pt>
                <c:pt idx="18">
                  <c:v>7.5.6.1</c:v>
                </c:pt>
                <c:pt idx="19">
                  <c:v>7.5.7.1</c:v>
                </c:pt>
                <c:pt idx="20">
                  <c:v>7.5.7.2</c:v>
                </c:pt>
              </c:strCache>
            </c:strRef>
          </c:cat>
          <c:val>
            <c:numRef>
              <c:f>Sheet1!$B$6:$W$6</c:f>
              <c:numCache>
                <c:formatCode>General</c:formatCode>
                <c:ptCount val="22"/>
                <c:pt idx="6">
                  <c:v>72</c:v>
                </c:pt>
              </c:numCache>
            </c:numRef>
          </c:val>
        </c:ser>
        <c:ser>
          <c:idx val="4"/>
          <c:order val="5"/>
          <c:tx>
            <c:strRef>
              <c:f>Sheet1!$A$7</c:f>
              <c:strCache>
                <c:ptCount val="1"/>
                <c:pt idx="0">
                  <c:v>MALI</c:v>
                </c:pt>
              </c:strCache>
            </c:strRef>
          </c:tx>
          <c:spPr>
            <a:pattFill prst="dashHorz">
              <a:fgClr>
                <a:srgbClr val="000000"/>
              </a:fgClr>
              <a:bgClr>
                <a:srgbClr val="FFFFFF"/>
              </a:bgClr>
            </a:pattFill>
            <a:ln w="12701">
              <a:solidFill>
                <a:srgbClr val="000000"/>
              </a:solidFill>
              <a:prstDash val="solid"/>
            </a:ln>
          </c:spPr>
          <c:cat>
            <c:strRef>
              <c:f>Sheet1!$B$1:$W$1</c:f>
              <c:strCache>
                <c:ptCount val="21"/>
                <c:pt idx="0">
                  <c:v>7.5.1.1</c:v>
                </c:pt>
                <c:pt idx="1">
                  <c:v>7.5.1.2</c:v>
                </c:pt>
                <c:pt idx="2">
                  <c:v>7.5.1.3</c:v>
                </c:pt>
                <c:pt idx="3">
                  <c:v>7.5.2.1</c:v>
                </c:pt>
                <c:pt idx="4">
                  <c:v>7.5.2.2</c:v>
                </c:pt>
                <c:pt idx="5">
                  <c:v>7.5.2.3</c:v>
                </c:pt>
                <c:pt idx="6">
                  <c:v>7.5.2.4</c:v>
                </c:pt>
                <c:pt idx="7">
                  <c:v>7.5.3.1</c:v>
                </c:pt>
                <c:pt idx="8">
                  <c:v>7.5.3.2</c:v>
                </c:pt>
                <c:pt idx="9">
                  <c:v>7.5.4.1</c:v>
                </c:pt>
                <c:pt idx="10">
                  <c:v>7.5.4.2</c:v>
                </c:pt>
                <c:pt idx="11">
                  <c:v>7.5.4.3</c:v>
                </c:pt>
                <c:pt idx="12">
                  <c:v>7.5.4.4</c:v>
                </c:pt>
                <c:pt idx="13">
                  <c:v>7.5.5.1</c:v>
                </c:pt>
                <c:pt idx="14">
                  <c:v>7.5.5.2</c:v>
                </c:pt>
                <c:pt idx="15">
                  <c:v>7.5.5.3</c:v>
                </c:pt>
                <c:pt idx="16">
                  <c:v>7.5.5.4</c:v>
                </c:pt>
                <c:pt idx="17">
                  <c:v>7.5.5.5</c:v>
                </c:pt>
                <c:pt idx="18">
                  <c:v>7.5.6.1</c:v>
                </c:pt>
                <c:pt idx="19">
                  <c:v>7.5.7.1</c:v>
                </c:pt>
                <c:pt idx="20">
                  <c:v>7.5.7.2</c:v>
                </c:pt>
              </c:strCache>
            </c:strRef>
          </c:cat>
          <c:val>
            <c:numRef>
              <c:f>Sheet1!$B$7:$W$7</c:f>
              <c:numCache>
                <c:formatCode>General</c:formatCode>
                <c:ptCount val="22"/>
                <c:pt idx="7">
                  <c:v>36</c:v>
                </c:pt>
              </c:numCache>
            </c:numRef>
          </c:val>
        </c:ser>
        <c:ser>
          <c:idx val="5"/>
          <c:order val="6"/>
          <c:tx>
            <c:strRef>
              <c:f>Sheet1!$A$8</c:f>
              <c:strCache>
                <c:ptCount val="1"/>
                <c:pt idx="0">
                  <c:v>PRIHVATLJIV</c:v>
                </c:pt>
              </c:strCache>
            </c:strRef>
          </c:tx>
          <c:spPr>
            <a:pattFill prst="pct5">
              <a:fgClr>
                <a:srgbClr val="FFFFFF"/>
              </a:fgClr>
              <a:bgClr>
                <a:srgbClr val="FFFFFF"/>
              </a:bgClr>
            </a:pattFill>
            <a:ln w="12701">
              <a:solidFill>
                <a:srgbClr val="000000"/>
              </a:solidFill>
              <a:prstDash val="solid"/>
            </a:ln>
          </c:spPr>
          <c:cat>
            <c:strRef>
              <c:f>Sheet1!$B$1:$W$1</c:f>
              <c:strCache>
                <c:ptCount val="21"/>
                <c:pt idx="0">
                  <c:v>7.5.1.1</c:v>
                </c:pt>
                <c:pt idx="1">
                  <c:v>7.5.1.2</c:v>
                </c:pt>
                <c:pt idx="2">
                  <c:v>7.5.1.3</c:v>
                </c:pt>
                <c:pt idx="3">
                  <c:v>7.5.2.1</c:v>
                </c:pt>
                <c:pt idx="4">
                  <c:v>7.5.2.2</c:v>
                </c:pt>
                <c:pt idx="5">
                  <c:v>7.5.2.3</c:v>
                </c:pt>
                <c:pt idx="6">
                  <c:v>7.5.2.4</c:v>
                </c:pt>
                <c:pt idx="7">
                  <c:v>7.5.3.1</c:v>
                </c:pt>
                <c:pt idx="8">
                  <c:v>7.5.3.2</c:v>
                </c:pt>
                <c:pt idx="9">
                  <c:v>7.5.4.1</c:v>
                </c:pt>
                <c:pt idx="10">
                  <c:v>7.5.4.2</c:v>
                </c:pt>
                <c:pt idx="11">
                  <c:v>7.5.4.3</c:v>
                </c:pt>
                <c:pt idx="12">
                  <c:v>7.5.4.4</c:v>
                </c:pt>
                <c:pt idx="13">
                  <c:v>7.5.5.1</c:v>
                </c:pt>
                <c:pt idx="14">
                  <c:v>7.5.5.2</c:v>
                </c:pt>
                <c:pt idx="15">
                  <c:v>7.5.5.3</c:v>
                </c:pt>
                <c:pt idx="16">
                  <c:v>7.5.5.4</c:v>
                </c:pt>
                <c:pt idx="17">
                  <c:v>7.5.5.5</c:v>
                </c:pt>
                <c:pt idx="18">
                  <c:v>7.5.6.1</c:v>
                </c:pt>
                <c:pt idx="19">
                  <c:v>7.5.7.1</c:v>
                </c:pt>
                <c:pt idx="20">
                  <c:v>7.5.7.2</c:v>
                </c:pt>
              </c:strCache>
            </c:strRef>
          </c:cat>
          <c:val>
            <c:numRef>
              <c:f>Sheet1!$B$8:$W$8</c:f>
              <c:numCache>
                <c:formatCode>General</c:formatCode>
                <c:ptCount val="22"/>
                <c:pt idx="8">
                  <c:v>18</c:v>
                </c:pt>
              </c:numCache>
            </c:numRef>
          </c:val>
        </c:ser>
        <c:ser>
          <c:idx val="6"/>
          <c:order val="7"/>
          <c:tx>
            <c:strRef>
              <c:f>Sheet1!$A$9</c:f>
              <c:strCache>
                <c:ptCount val="1"/>
                <c:pt idx="0">
                  <c:v>PRIHVATLJIV</c:v>
                </c:pt>
              </c:strCache>
            </c:strRef>
          </c:tx>
          <c:spPr>
            <a:solidFill>
              <a:srgbClr val="FFFFFF"/>
            </a:solidFill>
            <a:ln w="12701">
              <a:solidFill>
                <a:srgbClr val="000000"/>
              </a:solidFill>
              <a:prstDash val="solid"/>
            </a:ln>
          </c:spPr>
          <c:cat>
            <c:strRef>
              <c:f>Sheet1!$B$1:$W$1</c:f>
              <c:strCache>
                <c:ptCount val="21"/>
                <c:pt idx="0">
                  <c:v>7.5.1.1</c:v>
                </c:pt>
                <c:pt idx="1">
                  <c:v>7.5.1.2</c:v>
                </c:pt>
                <c:pt idx="2">
                  <c:v>7.5.1.3</c:v>
                </c:pt>
                <c:pt idx="3">
                  <c:v>7.5.2.1</c:v>
                </c:pt>
                <c:pt idx="4">
                  <c:v>7.5.2.2</c:v>
                </c:pt>
                <c:pt idx="5">
                  <c:v>7.5.2.3</c:v>
                </c:pt>
                <c:pt idx="6">
                  <c:v>7.5.2.4</c:v>
                </c:pt>
                <c:pt idx="7">
                  <c:v>7.5.3.1</c:v>
                </c:pt>
                <c:pt idx="8">
                  <c:v>7.5.3.2</c:v>
                </c:pt>
                <c:pt idx="9">
                  <c:v>7.5.4.1</c:v>
                </c:pt>
                <c:pt idx="10">
                  <c:v>7.5.4.2</c:v>
                </c:pt>
                <c:pt idx="11">
                  <c:v>7.5.4.3</c:v>
                </c:pt>
                <c:pt idx="12">
                  <c:v>7.5.4.4</c:v>
                </c:pt>
                <c:pt idx="13">
                  <c:v>7.5.5.1</c:v>
                </c:pt>
                <c:pt idx="14">
                  <c:v>7.5.5.2</c:v>
                </c:pt>
                <c:pt idx="15">
                  <c:v>7.5.5.3</c:v>
                </c:pt>
                <c:pt idx="16">
                  <c:v>7.5.5.4</c:v>
                </c:pt>
                <c:pt idx="17">
                  <c:v>7.5.5.5</c:v>
                </c:pt>
                <c:pt idx="18">
                  <c:v>7.5.6.1</c:v>
                </c:pt>
                <c:pt idx="19">
                  <c:v>7.5.7.1</c:v>
                </c:pt>
                <c:pt idx="20">
                  <c:v>7.5.7.2</c:v>
                </c:pt>
              </c:strCache>
            </c:strRef>
          </c:cat>
          <c:val>
            <c:numRef>
              <c:f>Sheet1!$B$9:$W$9</c:f>
              <c:numCache>
                <c:formatCode>General</c:formatCode>
                <c:ptCount val="22"/>
              </c:numCache>
            </c:numRef>
          </c:val>
        </c:ser>
        <c:ser>
          <c:idx val="7"/>
          <c:order val="8"/>
          <c:tx>
            <c:strRef>
              <c:f>Sheet1!$A$10</c:f>
              <c:strCache>
                <c:ptCount val="1"/>
                <c:pt idx="0">
                  <c:v>UMEREN</c:v>
                </c:pt>
              </c:strCache>
            </c:strRef>
          </c:tx>
          <c:spPr>
            <a:pattFill prst="ltHorz">
              <a:fgClr>
                <a:srgbClr val="000000"/>
              </a:fgClr>
              <a:bgClr>
                <a:srgbClr val="FFFFFF"/>
              </a:bgClr>
            </a:pattFill>
            <a:ln w="12701">
              <a:solidFill>
                <a:srgbClr val="000000"/>
              </a:solidFill>
              <a:prstDash val="solid"/>
            </a:ln>
          </c:spPr>
          <c:cat>
            <c:strRef>
              <c:f>Sheet1!$B$1:$W$1</c:f>
              <c:strCache>
                <c:ptCount val="21"/>
                <c:pt idx="0">
                  <c:v>7.5.1.1</c:v>
                </c:pt>
                <c:pt idx="1">
                  <c:v>7.5.1.2</c:v>
                </c:pt>
                <c:pt idx="2">
                  <c:v>7.5.1.3</c:v>
                </c:pt>
                <c:pt idx="3">
                  <c:v>7.5.2.1</c:v>
                </c:pt>
                <c:pt idx="4">
                  <c:v>7.5.2.2</c:v>
                </c:pt>
                <c:pt idx="5">
                  <c:v>7.5.2.3</c:v>
                </c:pt>
                <c:pt idx="6">
                  <c:v>7.5.2.4</c:v>
                </c:pt>
                <c:pt idx="7">
                  <c:v>7.5.3.1</c:v>
                </c:pt>
                <c:pt idx="8">
                  <c:v>7.5.3.2</c:v>
                </c:pt>
                <c:pt idx="9">
                  <c:v>7.5.4.1</c:v>
                </c:pt>
                <c:pt idx="10">
                  <c:v>7.5.4.2</c:v>
                </c:pt>
                <c:pt idx="11">
                  <c:v>7.5.4.3</c:v>
                </c:pt>
                <c:pt idx="12">
                  <c:v>7.5.4.4</c:v>
                </c:pt>
                <c:pt idx="13">
                  <c:v>7.5.5.1</c:v>
                </c:pt>
                <c:pt idx="14">
                  <c:v>7.5.5.2</c:v>
                </c:pt>
                <c:pt idx="15">
                  <c:v>7.5.5.3</c:v>
                </c:pt>
                <c:pt idx="16">
                  <c:v>7.5.5.4</c:v>
                </c:pt>
                <c:pt idx="17">
                  <c:v>7.5.5.5</c:v>
                </c:pt>
                <c:pt idx="18">
                  <c:v>7.5.6.1</c:v>
                </c:pt>
                <c:pt idx="19">
                  <c:v>7.5.7.1</c:v>
                </c:pt>
                <c:pt idx="20">
                  <c:v>7.5.7.2</c:v>
                </c:pt>
              </c:strCache>
            </c:strRef>
          </c:cat>
          <c:val>
            <c:numRef>
              <c:f>Sheet1!$B$10:$W$10</c:f>
              <c:numCache>
                <c:formatCode>General</c:formatCode>
                <c:ptCount val="22"/>
                <c:pt idx="11">
                  <c:v>120</c:v>
                </c:pt>
                <c:pt idx="13">
                  <c:v>120</c:v>
                </c:pt>
                <c:pt idx="14">
                  <c:v>120</c:v>
                </c:pt>
                <c:pt idx="15">
                  <c:v>120</c:v>
                </c:pt>
                <c:pt idx="17">
                  <c:v>120</c:v>
                </c:pt>
              </c:numCache>
            </c:numRef>
          </c:val>
        </c:ser>
        <c:ser>
          <c:idx val="8"/>
          <c:order val="9"/>
          <c:tx>
            <c:strRef>
              <c:f>Sheet1!$A$11</c:f>
              <c:strCache>
                <c:ptCount val="1"/>
                <c:pt idx="0">
                  <c:v>UMEREN</c:v>
                </c:pt>
              </c:strCache>
            </c:strRef>
          </c:tx>
          <c:spPr>
            <a:pattFill prst="ltHorz">
              <a:fgClr>
                <a:srgbClr val="000000"/>
              </a:fgClr>
              <a:bgClr>
                <a:srgbClr val="FFFFFF"/>
              </a:bgClr>
            </a:pattFill>
            <a:ln w="12701">
              <a:solidFill>
                <a:srgbClr val="000000"/>
              </a:solidFill>
              <a:prstDash val="solid"/>
            </a:ln>
          </c:spPr>
          <c:cat>
            <c:strRef>
              <c:f>Sheet1!$B$1:$W$1</c:f>
              <c:strCache>
                <c:ptCount val="21"/>
                <c:pt idx="0">
                  <c:v>7.5.1.1</c:v>
                </c:pt>
                <c:pt idx="1">
                  <c:v>7.5.1.2</c:v>
                </c:pt>
                <c:pt idx="2">
                  <c:v>7.5.1.3</c:v>
                </c:pt>
                <c:pt idx="3">
                  <c:v>7.5.2.1</c:v>
                </c:pt>
                <c:pt idx="4">
                  <c:v>7.5.2.2</c:v>
                </c:pt>
                <c:pt idx="5">
                  <c:v>7.5.2.3</c:v>
                </c:pt>
                <c:pt idx="6">
                  <c:v>7.5.2.4</c:v>
                </c:pt>
                <c:pt idx="7">
                  <c:v>7.5.3.1</c:v>
                </c:pt>
                <c:pt idx="8">
                  <c:v>7.5.3.2</c:v>
                </c:pt>
                <c:pt idx="9">
                  <c:v>7.5.4.1</c:v>
                </c:pt>
                <c:pt idx="10">
                  <c:v>7.5.4.2</c:v>
                </c:pt>
                <c:pt idx="11">
                  <c:v>7.5.4.3</c:v>
                </c:pt>
                <c:pt idx="12">
                  <c:v>7.5.4.4</c:v>
                </c:pt>
                <c:pt idx="13">
                  <c:v>7.5.5.1</c:v>
                </c:pt>
                <c:pt idx="14">
                  <c:v>7.5.5.2</c:v>
                </c:pt>
                <c:pt idx="15">
                  <c:v>7.5.5.3</c:v>
                </c:pt>
                <c:pt idx="16">
                  <c:v>7.5.5.4</c:v>
                </c:pt>
                <c:pt idx="17">
                  <c:v>7.5.5.5</c:v>
                </c:pt>
                <c:pt idx="18">
                  <c:v>7.5.6.1</c:v>
                </c:pt>
                <c:pt idx="19">
                  <c:v>7.5.7.1</c:v>
                </c:pt>
                <c:pt idx="20">
                  <c:v>7.5.7.2</c:v>
                </c:pt>
              </c:strCache>
            </c:strRef>
          </c:cat>
          <c:val>
            <c:numRef>
              <c:f>Sheet1!$B$11:$W$11</c:f>
              <c:numCache>
                <c:formatCode>General</c:formatCode>
                <c:ptCount val="22"/>
              </c:numCache>
            </c:numRef>
          </c:val>
        </c:ser>
        <c:ser>
          <c:idx val="9"/>
          <c:order val="10"/>
          <c:tx>
            <c:strRef>
              <c:f>Sheet1!$A$12</c:f>
              <c:strCache>
                <c:ptCount val="1"/>
                <c:pt idx="0">
                  <c:v>UMEREN</c:v>
                </c:pt>
              </c:strCache>
            </c:strRef>
          </c:tx>
          <c:spPr>
            <a:pattFill prst="ltHorz">
              <a:fgClr>
                <a:srgbClr val="000000"/>
              </a:fgClr>
              <a:bgClr>
                <a:srgbClr val="FFFFFF"/>
              </a:bgClr>
            </a:pattFill>
            <a:ln w="12701">
              <a:solidFill>
                <a:srgbClr val="000000"/>
              </a:solidFill>
              <a:prstDash val="solid"/>
            </a:ln>
          </c:spPr>
          <c:cat>
            <c:strRef>
              <c:f>Sheet1!$B$1:$W$1</c:f>
              <c:strCache>
                <c:ptCount val="21"/>
                <c:pt idx="0">
                  <c:v>7.5.1.1</c:v>
                </c:pt>
                <c:pt idx="1">
                  <c:v>7.5.1.2</c:v>
                </c:pt>
                <c:pt idx="2">
                  <c:v>7.5.1.3</c:v>
                </c:pt>
                <c:pt idx="3">
                  <c:v>7.5.2.1</c:v>
                </c:pt>
                <c:pt idx="4">
                  <c:v>7.5.2.2</c:v>
                </c:pt>
                <c:pt idx="5">
                  <c:v>7.5.2.3</c:v>
                </c:pt>
                <c:pt idx="6">
                  <c:v>7.5.2.4</c:v>
                </c:pt>
                <c:pt idx="7">
                  <c:v>7.5.3.1</c:v>
                </c:pt>
                <c:pt idx="8">
                  <c:v>7.5.3.2</c:v>
                </c:pt>
                <c:pt idx="9">
                  <c:v>7.5.4.1</c:v>
                </c:pt>
                <c:pt idx="10">
                  <c:v>7.5.4.2</c:v>
                </c:pt>
                <c:pt idx="11">
                  <c:v>7.5.4.3</c:v>
                </c:pt>
                <c:pt idx="12">
                  <c:v>7.5.4.4</c:v>
                </c:pt>
                <c:pt idx="13">
                  <c:v>7.5.5.1</c:v>
                </c:pt>
                <c:pt idx="14">
                  <c:v>7.5.5.2</c:v>
                </c:pt>
                <c:pt idx="15">
                  <c:v>7.5.5.3</c:v>
                </c:pt>
                <c:pt idx="16">
                  <c:v>7.5.5.4</c:v>
                </c:pt>
                <c:pt idx="17">
                  <c:v>7.5.5.5</c:v>
                </c:pt>
                <c:pt idx="18">
                  <c:v>7.5.6.1</c:v>
                </c:pt>
                <c:pt idx="19">
                  <c:v>7.5.7.1</c:v>
                </c:pt>
                <c:pt idx="20">
                  <c:v>7.5.7.2</c:v>
                </c:pt>
              </c:strCache>
            </c:strRef>
          </c:cat>
          <c:val>
            <c:numRef>
              <c:f>Sheet1!$B$12:$W$12</c:f>
              <c:numCache>
                <c:formatCode>General</c:formatCode>
                <c:ptCount val="22"/>
              </c:numCache>
            </c:numRef>
          </c:val>
        </c:ser>
        <c:ser>
          <c:idx val="10"/>
          <c:order val="11"/>
          <c:tx>
            <c:strRef>
              <c:f>Sheet1!$A$13</c:f>
              <c:strCache>
                <c:ptCount val="1"/>
                <c:pt idx="0">
                  <c:v>UMEREN</c:v>
                </c:pt>
              </c:strCache>
            </c:strRef>
          </c:tx>
          <c:spPr>
            <a:pattFill prst="ltHorz">
              <a:fgClr>
                <a:srgbClr val="000000"/>
              </a:fgClr>
              <a:bgClr>
                <a:srgbClr val="FFFFFF"/>
              </a:bgClr>
            </a:pattFill>
            <a:ln w="12701">
              <a:solidFill>
                <a:srgbClr val="000000"/>
              </a:solidFill>
              <a:prstDash val="solid"/>
            </a:ln>
          </c:spPr>
          <c:cat>
            <c:strRef>
              <c:f>Sheet1!$B$1:$W$1</c:f>
              <c:strCache>
                <c:ptCount val="21"/>
                <c:pt idx="0">
                  <c:v>7.5.1.1</c:v>
                </c:pt>
                <c:pt idx="1">
                  <c:v>7.5.1.2</c:v>
                </c:pt>
                <c:pt idx="2">
                  <c:v>7.5.1.3</c:v>
                </c:pt>
                <c:pt idx="3">
                  <c:v>7.5.2.1</c:v>
                </c:pt>
                <c:pt idx="4">
                  <c:v>7.5.2.2</c:v>
                </c:pt>
                <c:pt idx="5">
                  <c:v>7.5.2.3</c:v>
                </c:pt>
                <c:pt idx="6">
                  <c:v>7.5.2.4</c:v>
                </c:pt>
                <c:pt idx="7">
                  <c:v>7.5.3.1</c:v>
                </c:pt>
                <c:pt idx="8">
                  <c:v>7.5.3.2</c:v>
                </c:pt>
                <c:pt idx="9">
                  <c:v>7.5.4.1</c:v>
                </c:pt>
                <c:pt idx="10">
                  <c:v>7.5.4.2</c:v>
                </c:pt>
                <c:pt idx="11">
                  <c:v>7.5.4.3</c:v>
                </c:pt>
                <c:pt idx="12">
                  <c:v>7.5.4.4</c:v>
                </c:pt>
                <c:pt idx="13">
                  <c:v>7.5.5.1</c:v>
                </c:pt>
                <c:pt idx="14">
                  <c:v>7.5.5.2</c:v>
                </c:pt>
                <c:pt idx="15">
                  <c:v>7.5.5.3</c:v>
                </c:pt>
                <c:pt idx="16">
                  <c:v>7.5.5.4</c:v>
                </c:pt>
                <c:pt idx="17">
                  <c:v>7.5.5.5</c:v>
                </c:pt>
                <c:pt idx="18">
                  <c:v>7.5.6.1</c:v>
                </c:pt>
                <c:pt idx="19">
                  <c:v>7.5.7.1</c:v>
                </c:pt>
                <c:pt idx="20">
                  <c:v>7.5.7.2</c:v>
                </c:pt>
              </c:strCache>
            </c:strRef>
          </c:cat>
          <c:val>
            <c:numRef>
              <c:f>Sheet1!$B$13:$W$13</c:f>
              <c:numCache>
                <c:formatCode>General</c:formatCode>
                <c:ptCount val="22"/>
              </c:numCache>
            </c:numRef>
          </c:val>
        </c:ser>
        <c:ser>
          <c:idx val="11"/>
          <c:order val="12"/>
          <c:tx>
            <c:strRef>
              <c:f>Sheet1!$A$14</c:f>
              <c:strCache>
                <c:ptCount val="1"/>
                <c:pt idx="0">
                  <c:v>MALI</c:v>
                </c:pt>
              </c:strCache>
            </c:strRef>
          </c:tx>
          <c:spPr>
            <a:pattFill prst="dashHorz">
              <a:fgClr>
                <a:srgbClr val="000000"/>
              </a:fgClr>
              <a:bgClr>
                <a:srgbClr val="FFFFFF"/>
              </a:bgClr>
            </a:pattFill>
            <a:ln w="12701">
              <a:solidFill>
                <a:srgbClr val="000000"/>
              </a:solidFill>
              <a:prstDash val="solid"/>
            </a:ln>
          </c:spPr>
          <c:cat>
            <c:strRef>
              <c:f>Sheet1!$B$1:$W$1</c:f>
              <c:strCache>
                <c:ptCount val="21"/>
                <c:pt idx="0">
                  <c:v>7.5.1.1</c:v>
                </c:pt>
                <c:pt idx="1">
                  <c:v>7.5.1.2</c:v>
                </c:pt>
                <c:pt idx="2">
                  <c:v>7.5.1.3</c:v>
                </c:pt>
                <c:pt idx="3">
                  <c:v>7.5.2.1</c:v>
                </c:pt>
                <c:pt idx="4">
                  <c:v>7.5.2.2</c:v>
                </c:pt>
                <c:pt idx="5">
                  <c:v>7.5.2.3</c:v>
                </c:pt>
                <c:pt idx="6">
                  <c:v>7.5.2.4</c:v>
                </c:pt>
                <c:pt idx="7">
                  <c:v>7.5.3.1</c:v>
                </c:pt>
                <c:pt idx="8">
                  <c:v>7.5.3.2</c:v>
                </c:pt>
                <c:pt idx="9">
                  <c:v>7.5.4.1</c:v>
                </c:pt>
                <c:pt idx="10">
                  <c:v>7.5.4.2</c:v>
                </c:pt>
                <c:pt idx="11">
                  <c:v>7.5.4.3</c:v>
                </c:pt>
                <c:pt idx="12">
                  <c:v>7.5.4.4</c:v>
                </c:pt>
                <c:pt idx="13">
                  <c:v>7.5.5.1</c:v>
                </c:pt>
                <c:pt idx="14">
                  <c:v>7.5.5.2</c:v>
                </c:pt>
                <c:pt idx="15">
                  <c:v>7.5.5.3</c:v>
                </c:pt>
                <c:pt idx="16">
                  <c:v>7.5.5.4</c:v>
                </c:pt>
                <c:pt idx="17">
                  <c:v>7.5.5.5</c:v>
                </c:pt>
                <c:pt idx="18">
                  <c:v>7.5.6.1</c:v>
                </c:pt>
                <c:pt idx="19">
                  <c:v>7.5.7.1</c:v>
                </c:pt>
                <c:pt idx="20">
                  <c:v>7.5.7.2</c:v>
                </c:pt>
              </c:strCache>
            </c:strRef>
          </c:cat>
          <c:val>
            <c:numRef>
              <c:f>Sheet1!$B$14:$W$14</c:f>
              <c:numCache>
                <c:formatCode>General</c:formatCode>
                <c:ptCount val="22"/>
              </c:numCache>
            </c:numRef>
          </c:val>
        </c:ser>
        <c:ser>
          <c:idx val="12"/>
          <c:order val="13"/>
          <c:tx>
            <c:strRef>
              <c:f>Sheet1!$A$15</c:f>
              <c:strCache>
                <c:ptCount val="1"/>
                <c:pt idx="0">
                  <c:v>UMEREN</c:v>
                </c:pt>
              </c:strCache>
            </c:strRef>
          </c:tx>
          <c:spPr>
            <a:pattFill prst="ltHorz">
              <a:fgClr>
                <a:srgbClr val="000000"/>
              </a:fgClr>
              <a:bgClr>
                <a:srgbClr val="FFFFFF"/>
              </a:bgClr>
            </a:pattFill>
            <a:ln w="12701">
              <a:solidFill>
                <a:srgbClr val="000000"/>
              </a:solidFill>
              <a:prstDash val="solid"/>
            </a:ln>
          </c:spPr>
          <c:cat>
            <c:strRef>
              <c:f>Sheet1!$B$1:$W$1</c:f>
              <c:strCache>
                <c:ptCount val="21"/>
                <c:pt idx="0">
                  <c:v>7.5.1.1</c:v>
                </c:pt>
                <c:pt idx="1">
                  <c:v>7.5.1.2</c:v>
                </c:pt>
                <c:pt idx="2">
                  <c:v>7.5.1.3</c:v>
                </c:pt>
                <c:pt idx="3">
                  <c:v>7.5.2.1</c:v>
                </c:pt>
                <c:pt idx="4">
                  <c:v>7.5.2.2</c:v>
                </c:pt>
                <c:pt idx="5">
                  <c:v>7.5.2.3</c:v>
                </c:pt>
                <c:pt idx="6">
                  <c:v>7.5.2.4</c:v>
                </c:pt>
                <c:pt idx="7">
                  <c:v>7.5.3.1</c:v>
                </c:pt>
                <c:pt idx="8">
                  <c:v>7.5.3.2</c:v>
                </c:pt>
                <c:pt idx="9">
                  <c:v>7.5.4.1</c:v>
                </c:pt>
                <c:pt idx="10">
                  <c:v>7.5.4.2</c:v>
                </c:pt>
                <c:pt idx="11">
                  <c:v>7.5.4.3</c:v>
                </c:pt>
                <c:pt idx="12">
                  <c:v>7.5.4.4</c:v>
                </c:pt>
                <c:pt idx="13">
                  <c:v>7.5.5.1</c:v>
                </c:pt>
                <c:pt idx="14">
                  <c:v>7.5.5.2</c:v>
                </c:pt>
                <c:pt idx="15">
                  <c:v>7.5.5.3</c:v>
                </c:pt>
                <c:pt idx="16">
                  <c:v>7.5.5.4</c:v>
                </c:pt>
                <c:pt idx="17">
                  <c:v>7.5.5.5</c:v>
                </c:pt>
                <c:pt idx="18">
                  <c:v>7.5.6.1</c:v>
                </c:pt>
                <c:pt idx="19">
                  <c:v>7.5.7.1</c:v>
                </c:pt>
                <c:pt idx="20">
                  <c:v>7.5.7.2</c:v>
                </c:pt>
              </c:strCache>
            </c:strRef>
          </c:cat>
          <c:val>
            <c:numRef>
              <c:f>Sheet1!$B$15:$W$15</c:f>
              <c:numCache>
                <c:formatCode>General</c:formatCode>
                <c:ptCount val="22"/>
              </c:numCache>
            </c:numRef>
          </c:val>
        </c:ser>
        <c:ser>
          <c:idx val="13"/>
          <c:order val="14"/>
          <c:tx>
            <c:strRef>
              <c:f>Sheet1!$A$16</c:f>
              <c:strCache>
                <c:ptCount val="1"/>
              </c:strCache>
            </c:strRef>
          </c:tx>
          <c:spPr>
            <a:pattFill prst="ltHorz">
              <a:fgClr>
                <a:srgbClr val="000000"/>
              </a:fgClr>
              <a:bgClr>
                <a:srgbClr val="FFFFFF"/>
              </a:bgClr>
            </a:pattFill>
            <a:ln w="12701">
              <a:solidFill>
                <a:srgbClr val="000000"/>
              </a:solidFill>
              <a:prstDash val="solid"/>
            </a:ln>
          </c:spPr>
          <c:cat>
            <c:strRef>
              <c:f>Sheet1!$B$1:$W$1</c:f>
              <c:strCache>
                <c:ptCount val="21"/>
                <c:pt idx="0">
                  <c:v>7.5.1.1</c:v>
                </c:pt>
                <c:pt idx="1">
                  <c:v>7.5.1.2</c:v>
                </c:pt>
                <c:pt idx="2">
                  <c:v>7.5.1.3</c:v>
                </c:pt>
                <c:pt idx="3">
                  <c:v>7.5.2.1</c:v>
                </c:pt>
                <c:pt idx="4">
                  <c:v>7.5.2.2</c:v>
                </c:pt>
                <c:pt idx="5">
                  <c:v>7.5.2.3</c:v>
                </c:pt>
                <c:pt idx="6">
                  <c:v>7.5.2.4</c:v>
                </c:pt>
                <c:pt idx="7">
                  <c:v>7.5.3.1</c:v>
                </c:pt>
                <c:pt idx="8">
                  <c:v>7.5.3.2</c:v>
                </c:pt>
                <c:pt idx="9">
                  <c:v>7.5.4.1</c:v>
                </c:pt>
                <c:pt idx="10">
                  <c:v>7.5.4.2</c:v>
                </c:pt>
                <c:pt idx="11">
                  <c:v>7.5.4.3</c:v>
                </c:pt>
                <c:pt idx="12">
                  <c:v>7.5.4.4</c:v>
                </c:pt>
                <c:pt idx="13">
                  <c:v>7.5.5.1</c:v>
                </c:pt>
                <c:pt idx="14">
                  <c:v>7.5.5.2</c:v>
                </c:pt>
                <c:pt idx="15">
                  <c:v>7.5.5.3</c:v>
                </c:pt>
                <c:pt idx="16">
                  <c:v>7.5.5.4</c:v>
                </c:pt>
                <c:pt idx="17">
                  <c:v>7.5.5.5</c:v>
                </c:pt>
                <c:pt idx="18">
                  <c:v>7.5.6.1</c:v>
                </c:pt>
                <c:pt idx="19">
                  <c:v>7.5.7.1</c:v>
                </c:pt>
                <c:pt idx="20">
                  <c:v>7.5.7.2</c:v>
                </c:pt>
              </c:strCache>
            </c:strRef>
          </c:cat>
          <c:val>
            <c:numRef>
              <c:f>Sheet1!$B$16:$W$16</c:f>
              <c:numCache>
                <c:formatCode>General</c:formatCode>
                <c:ptCount val="22"/>
              </c:numCache>
            </c:numRef>
          </c:val>
        </c:ser>
        <c:ser>
          <c:idx val="14"/>
          <c:order val="15"/>
          <c:tx>
            <c:strRef>
              <c:f>Sheet1!$A$17</c:f>
              <c:strCache>
                <c:ptCount val="1"/>
              </c:strCache>
            </c:strRef>
          </c:tx>
          <c:spPr>
            <a:pattFill prst="ltHorz">
              <a:fgClr>
                <a:srgbClr val="000000"/>
              </a:fgClr>
              <a:bgClr>
                <a:srgbClr val="FFFFFF"/>
              </a:bgClr>
            </a:pattFill>
            <a:ln w="12701">
              <a:solidFill>
                <a:srgbClr val="000000"/>
              </a:solidFill>
              <a:prstDash val="solid"/>
            </a:ln>
          </c:spPr>
          <c:cat>
            <c:strRef>
              <c:f>Sheet1!$B$1:$W$1</c:f>
              <c:strCache>
                <c:ptCount val="21"/>
                <c:pt idx="0">
                  <c:v>7.5.1.1</c:v>
                </c:pt>
                <c:pt idx="1">
                  <c:v>7.5.1.2</c:v>
                </c:pt>
                <c:pt idx="2">
                  <c:v>7.5.1.3</c:v>
                </c:pt>
                <c:pt idx="3">
                  <c:v>7.5.2.1</c:v>
                </c:pt>
                <c:pt idx="4">
                  <c:v>7.5.2.2</c:v>
                </c:pt>
                <c:pt idx="5">
                  <c:v>7.5.2.3</c:v>
                </c:pt>
                <c:pt idx="6">
                  <c:v>7.5.2.4</c:v>
                </c:pt>
                <c:pt idx="7">
                  <c:v>7.5.3.1</c:v>
                </c:pt>
                <c:pt idx="8">
                  <c:v>7.5.3.2</c:v>
                </c:pt>
                <c:pt idx="9">
                  <c:v>7.5.4.1</c:v>
                </c:pt>
                <c:pt idx="10">
                  <c:v>7.5.4.2</c:v>
                </c:pt>
                <c:pt idx="11">
                  <c:v>7.5.4.3</c:v>
                </c:pt>
                <c:pt idx="12">
                  <c:v>7.5.4.4</c:v>
                </c:pt>
                <c:pt idx="13">
                  <c:v>7.5.5.1</c:v>
                </c:pt>
                <c:pt idx="14">
                  <c:v>7.5.5.2</c:v>
                </c:pt>
                <c:pt idx="15">
                  <c:v>7.5.5.3</c:v>
                </c:pt>
                <c:pt idx="16">
                  <c:v>7.5.5.4</c:v>
                </c:pt>
                <c:pt idx="17">
                  <c:v>7.5.5.5</c:v>
                </c:pt>
                <c:pt idx="18">
                  <c:v>7.5.6.1</c:v>
                </c:pt>
                <c:pt idx="19">
                  <c:v>7.5.7.1</c:v>
                </c:pt>
                <c:pt idx="20">
                  <c:v>7.5.7.2</c:v>
                </c:pt>
              </c:strCache>
            </c:strRef>
          </c:cat>
          <c:val>
            <c:numRef>
              <c:f>Sheet1!$B$17:$W$17</c:f>
              <c:numCache>
                <c:formatCode>General</c:formatCode>
                <c:ptCount val="22"/>
              </c:numCache>
            </c:numRef>
          </c:val>
        </c:ser>
        <c:ser>
          <c:idx val="15"/>
          <c:order val="16"/>
          <c:tx>
            <c:strRef>
              <c:f>Sheet1!$A$18</c:f>
              <c:strCache>
                <c:ptCount val="1"/>
                <c:pt idx="0">
                  <c:v>MALI</c:v>
                </c:pt>
              </c:strCache>
            </c:strRef>
          </c:tx>
          <c:spPr>
            <a:pattFill prst="dashHorz">
              <a:fgClr>
                <a:srgbClr val="000000"/>
              </a:fgClr>
              <a:bgClr>
                <a:srgbClr val="FFFFFF"/>
              </a:bgClr>
            </a:pattFill>
            <a:ln w="12701">
              <a:solidFill>
                <a:srgbClr val="000000"/>
              </a:solidFill>
              <a:prstDash val="solid"/>
            </a:ln>
          </c:spPr>
          <c:cat>
            <c:strRef>
              <c:f>Sheet1!$B$1:$W$1</c:f>
              <c:strCache>
                <c:ptCount val="21"/>
                <c:pt idx="0">
                  <c:v>7.5.1.1</c:v>
                </c:pt>
                <c:pt idx="1">
                  <c:v>7.5.1.2</c:v>
                </c:pt>
                <c:pt idx="2">
                  <c:v>7.5.1.3</c:v>
                </c:pt>
                <c:pt idx="3">
                  <c:v>7.5.2.1</c:v>
                </c:pt>
                <c:pt idx="4">
                  <c:v>7.5.2.2</c:v>
                </c:pt>
                <c:pt idx="5">
                  <c:v>7.5.2.3</c:v>
                </c:pt>
                <c:pt idx="6">
                  <c:v>7.5.2.4</c:v>
                </c:pt>
                <c:pt idx="7">
                  <c:v>7.5.3.1</c:v>
                </c:pt>
                <c:pt idx="8">
                  <c:v>7.5.3.2</c:v>
                </c:pt>
                <c:pt idx="9">
                  <c:v>7.5.4.1</c:v>
                </c:pt>
                <c:pt idx="10">
                  <c:v>7.5.4.2</c:v>
                </c:pt>
                <c:pt idx="11">
                  <c:v>7.5.4.3</c:v>
                </c:pt>
                <c:pt idx="12">
                  <c:v>7.5.4.4</c:v>
                </c:pt>
                <c:pt idx="13">
                  <c:v>7.5.5.1</c:v>
                </c:pt>
                <c:pt idx="14">
                  <c:v>7.5.5.2</c:v>
                </c:pt>
                <c:pt idx="15">
                  <c:v>7.5.5.3</c:v>
                </c:pt>
                <c:pt idx="16">
                  <c:v>7.5.5.4</c:v>
                </c:pt>
                <c:pt idx="17">
                  <c:v>7.5.5.5</c:v>
                </c:pt>
                <c:pt idx="18">
                  <c:v>7.5.6.1</c:v>
                </c:pt>
                <c:pt idx="19">
                  <c:v>7.5.7.1</c:v>
                </c:pt>
                <c:pt idx="20">
                  <c:v>7.5.7.2</c:v>
                </c:pt>
              </c:strCache>
            </c:strRef>
          </c:cat>
          <c:val>
            <c:numRef>
              <c:f>Sheet1!$B$18:$W$18</c:f>
              <c:numCache>
                <c:formatCode>General</c:formatCode>
                <c:ptCount val="22"/>
              </c:numCache>
            </c:numRef>
          </c:val>
        </c:ser>
        <c:gapWidth val="40"/>
        <c:overlap val="100"/>
        <c:axId val="145637376"/>
        <c:axId val="145639296"/>
      </c:barChart>
      <c:catAx>
        <c:axId val="145637376"/>
        <c:scaling>
          <c:orientation val="minMax"/>
        </c:scaling>
        <c:axPos val="b"/>
        <c:title>
          <c:tx>
            <c:rich>
              <a:bodyPr/>
              <a:lstStyle/>
              <a:p>
                <a:pPr>
                  <a:defRPr sz="900" b="0" i="0" u="none" strike="noStrike" baseline="0">
                    <a:solidFill>
                      <a:srgbClr val="000000"/>
                    </a:solidFill>
                    <a:latin typeface="Corbel"/>
                    <a:ea typeface="Corbel"/>
                    <a:cs typeface="Corbel"/>
                  </a:defRPr>
                </a:pPr>
                <a:r>
                  <a:rPr lang="sr-Latn-CS"/>
                  <a:t>RIZICI PO REDNIM BROJEVIMA IZ LISTE OPASNOSTI I ŠTETNOSTI</a:t>
                </a:r>
              </a:p>
            </c:rich>
          </c:tx>
          <c:layout>
            <c:manualLayout>
              <c:xMode val="edge"/>
              <c:yMode val="edge"/>
              <c:x val="0.24744027303754274"/>
              <c:y val="0.95473254754859982"/>
            </c:manualLayout>
          </c:layout>
          <c:spPr>
            <a:noFill/>
            <a:ln w="25402">
              <a:noFill/>
            </a:ln>
          </c:spPr>
        </c:title>
        <c:numFmt formatCode="General" sourceLinked="1"/>
        <c:tickLblPos val="nextTo"/>
        <c:spPr>
          <a:ln w="3175">
            <a:solidFill>
              <a:srgbClr val="000000"/>
            </a:solidFill>
            <a:prstDash val="solid"/>
          </a:ln>
        </c:spPr>
        <c:txPr>
          <a:bodyPr rot="-2700000" vert="horz"/>
          <a:lstStyle/>
          <a:p>
            <a:pPr>
              <a:defRPr sz="800" b="0" i="0" u="none" strike="noStrike" baseline="0">
                <a:solidFill>
                  <a:srgbClr val="000000"/>
                </a:solidFill>
                <a:latin typeface="Corbel"/>
                <a:ea typeface="Corbel"/>
                <a:cs typeface="Corbel"/>
              </a:defRPr>
            </a:pPr>
            <a:endParaRPr lang="sr-Latn-CS"/>
          </a:p>
        </c:txPr>
        <c:crossAx val="145639296"/>
        <c:crosses val="autoZero"/>
        <c:auto val="1"/>
        <c:lblAlgn val="ctr"/>
        <c:lblOffset val="100"/>
        <c:tickLblSkip val="2"/>
        <c:tickMarkSkip val="1"/>
      </c:catAx>
      <c:valAx>
        <c:axId val="145639296"/>
        <c:scaling>
          <c:orientation val="minMax"/>
        </c:scaling>
        <c:axPos val="l"/>
        <c:majorGridlines>
          <c:spPr>
            <a:ln w="12701">
              <a:solidFill>
                <a:srgbClr val="969696"/>
              </a:solidFill>
              <a:prstDash val="sysDash"/>
            </a:ln>
          </c:spPr>
        </c:majorGridlines>
        <c:title>
          <c:tx>
            <c:rich>
              <a:bodyPr/>
              <a:lstStyle/>
              <a:p>
                <a:pPr>
                  <a:defRPr sz="900" b="0" i="0" u="none" strike="noStrike" baseline="0">
                    <a:solidFill>
                      <a:srgbClr val="000000"/>
                    </a:solidFill>
                    <a:latin typeface="Corbel"/>
                    <a:ea typeface="Corbel"/>
                    <a:cs typeface="Corbel"/>
                  </a:defRPr>
                </a:pPr>
                <a:r>
                  <a:rPr lang="sr-Latn-CS"/>
                  <a:t>NIVO RIZIKA</a:t>
                </a:r>
              </a:p>
            </c:rich>
          </c:tx>
          <c:layout>
            <c:manualLayout>
              <c:xMode val="edge"/>
              <c:yMode val="edge"/>
              <c:x val="0"/>
              <c:y val="0.3724279023643608"/>
            </c:manualLayout>
          </c:layout>
          <c:spPr>
            <a:noFill/>
            <a:ln w="25402">
              <a:noFill/>
            </a:ln>
          </c:spPr>
        </c:title>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Corbel"/>
                <a:ea typeface="Corbel"/>
                <a:cs typeface="Corbel"/>
              </a:defRPr>
            </a:pPr>
            <a:endParaRPr lang="sr-Latn-CS"/>
          </a:p>
        </c:txPr>
        <c:crossAx val="145637376"/>
        <c:crosses val="autoZero"/>
        <c:crossBetween val="between"/>
      </c:valAx>
      <c:spPr>
        <a:solidFill>
          <a:srgbClr val="FFFFFF"/>
        </a:solidFill>
        <a:ln w="25402">
          <a:noFill/>
        </a:ln>
      </c:spPr>
    </c:plotArea>
    <c:plotVisOnly val="1"/>
    <c:dispBlanksAs val="gap"/>
  </c:chart>
  <c:spPr>
    <a:solidFill>
      <a:srgbClr val="FFFFFF"/>
    </a:solidFill>
    <a:ln>
      <a:noFill/>
    </a:ln>
  </c:spPr>
  <c:txPr>
    <a:bodyPr/>
    <a:lstStyle/>
    <a:p>
      <a:pPr>
        <a:defRPr sz="1675" b="1" i="0" u="none" strike="noStrike" baseline="0">
          <a:solidFill>
            <a:srgbClr val="000000"/>
          </a:solidFill>
          <a:latin typeface="Arial"/>
          <a:ea typeface="Arial"/>
          <a:cs typeface="Arial"/>
        </a:defRPr>
      </a:pPr>
      <a:endParaRPr lang="sr-Latn-C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89E44-74E4-41CA-A438-F9051260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7347</TotalTime>
  <Pages>77</Pages>
  <Words>24785</Words>
  <Characters>141281</Characters>
  <Application>Microsoft Office Word</Application>
  <DocSecurity>0</DocSecurity>
  <Lines>1177</Lines>
  <Paragraphs>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Sanja</dc:creator>
  <cp:lastModifiedBy>Sanja</cp:lastModifiedBy>
  <cp:revision>589</cp:revision>
  <cp:lastPrinted>2025-05-19T06:58:00Z</cp:lastPrinted>
  <dcterms:created xsi:type="dcterms:W3CDTF">2025-03-26T08:36:00Z</dcterms:created>
  <dcterms:modified xsi:type="dcterms:W3CDTF">2025-05-19T07:12:00Z</dcterms:modified>
</cp:coreProperties>
</file>